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DEA" w:rsidRPr="00FF578D" w:rsidRDefault="00543DEA" w:rsidP="005E6F37">
      <w:pPr>
        <w:tabs>
          <w:tab w:val="left" w:pos="720"/>
          <w:tab w:val="left" w:leader="dot" w:pos="8789"/>
          <w:tab w:val="left" w:leader="dot" w:pos="9356"/>
        </w:tabs>
        <w:spacing w:after="0" w:line="240" w:lineRule="auto"/>
        <w:jc w:val="both"/>
        <w:rPr>
          <w:rFonts w:ascii="Algerian" w:hAnsi="Algerian" w:cs="Arial"/>
          <w:b/>
          <w:sz w:val="36"/>
          <w:szCs w:val="36"/>
          <w:lang w:val="ro-RO"/>
        </w:rPr>
      </w:pPr>
      <w:bookmarkStart w:id="0" w:name="_GoBack"/>
      <w:bookmarkEnd w:id="0"/>
    </w:p>
    <w:p w:rsidR="00FF578D" w:rsidRDefault="00FF578D" w:rsidP="00FF578D">
      <w:pPr>
        <w:tabs>
          <w:tab w:val="left" w:pos="720"/>
          <w:tab w:val="left" w:leader="dot" w:pos="8789"/>
          <w:tab w:val="left" w:leader="dot" w:pos="9356"/>
        </w:tabs>
        <w:spacing w:after="0" w:line="240" w:lineRule="auto"/>
        <w:ind w:firstLine="851"/>
        <w:jc w:val="center"/>
        <w:rPr>
          <w:rFonts w:ascii="Algerian" w:hAnsi="Algerian" w:cs="Arial"/>
          <w:b/>
          <w:sz w:val="36"/>
          <w:szCs w:val="36"/>
          <w:lang w:val="ro-RO"/>
        </w:rPr>
      </w:pPr>
    </w:p>
    <w:p w:rsidR="00F77484" w:rsidRDefault="00F77484" w:rsidP="00FF578D">
      <w:pPr>
        <w:tabs>
          <w:tab w:val="left" w:pos="720"/>
          <w:tab w:val="left" w:leader="dot" w:pos="8789"/>
          <w:tab w:val="left" w:leader="dot" w:pos="9356"/>
        </w:tabs>
        <w:spacing w:after="0" w:line="240" w:lineRule="auto"/>
        <w:ind w:firstLine="851"/>
        <w:jc w:val="center"/>
        <w:rPr>
          <w:rFonts w:ascii="Algerian" w:hAnsi="Algerian" w:cs="Arial"/>
          <w:b/>
          <w:sz w:val="36"/>
          <w:szCs w:val="36"/>
          <w:lang w:val="ro-RO"/>
        </w:rPr>
      </w:pPr>
    </w:p>
    <w:p w:rsidR="00F77484" w:rsidRDefault="00F77484" w:rsidP="00FF578D">
      <w:pPr>
        <w:tabs>
          <w:tab w:val="left" w:pos="720"/>
          <w:tab w:val="left" w:leader="dot" w:pos="8789"/>
          <w:tab w:val="left" w:leader="dot" w:pos="9356"/>
        </w:tabs>
        <w:spacing w:after="0" w:line="240" w:lineRule="auto"/>
        <w:ind w:firstLine="851"/>
        <w:jc w:val="center"/>
        <w:rPr>
          <w:rFonts w:ascii="Algerian" w:hAnsi="Algerian" w:cs="Arial"/>
          <w:b/>
          <w:sz w:val="36"/>
          <w:szCs w:val="36"/>
          <w:lang w:val="ro-RO"/>
        </w:rPr>
      </w:pPr>
    </w:p>
    <w:p w:rsidR="008007FF" w:rsidRPr="00F77484" w:rsidRDefault="008007FF" w:rsidP="00FF578D">
      <w:pPr>
        <w:tabs>
          <w:tab w:val="left" w:pos="720"/>
          <w:tab w:val="left" w:leader="dot" w:pos="8789"/>
          <w:tab w:val="left" w:leader="dot" w:pos="9356"/>
        </w:tabs>
        <w:spacing w:after="0" w:line="240" w:lineRule="auto"/>
        <w:ind w:firstLine="851"/>
        <w:jc w:val="center"/>
        <w:rPr>
          <w:rFonts w:ascii="Arial" w:hAnsi="Arial" w:cs="Arial"/>
          <w:b/>
          <w:sz w:val="36"/>
          <w:szCs w:val="36"/>
          <w:lang w:val="ro-RO"/>
        </w:rPr>
      </w:pPr>
      <w:r w:rsidRPr="00F77484">
        <w:rPr>
          <w:rFonts w:ascii="Arial" w:hAnsi="Arial" w:cs="Arial"/>
          <w:b/>
          <w:sz w:val="36"/>
          <w:szCs w:val="36"/>
          <w:lang w:val="ro-RO"/>
        </w:rPr>
        <w:t xml:space="preserve">Capitolul </w:t>
      </w:r>
      <w:r w:rsidR="00697195" w:rsidRPr="00F77484">
        <w:rPr>
          <w:rFonts w:ascii="Arial" w:hAnsi="Arial" w:cs="Arial"/>
          <w:b/>
          <w:sz w:val="36"/>
          <w:szCs w:val="36"/>
          <w:lang w:val="ro-RO"/>
        </w:rPr>
        <w:t>IX</w:t>
      </w:r>
      <w:r w:rsidRPr="00F77484">
        <w:rPr>
          <w:rFonts w:ascii="Arial" w:hAnsi="Arial" w:cs="Arial"/>
          <w:b/>
          <w:sz w:val="36"/>
          <w:szCs w:val="36"/>
          <w:lang w:val="ro-RO"/>
        </w:rPr>
        <w:t>.</w:t>
      </w:r>
    </w:p>
    <w:p w:rsidR="008007FF" w:rsidRPr="00F77484" w:rsidRDefault="008007FF" w:rsidP="00FF578D">
      <w:pPr>
        <w:tabs>
          <w:tab w:val="left" w:pos="720"/>
          <w:tab w:val="left" w:leader="dot" w:pos="8789"/>
          <w:tab w:val="left" w:leader="dot" w:pos="9356"/>
        </w:tabs>
        <w:spacing w:after="0" w:line="240" w:lineRule="auto"/>
        <w:ind w:firstLine="851"/>
        <w:jc w:val="center"/>
        <w:rPr>
          <w:rFonts w:ascii="Arial" w:hAnsi="Arial" w:cs="Arial"/>
          <w:b/>
          <w:sz w:val="36"/>
          <w:szCs w:val="36"/>
          <w:lang w:val="ro-RO"/>
        </w:rPr>
      </w:pPr>
      <w:r w:rsidRPr="00F77484">
        <w:rPr>
          <w:rFonts w:ascii="Arial" w:hAnsi="Arial" w:cs="Arial"/>
          <w:b/>
          <w:sz w:val="36"/>
          <w:szCs w:val="36"/>
          <w:lang w:val="ro-RO"/>
        </w:rPr>
        <w:t>RADIOACTIVITATEA MEDIULUI</w:t>
      </w:r>
    </w:p>
    <w:p w:rsidR="004D7732" w:rsidRPr="00F77484" w:rsidRDefault="004D7732" w:rsidP="00FF578D">
      <w:pPr>
        <w:tabs>
          <w:tab w:val="left" w:pos="720"/>
          <w:tab w:val="left" w:leader="dot" w:pos="8789"/>
          <w:tab w:val="left" w:leader="dot" w:pos="9356"/>
        </w:tabs>
        <w:spacing w:after="0" w:line="240" w:lineRule="auto"/>
        <w:ind w:firstLine="851"/>
        <w:jc w:val="center"/>
        <w:rPr>
          <w:rFonts w:ascii="Algerian" w:hAnsi="Algerian" w:cs="Arial"/>
          <w:b/>
          <w:sz w:val="36"/>
          <w:szCs w:val="36"/>
          <w:lang w:val="ro-RO"/>
        </w:rPr>
      </w:pPr>
    </w:p>
    <w:p w:rsidR="001D6065" w:rsidRPr="00A02170" w:rsidRDefault="00FF578D" w:rsidP="00FF578D">
      <w:pPr>
        <w:tabs>
          <w:tab w:val="left" w:pos="720"/>
          <w:tab w:val="left" w:leader="dot" w:pos="8789"/>
          <w:tab w:val="left" w:leader="dot" w:pos="9356"/>
        </w:tabs>
        <w:spacing w:after="0" w:line="240" w:lineRule="auto"/>
        <w:jc w:val="center"/>
        <w:rPr>
          <w:rFonts w:ascii="Arial" w:hAnsi="Arial" w:cs="Arial"/>
          <w:b/>
          <w:color w:val="FF0000"/>
          <w:sz w:val="36"/>
          <w:szCs w:val="36"/>
          <w:lang w:val="ro-RO"/>
        </w:rPr>
      </w:pPr>
      <w:r w:rsidRPr="00A02170">
        <w:rPr>
          <w:noProof/>
          <w:color w:val="FF0000"/>
        </w:rPr>
        <w:drawing>
          <wp:inline distT="0" distB="0" distL="0" distR="0">
            <wp:extent cx="3920561" cy="2648425"/>
            <wp:effectExtent l="19050" t="0" r="3739" b="0"/>
            <wp:docPr id="1" name="Picture 1" descr="http://www.fortasigratie.ro/img/radioactivitatea-ma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fortasigratie.ro/img/radioactivitatea-mar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0642" cy="2661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46C1" w:rsidRDefault="006C46C1" w:rsidP="00FF578D">
      <w:pPr>
        <w:tabs>
          <w:tab w:val="left" w:pos="720"/>
          <w:tab w:val="left" w:leader="dot" w:pos="8789"/>
          <w:tab w:val="left" w:leader="dot" w:pos="9356"/>
        </w:tabs>
        <w:spacing w:after="0" w:line="240" w:lineRule="auto"/>
        <w:ind w:firstLine="851"/>
        <w:jc w:val="center"/>
        <w:rPr>
          <w:rFonts w:ascii="Arial" w:hAnsi="Arial" w:cs="Arial"/>
          <w:b/>
          <w:color w:val="FF0000"/>
          <w:sz w:val="36"/>
          <w:szCs w:val="36"/>
          <w:lang w:val="ro-RO"/>
        </w:rPr>
      </w:pPr>
    </w:p>
    <w:p w:rsidR="00F77484" w:rsidRDefault="00F77484" w:rsidP="00FF578D">
      <w:pPr>
        <w:tabs>
          <w:tab w:val="left" w:pos="720"/>
          <w:tab w:val="left" w:leader="dot" w:pos="8789"/>
          <w:tab w:val="left" w:leader="dot" w:pos="9356"/>
        </w:tabs>
        <w:spacing w:after="0" w:line="240" w:lineRule="auto"/>
        <w:ind w:firstLine="851"/>
        <w:jc w:val="center"/>
        <w:rPr>
          <w:rFonts w:ascii="Arial" w:hAnsi="Arial" w:cs="Arial"/>
          <w:b/>
          <w:color w:val="FF0000"/>
          <w:sz w:val="36"/>
          <w:szCs w:val="36"/>
          <w:lang w:val="ro-RO"/>
        </w:rPr>
      </w:pPr>
    </w:p>
    <w:p w:rsidR="00F77484" w:rsidRPr="00A02170" w:rsidRDefault="00F77484" w:rsidP="00FF578D">
      <w:pPr>
        <w:tabs>
          <w:tab w:val="left" w:pos="720"/>
          <w:tab w:val="left" w:leader="dot" w:pos="8789"/>
          <w:tab w:val="left" w:leader="dot" w:pos="9356"/>
        </w:tabs>
        <w:spacing w:after="0" w:line="240" w:lineRule="auto"/>
        <w:ind w:firstLine="851"/>
        <w:jc w:val="center"/>
        <w:rPr>
          <w:rFonts w:ascii="Arial" w:hAnsi="Arial" w:cs="Arial"/>
          <w:b/>
          <w:color w:val="FF0000"/>
          <w:sz w:val="36"/>
          <w:szCs w:val="36"/>
          <w:lang w:val="ro-RO"/>
        </w:rPr>
      </w:pPr>
    </w:p>
    <w:p w:rsidR="00F77484" w:rsidRDefault="00F77484" w:rsidP="00F77484">
      <w:pPr>
        <w:tabs>
          <w:tab w:val="left" w:pos="720"/>
          <w:tab w:val="left" w:leader="dot" w:pos="8789"/>
          <w:tab w:val="left" w:leader="dot" w:pos="9356"/>
        </w:tabs>
        <w:spacing w:after="0" w:line="240" w:lineRule="auto"/>
        <w:jc w:val="center"/>
        <w:rPr>
          <w:rFonts w:ascii="Arial" w:hAnsi="Arial" w:cs="Arial"/>
          <w:b/>
          <w:caps/>
          <w:sz w:val="32"/>
          <w:szCs w:val="32"/>
          <w:lang w:val="ro-RO"/>
        </w:rPr>
      </w:pPr>
      <w:r w:rsidRPr="00753483">
        <w:rPr>
          <w:rFonts w:ascii="Arial" w:hAnsi="Arial" w:cs="Arial"/>
          <w:b/>
          <w:caps/>
          <w:sz w:val="32"/>
          <w:szCs w:val="32"/>
          <w:lang w:val="ro-RO"/>
        </w:rPr>
        <w:t xml:space="preserve">IX.1.Monitorizarea radioactivității </w:t>
      </w:r>
    </w:p>
    <w:p w:rsidR="00F77484" w:rsidRPr="00753483" w:rsidRDefault="00F77484" w:rsidP="00F77484">
      <w:pPr>
        <w:tabs>
          <w:tab w:val="left" w:pos="720"/>
          <w:tab w:val="left" w:leader="dot" w:pos="8789"/>
          <w:tab w:val="left" w:leader="dot" w:pos="9356"/>
        </w:tabs>
        <w:spacing w:after="0" w:line="240" w:lineRule="auto"/>
        <w:jc w:val="center"/>
        <w:rPr>
          <w:rFonts w:ascii="Arial" w:hAnsi="Arial" w:cs="Arial"/>
          <w:b/>
          <w:caps/>
          <w:sz w:val="32"/>
          <w:szCs w:val="32"/>
          <w:lang w:val="ro-RO"/>
        </w:rPr>
      </w:pPr>
      <w:r w:rsidRPr="00753483">
        <w:rPr>
          <w:rFonts w:ascii="Arial" w:hAnsi="Arial" w:cs="Arial"/>
          <w:b/>
          <w:caps/>
          <w:sz w:val="32"/>
          <w:szCs w:val="32"/>
          <w:lang w:val="ro-RO"/>
        </w:rPr>
        <w:t>factorilor de mediu</w:t>
      </w:r>
    </w:p>
    <w:p w:rsidR="00FF578D" w:rsidRPr="00472112" w:rsidRDefault="00FF578D" w:rsidP="00FF578D">
      <w:pPr>
        <w:tabs>
          <w:tab w:val="left" w:pos="720"/>
          <w:tab w:val="left" w:leader="dot" w:pos="8789"/>
          <w:tab w:val="left" w:leader="dot" w:pos="9356"/>
        </w:tabs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FF578D" w:rsidRPr="00472112" w:rsidRDefault="00FF578D" w:rsidP="00FF578D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proofErr w:type="spellStart"/>
      <w:r w:rsidRPr="00472112">
        <w:rPr>
          <w:rFonts w:ascii="Arial" w:hAnsi="Arial" w:cs="Arial"/>
          <w:sz w:val="24"/>
          <w:szCs w:val="24"/>
        </w:rPr>
        <w:t>Radioactivitatea</w:t>
      </w:r>
      <w:proofErr w:type="spellEnd"/>
      <w:r w:rsidRPr="00472112">
        <w:rPr>
          <w:rFonts w:ascii="Arial" w:hAnsi="Arial" w:cs="Arial"/>
          <w:sz w:val="24"/>
          <w:szCs w:val="24"/>
        </w:rPr>
        <w:t xml:space="preserve"> se </w:t>
      </w:r>
      <w:proofErr w:type="spellStart"/>
      <w:r w:rsidRPr="00472112">
        <w:rPr>
          <w:rFonts w:ascii="Arial" w:hAnsi="Arial" w:cs="Arial"/>
          <w:sz w:val="24"/>
          <w:szCs w:val="24"/>
        </w:rPr>
        <w:t>poate</w:t>
      </w:r>
      <w:proofErr w:type="spellEnd"/>
      <w:r w:rsidRPr="0047211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2112">
        <w:rPr>
          <w:rFonts w:ascii="Arial" w:hAnsi="Arial" w:cs="Arial"/>
          <w:sz w:val="24"/>
          <w:szCs w:val="24"/>
        </w:rPr>
        <w:t>defini</w:t>
      </w:r>
      <w:proofErr w:type="spellEnd"/>
      <w:r w:rsidRPr="00472112">
        <w:rPr>
          <w:rFonts w:ascii="Arial" w:hAnsi="Arial" w:cs="Arial"/>
          <w:sz w:val="24"/>
          <w:szCs w:val="24"/>
        </w:rPr>
        <w:t xml:space="preserve"> ca </w:t>
      </w:r>
      <w:proofErr w:type="spellStart"/>
      <w:r w:rsidRPr="00472112">
        <w:rPr>
          <w:rFonts w:ascii="Arial" w:hAnsi="Arial" w:cs="Arial"/>
          <w:sz w:val="24"/>
          <w:szCs w:val="24"/>
        </w:rPr>
        <w:t>fiind</w:t>
      </w:r>
      <w:proofErr w:type="spellEnd"/>
      <w:r w:rsidRPr="0047211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2112">
        <w:rPr>
          <w:rFonts w:ascii="Arial" w:hAnsi="Arial" w:cs="Arial"/>
          <w:sz w:val="24"/>
          <w:szCs w:val="24"/>
        </w:rPr>
        <w:t>capacitatea</w:t>
      </w:r>
      <w:proofErr w:type="spellEnd"/>
      <w:r w:rsidRPr="0047211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2112">
        <w:rPr>
          <w:rFonts w:ascii="Arial" w:hAnsi="Arial" w:cs="Arial"/>
          <w:sz w:val="24"/>
          <w:szCs w:val="24"/>
        </w:rPr>
        <w:t>substan</w:t>
      </w:r>
      <w:r w:rsidR="008553E0">
        <w:rPr>
          <w:rFonts w:ascii="Arial" w:hAnsi="Arial" w:cs="Arial"/>
          <w:sz w:val="24"/>
          <w:szCs w:val="24"/>
        </w:rPr>
        <w:t>ț</w:t>
      </w:r>
      <w:r w:rsidRPr="00472112">
        <w:rPr>
          <w:rFonts w:ascii="Arial" w:hAnsi="Arial" w:cs="Arial"/>
          <w:sz w:val="24"/>
          <w:szCs w:val="24"/>
        </w:rPr>
        <w:t>elor</w:t>
      </w:r>
      <w:proofErr w:type="spellEnd"/>
      <w:r w:rsidRPr="00472112">
        <w:rPr>
          <w:rFonts w:ascii="Arial" w:hAnsi="Arial" w:cs="Arial"/>
          <w:sz w:val="24"/>
          <w:szCs w:val="24"/>
        </w:rPr>
        <w:t xml:space="preserve"> de a </w:t>
      </w:r>
      <w:proofErr w:type="spellStart"/>
      <w:r w:rsidRPr="00472112">
        <w:rPr>
          <w:rFonts w:ascii="Arial" w:hAnsi="Arial" w:cs="Arial"/>
          <w:sz w:val="24"/>
          <w:szCs w:val="24"/>
        </w:rPr>
        <w:t>emite</w:t>
      </w:r>
      <w:proofErr w:type="spellEnd"/>
      <w:r w:rsidRPr="0047211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72112">
        <w:rPr>
          <w:rFonts w:ascii="Arial" w:hAnsi="Arial" w:cs="Arial"/>
          <w:sz w:val="24"/>
          <w:szCs w:val="24"/>
        </w:rPr>
        <w:t>în</w:t>
      </w:r>
      <w:proofErr w:type="spellEnd"/>
      <w:r w:rsidRPr="0047211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2112">
        <w:rPr>
          <w:rFonts w:ascii="Arial" w:hAnsi="Arial" w:cs="Arial"/>
          <w:sz w:val="24"/>
          <w:szCs w:val="24"/>
        </w:rPr>
        <w:t>urma</w:t>
      </w:r>
      <w:proofErr w:type="spellEnd"/>
      <w:r w:rsidRPr="0047211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2112">
        <w:rPr>
          <w:rFonts w:ascii="Arial" w:hAnsi="Arial" w:cs="Arial"/>
          <w:sz w:val="24"/>
          <w:szCs w:val="24"/>
        </w:rPr>
        <w:t>unor</w:t>
      </w:r>
      <w:proofErr w:type="spellEnd"/>
      <w:r w:rsidRPr="0047211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2112">
        <w:rPr>
          <w:rFonts w:ascii="Arial" w:hAnsi="Arial" w:cs="Arial"/>
          <w:sz w:val="24"/>
          <w:szCs w:val="24"/>
        </w:rPr>
        <w:t>reacții</w:t>
      </w:r>
      <w:proofErr w:type="spellEnd"/>
      <w:r w:rsidRPr="00472112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472112">
        <w:rPr>
          <w:rFonts w:ascii="Arial" w:hAnsi="Arial" w:cs="Arial"/>
          <w:sz w:val="24"/>
          <w:szCs w:val="24"/>
        </w:rPr>
        <w:t>dezintegrare</w:t>
      </w:r>
      <w:proofErr w:type="spellEnd"/>
      <w:r w:rsidRPr="0047211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72112">
        <w:rPr>
          <w:rFonts w:ascii="Arial" w:hAnsi="Arial" w:cs="Arial"/>
          <w:sz w:val="24"/>
          <w:szCs w:val="24"/>
        </w:rPr>
        <w:t>provocate</w:t>
      </w:r>
      <w:proofErr w:type="spellEnd"/>
      <w:r w:rsidRPr="0047211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2112">
        <w:rPr>
          <w:rFonts w:ascii="Arial" w:hAnsi="Arial" w:cs="Arial"/>
          <w:sz w:val="24"/>
          <w:szCs w:val="24"/>
        </w:rPr>
        <w:t>sau</w:t>
      </w:r>
      <w:proofErr w:type="spellEnd"/>
      <w:r w:rsidRPr="0047211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2112">
        <w:rPr>
          <w:rFonts w:ascii="Arial" w:hAnsi="Arial" w:cs="Arial"/>
          <w:sz w:val="24"/>
          <w:szCs w:val="24"/>
        </w:rPr>
        <w:t>naturale</w:t>
      </w:r>
      <w:proofErr w:type="spellEnd"/>
      <w:r w:rsidRPr="0047211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72112">
        <w:rPr>
          <w:rFonts w:ascii="Arial" w:hAnsi="Arial" w:cs="Arial"/>
          <w:sz w:val="24"/>
          <w:szCs w:val="24"/>
        </w:rPr>
        <w:t>radiații</w:t>
      </w:r>
      <w:proofErr w:type="spellEnd"/>
      <w:r w:rsidRPr="0047211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2112">
        <w:rPr>
          <w:rFonts w:ascii="Arial" w:hAnsi="Arial" w:cs="Arial"/>
          <w:sz w:val="24"/>
          <w:szCs w:val="24"/>
        </w:rPr>
        <w:t>alfa</w:t>
      </w:r>
      <w:proofErr w:type="spellEnd"/>
      <w:r w:rsidRPr="00472112">
        <w:rPr>
          <w:rFonts w:ascii="Arial" w:hAnsi="Arial" w:cs="Arial"/>
          <w:sz w:val="24"/>
          <w:szCs w:val="24"/>
        </w:rPr>
        <w:t xml:space="preserve">, beta </w:t>
      </w:r>
      <w:proofErr w:type="spellStart"/>
      <w:r w:rsidRPr="00472112">
        <w:rPr>
          <w:rFonts w:ascii="Arial" w:hAnsi="Arial" w:cs="Arial"/>
          <w:sz w:val="24"/>
          <w:szCs w:val="24"/>
        </w:rPr>
        <w:t>sau</w:t>
      </w:r>
      <w:proofErr w:type="spellEnd"/>
      <w:r w:rsidRPr="00472112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472112">
        <w:rPr>
          <w:rFonts w:ascii="Arial" w:hAnsi="Arial" w:cs="Arial"/>
          <w:sz w:val="24"/>
          <w:szCs w:val="24"/>
        </w:rPr>
        <w:t>gama</w:t>
      </w:r>
      <w:proofErr w:type="spellEnd"/>
      <w:proofErr w:type="gramEnd"/>
      <w:r w:rsidR="00D32A67" w:rsidRPr="00472112">
        <w:rPr>
          <w:rFonts w:ascii="Arial" w:hAnsi="Arial" w:cs="Arial"/>
          <w:sz w:val="24"/>
          <w:szCs w:val="24"/>
        </w:rPr>
        <w:t xml:space="preserve"> </w:t>
      </w:r>
      <w:r w:rsidRPr="00472112">
        <w:rPr>
          <w:rFonts w:ascii="Arial" w:hAnsi="Arial" w:cs="Arial"/>
          <w:sz w:val="24"/>
          <w:szCs w:val="24"/>
        </w:rPr>
        <w:t>(</w:t>
      </w:r>
      <w:proofErr w:type="spellStart"/>
      <w:r w:rsidRPr="00472112">
        <w:rPr>
          <w:rFonts w:ascii="Arial" w:hAnsi="Arial" w:cs="Arial"/>
          <w:sz w:val="24"/>
          <w:szCs w:val="24"/>
        </w:rPr>
        <w:t>particule</w:t>
      </w:r>
      <w:proofErr w:type="spellEnd"/>
      <w:r w:rsidRPr="00472112">
        <w:rPr>
          <w:rFonts w:ascii="Arial" w:hAnsi="Arial" w:cs="Arial"/>
          <w:sz w:val="24"/>
          <w:szCs w:val="24"/>
        </w:rPr>
        <w:t>/</w:t>
      </w:r>
      <w:proofErr w:type="spellStart"/>
      <w:r w:rsidRPr="00472112">
        <w:rPr>
          <w:rFonts w:ascii="Arial" w:hAnsi="Arial" w:cs="Arial"/>
          <w:sz w:val="24"/>
          <w:szCs w:val="24"/>
        </w:rPr>
        <w:t>cuante</w:t>
      </w:r>
      <w:proofErr w:type="spellEnd"/>
      <w:r w:rsidRPr="00472112">
        <w:rPr>
          <w:rFonts w:ascii="Arial" w:hAnsi="Arial" w:cs="Arial"/>
          <w:sz w:val="24"/>
          <w:szCs w:val="24"/>
        </w:rPr>
        <w:t xml:space="preserve">) </w:t>
      </w:r>
      <w:proofErr w:type="spellStart"/>
      <w:r w:rsidRPr="00472112">
        <w:rPr>
          <w:rFonts w:ascii="Arial" w:hAnsi="Arial" w:cs="Arial"/>
          <w:sz w:val="24"/>
          <w:szCs w:val="24"/>
        </w:rPr>
        <w:t>purtătoare</w:t>
      </w:r>
      <w:proofErr w:type="spellEnd"/>
      <w:r w:rsidRPr="00472112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472112">
        <w:rPr>
          <w:rFonts w:ascii="Arial" w:hAnsi="Arial" w:cs="Arial"/>
          <w:sz w:val="24"/>
          <w:szCs w:val="24"/>
        </w:rPr>
        <w:t>energie</w:t>
      </w:r>
      <w:proofErr w:type="spellEnd"/>
      <w:r w:rsidRPr="00472112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472112">
        <w:rPr>
          <w:rFonts w:ascii="Arial" w:hAnsi="Arial" w:cs="Arial"/>
          <w:sz w:val="24"/>
          <w:szCs w:val="24"/>
        </w:rPr>
        <w:t>Acest</w:t>
      </w:r>
      <w:proofErr w:type="spellEnd"/>
      <w:r w:rsidRPr="0047211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2112">
        <w:rPr>
          <w:rFonts w:ascii="Arial" w:hAnsi="Arial" w:cs="Arial"/>
          <w:sz w:val="24"/>
          <w:szCs w:val="24"/>
        </w:rPr>
        <w:t>domeniu</w:t>
      </w:r>
      <w:proofErr w:type="spellEnd"/>
      <w:r w:rsidRPr="00472112">
        <w:rPr>
          <w:rFonts w:ascii="Arial" w:hAnsi="Arial" w:cs="Arial"/>
          <w:sz w:val="24"/>
          <w:szCs w:val="24"/>
        </w:rPr>
        <w:t xml:space="preserve"> din </w:t>
      </w:r>
      <w:proofErr w:type="spellStart"/>
      <w:r w:rsidRPr="00472112">
        <w:rPr>
          <w:rFonts w:ascii="Arial" w:hAnsi="Arial" w:cs="Arial"/>
          <w:sz w:val="24"/>
          <w:szCs w:val="24"/>
        </w:rPr>
        <w:t>fizică</w:t>
      </w:r>
      <w:proofErr w:type="spellEnd"/>
      <w:r w:rsidRPr="00472112">
        <w:rPr>
          <w:rFonts w:ascii="Arial" w:hAnsi="Arial" w:cs="Arial"/>
          <w:sz w:val="24"/>
          <w:szCs w:val="24"/>
        </w:rPr>
        <w:t xml:space="preserve"> se </w:t>
      </w:r>
      <w:proofErr w:type="spellStart"/>
      <w:r w:rsidRPr="00472112">
        <w:rPr>
          <w:rFonts w:ascii="Arial" w:hAnsi="Arial" w:cs="Arial"/>
          <w:sz w:val="24"/>
          <w:szCs w:val="24"/>
        </w:rPr>
        <w:t>ocupă</w:t>
      </w:r>
      <w:proofErr w:type="spellEnd"/>
      <w:r w:rsidRPr="00472112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472112">
        <w:rPr>
          <w:rFonts w:ascii="Arial" w:eastAsia="Times New Roman" w:hAnsi="Arial" w:cs="Arial"/>
          <w:sz w:val="24"/>
          <w:szCs w:val="24"/>
          <w:lang w:val="en-GB" w:eastAsia="en-GB"/>
        </w:rPr>
        <w:t>studiul</w:t>
      </w:r>
      <w:proofErr w:type="spellEnd"/>
      <w:r w:rsidRPr="00472112">
        <w:rPr>
          <w:rFonts w:ascii="Arial" w:eastAsia="Times New Roman" w:hAnsi="Arial" w:cs="Arial"/>
          <w:sz w:val="24"/>
          <w:szCs w:val="24"/>
          <w:lang w:val="en-GB" w:eastAsia="en-GB"/>
        </w:rPr>
        <w:t xml:space="preserve"> </w:t>
      </w:r>
      <w:proofErr w:type="spellStart"/>
      <w:r w:rsidRPr="00472112">
        <w:rPr>
          <w:rFonts w:ascii="Arial" w:eastAsia="Times New Roman" w:hAnsi="Arial" w:cs="Arial"/>
          <w:sz w:val="24"/>
          <w:szCs w:val="24"/>
          <w:lang w:val="en-GB" w:eastAsia="en-GB"/>
        </w:rPr>
        <w:t>și</w:t>
      </w:r>
      <w:proofErr w:type="spellEnd"/>
      <w:r w:rsidRPr="00472112">
        <w:rPr>
          <w:rFonts w:ascii="Arial" w:eastAsia="Times New Roman" w:hAnsi="Arial" w:cs="Arial"/>
          <w:sz w:val="24"/>
          <w:szCs w:val="24"/>
          <w:lang w:val="en-GB" w:eastAsia="en-GB"/>
        </w:rPr>
        <w:t xml:space="preserve"> </w:t>
      </w:r>
      <w:proofErr w:type="spellStart"/>
      <w:r w:rsidRPr="00472112">
        <w:rPr>
          <w:rFonts w:ascii="Arial" w:eastAsia="Times New Roman" w:hAnsi="Arial" w:cs="Arial"/>
          <w:sz w:val="24"/>
          <w:szCs w:val="24"/>
          <w:lang w:val="en-GB" w:eastAsia="en-GB"/>
        </w:rPr>
        <w:t>înțelegerea</w:t>
      </w:r>
      <w:proofErr w:type="spellEnd"/>
      <w:r w:rsidRPr="00472112">
        <w:rPr>
          <w:rFonts w:ascii="Arial" w:eastAsia="Times New Roman" w:hAnsi="Arial" w:cs="Arial"/>
          <w:sz w:val="24"/>
          <w:szCs w:val="24"/>
          <w:lang w:val="en-GB" w:eastAsia="en-GB"/>
        </w:rPr>
        <w:t xml:space="preserve"> </w:t>
      </w:r>
      <w:proofErr w:type="spellStart"/>
      <w:r w:rsidRPr="00472112">
        <w:rPr>
          <w:rFonts w:ascii="Arial" w:eastAsia="Times New Roman" w:hAnsi="Arial" w:cs="Arial"/>
          <w:sz w:val="24"/>
          <w:szCs w:val="24"/>
          <w:lang w:val="en-GB" w:eastAsia="en-GB"/>
        </w:rPr>
        <w:t>fenomenelor</w:t>
      </w:r>
      <w:proofErr w:type="spellEnd"/>
      <w:r w:rsidRPr="00472112">
        <w:rPr>
          <w:rFonts w:ascii="Arial" w:eastAsia="Times New Roman" w:hAnsi="Arial" w:cs="Arial"/>
          <w:sz w:val="24"/>
          <w:szCs w:val="24"/>
          <w:lang w:val="en-GB" w:eastAsia="en-GB"/>
        </w:rPr>
        <w:t xml:space="preserve"> </w:t>
      </w:r>
      <w:proofErr w:type="spellStart"/>
      <w:r w:rsidRPr="00472112">
        <w:rPr>
          <w:rFonts w:ascii="Arial" w:eastAsia="Times New Roman" w:hAnsi="Arial" w:cs="Arial"/>
          <w:sz w:val="24"/>
          <w:szCs w:val="24"/>
          <w:lang w:val="en-GB" w:eastAsia="en-GB"/>
        </w:rPr>
        <w:t>și</w:t>
      </w:r>
      <w:proofErr w:type="spellEnd"/>
      <w:r w:rsidRPr="00472112">
        <w:rPr>
          <w:rFonts w:ascii="Arial" w:eastAsia="Times New Roman" w:hAnsi="Arial" w:cs="Arial"/>
          <w:sz w:val="24"/>
          <w:szCs w:val="24"/>
          <w:lang w:val="en-GB" w:eastAsia="en-GB"/>
        </w:rPr>
        <w:t xml:space="preserve"> </w:t>
      </w:r>
      <w:proofErr w:type="spellStart"/>
      <w:r w:rsidRPr="00472112">
        <w:rPr>
          <w:rFonts w:ascii="Arial" w:eastAsia="Times New Roman" w:hAnsi="Arial" w:cs="Arial"/>
          <w:sz w:val="24"/>
          <w:szCs w:val="24"/>
          <w:lang w:val="en-GB" w:eastAsia="en-GB"/>
        </w:rPr>
        <w:t>proceselor</w:t>
      </w:r>
      <w:proofErr w:type="spellEnd"/>
      <w:r w:rsidRPr="00472112">
        <w:rPr>
          <w:rFonts w:ascii="Arial" w:eastAsia="Times New Roman" w:hAnsi="Arial" w:cs="Arial"/>
          <w:sz w:val="24"/>
          <w:szCs w:val="24"/>
          <w:lang w:val="en-GB" w:eastAsia="en-GB"/>
        </w:rPr>
        <w:t xml:space="preserve"> legate de </w:t>
      </w:r>
      <w:proofErr w:type="spellStart"/>
      <w:r w:rsidRPr="00472112">
        <w:rPr>
          <w:rFonts w:ascii="Arial" w:eastAsia="Times New Roman" w:hAnsi="Arial" w:cs="Arial"/>
          <w:sz w:val="24"/>
          <w:szCs w:val="24"/>
          <w:lang w:val="en-GB" w:eastAsia="en-GB"/>
        </w:rPr>
        <w:t>emisia</w:t>
      </w:r>
      <w:proofErr w:type="spellEnd"/>
      <w:r w:rsidRPr="00472112">
        <w:rPr>
          <w:rFonts w:ascii="Arial" w:eastAsia="Times New Roman" w:hAnsi="Arial" w:cs="Arial"/>
          <w:sz w:val="24"/>
          <w:szCs w:val="24"/>
          <w:lang w:val="en-GB" w:eastAsia="en-GB"/>
        </w:rPr>
        <w:t xml:space="preserve"> </w:t>
      </w:r>
      <w:proofErr w:type="spellStart"/>
      <w:r w:rsidRPr="00472112">
        <w:rPr>
          <w:rFonts w:ascii="Arial" w:eastAsia="Times New Roman" w:hAnsi="Arial" w:cs="Arial"/>
          <w:sz w:val="24"/>
          <w:szCs w:val="24"/>
          <w:lang w:val="en-GB" w:eastAsia="en-GB"/>
        </w:rPr>
        <w:t>în</w:t>
      </w:r>
      <w:proofErr w:type="spellEnd"/>
      <w:r w:rsidRPr="00472112">
        <w:rPr>
          <w:rFonts w:ascii="Arial" w:eastAsia="Times New Roman" w:hAnsi="Arial" w:cs="Arial"/>
          <w:sz w:val="24"/>
          <w:szCs w:val="24"/>
          <w:lang w:val="en-GB" w:eastAsia="en-GB"/>
        </w:rPr>
        <w:t xml:space="preserve"> mod </w:t>
      </w:r>
      <w:proofErr w:type="spellStart"/>
      <w:r w:rsidRPr="00472112">
        <w:rPr>
          <w:rFonts w:ascii="Arial" w:eastAsia="Times New Roman" w:hAnsi="Arial" w:cs="Arial"/>
          <w:sz w:val="24"/>
          <w:szCs w:val="24"/>
          <w:lang w:val="en-GB" w:eastAsia="en-GB"/>
        </w:rPr>
        <w:t>spontan</w:t>
      </w:r>
      <w:proofErr w:type="spellEnd"/>
      <w:r w:rsidRPr="00472112">
        <w:rPr>
          <w:rFonts w:ascii="Arial" w:eastAsia="Times New Roman" w:hAnsi="Arial" w:cs="Arial"/>
          <w:sz w:val="24"/>
          <w:szCs w:val="24"/>
          <w:lang w:val="en-GB" w:eastAsia="en-GB"/>
        </w:rPr>
        <w:t xml:space="preserve"> de </w:t>
      </w:r>
      <w:proofErr w:type="spellStart"/>
      <w:r w:rsidRPr="00472112">
        <w:rPr>
          <w:rFonts w:ascii="Arial" w:eastAsia="Times New Roman" w:hAnsi="Arial" w:cs="Arial"/>
          <w:sz w:val="24"/>
          <w:szCs w:val="24"/>
          <w:lang w:val="en-GB" w:eastAsia="en-GB"/>
        </w:rPr>
        <w:t>particule</w:t>
      </w:r>
      <w:proofErr w:type="spellEnd"/>
      <w:r w:rsidRPr="00472112">
        <w:rPr>
          <w:rFonts w:ascii="Arial" w:eastAsia="Times New Roman" w:hAnsi="Arial" w:cs="Arial"/>
          <w:sz w:val="24"/>
          <w:szCs w:val="24"/>
          <w:lang w:val="en-GB" w:eastAsia="en-GB"/>
        </w:rPr>
        <w:t xml:space="preserve"> </w:t>
      </w:r>
      <w:proofErr w:type="spellStart"/>
      <w:r w:rsidRPr="00472112">
        <w:rPr>
          <w:rFonts w:ascii="Arial" w:eastAsia="Times New Roman" w:hAnsi="Arial" w:cs="Arial"/>
          <w:sz w:val="24"/>
          <w:szCs w:val="24"/>
          <w:lang w:val="en-GB" w:eastAsia="en-GB"/>
        </w:rPr>
        <w:t>și</w:t>
      </w:r>
      <w:proofErr w:type="spellEnd"/>
      <w:r w:rsidRPr="00472112">
        <w:rPr>
          <w:rFonts w:ascii="Arial" w:eastAsia="Times New Roman" w:hAnsi="Arial" w:cs="Arial"/>
          <w:sz w:val="24"/>
          <w:szCs w:val="24"/>
          <w:lang w:val="en-GB" w:eastAsia="en-GB"/>
        </w:rPr>
        <w:t xml:space="preserve"> </w:t>
      </w:r>
      <w:proofErr w:type="spellStart"/>
      <w:r w:rsidRPr="00472112">
        <w:rPr>
          <w:rFonts w:ascii="Arial" w:eastAsia="Times New Roman" w:hAnsi="Arial" w:cs="Arial"/>
          <w:sz w:val="24"/>
          <w:szCs w:val="24"/>
          <w:lang w:val="en-GB" w:eastAsia="en-GB"/>
        </w:rPr>
        <w:t>radiații</w:t>
      </w:r>
      <w:proofErr w:type="spellEnd"/>
      <w:r w:rsidRPr="00472112">
        <w:rPr>
          <w:rFonts w:ascii="Arial" w:eastAsia="Times New Roman" w:hAnsi="Arial" w:cs="Arial"/>
          <w:sz w:val="24"/>
          <w:szCs w:val="24"/>
          <w:lang w:val="en-GB" w:eastAsia="en-GB"/>
        </w:rPr>
        <w:t xml:space="preserve"> de </w:t>
      </w:r>
      <w:proofErr w:type="spellStart"/>
      <w:r w:rsidRPr="00472112">
        <w:rPr>
          <w:rFonts w:ascii="Arial" w:eastAsia="Times New Roman" w:hAnsi="Arial" w:cs="Arial"/>
          <w:sz w:val="24"/>
          <w:szCs w:val="24"/>
          <w:lang w:val="en-GB" w:eastAsia="en-GB"/>
        </w:rPr>
        <w:t>către</w:t>
      </w:r>
      <w:proofErr w:type="spellEnd"/>
      <w:r w:rsidRPr="00472112">
        <w:rPr>
          <w:rFonts w:ascii="Arial" w:eastAsia="Times New Roman" w:hAnsi="Arial" w:cs="Arial"/>
          <w:sz w:val="24"/>
          <w:szCs w:val="24"/>
          <w:lang w:val="en-GB" w:eastAsia="en-GB"/>
        </w:rPr>
        <w:t xml:space="preserve"> </w:t>
      </w:r>
      <w:proofErr w:type="spellStart"/>
      <w:r w:rsidRPr="00472112">
        <w:rPr>
          <w:rFonts w:ascii="Arial" w:eastAsia="Times New Roman" w:hAnsi="Arial" w:cs="Arial"/>
          <w:sz w:val="24"/>
          <w:szCs w:val="24"/>
          <w:lang w:val="en-GB" w:eastAsia="en-GB"/>
        </w:rPr>
        <w:t>nucleul</w:t>
      </w:r>
      <w:proofErr w:type="spellEnd"/>
      <w:r w:rsidRPr="00472112">
        <w:rPr>
          <w:rFonts w:ascii="Arial" w:eastAsia="Times New Roman" w:hAnsi="Arial" w:cs="Arial"/>
          <w:sz w:val="24"/>
          <w:szCs w:val="24"/>
          <w:lang w:val="en-GB" w:eastAsia="en-GB"/>
        </w:rPr>
        <w:t xml:space="preserve"> atomic </w:t>
      </w:r>
      <w:proofErr w:type="spellStart"/>
      <w:r w:rsidRPr="00472112">
        <w:rPr>
          <w:rFonts w:ascii="Arial" w:eastAsia="Times New Roman" w:hAnsi="Arial" w:cs="Arial"/>
          <w:sz w:val="24"/>
          <w:szCs w:val="24"/>
          <w:lang w:val="en-GB" w:eastAsia="en-GB"/>
        </w:rPr>
        <w:t>cât</w:t>
      </w:r>
      <w:proofErr w:type="spellEnd"/>
      <w:r w:rsidRPr="00472112">
        <w:rPr>
          <w:rFonts w:ascii="Arial" w:eastAsia="Times New Roman" w:hAnsi="Arial" w:cs="Arial"/>
          <w:sz w:val="24"/>
          <w:szCs w:val="24"/>
          <w:lang w:val="en-GB" w:eastAsia="en-GB"/>
        </w:rPr>
        <w:t xml:space="preserve"> </w:t>
      </w:r>
      <w:proofErr w:type="spellStart"/>
      <w:r w:rsidRPr="00472112">
        <w:rPr>
          <w:rFonts w:ascii="Arial" w:eastAsia="Times New Roman" w:hAnsi="Arial" w:cs="Arial"/>
          <w:sz w:val="24"/>
          <w:szCs w:val="24"/>
          <w:lang w:val="en-GB" w:eastAsia="en-GB"/>
        </w:rPr>
        <w:t>și</w:t>
      </w:r>
      <w:proofErr w:type="spellEnd"/>
      <w:r w:rsidRPr="00472112">
        <w:rPr>
          <w:rFonts w:ascii="Arial" w:eastAsia="Times New Roman" w:hAnsi="Arial" w:cs="Arial"/>
          <w:sz w:val="24"/>
          <w:szCs w:val="24"/>
          <w:lang w:val="en-GB" w:eastAsia="en-GB"/>
        </w:rPr>
        <w:t xml:space="preserve"> de </w:t>
      </w:r>
      <w:proofErr w:type="spellStart"/>
      <w:r w:rsidRPr="00472112">
        <w:rPr>
          <w:rFonts w:ascii="Arial" w:eastAsia="Times New Roman" w:hAnsi="Arial" w:cs="Arial"/>
          <w:sz w:val="24"/>
          <w:szCs w:val="24"/>
          <w:lang w:val="en-GB" w:eastAsia="en-GB"/>
        </w:rPr>
        <w:t>comportamentul</w:t>
      </w:r>
      <w:proofErr w:type="spellEnd"/>
      <w:r w:rsidRPr="00472112">
        <w:rPr>
          <w:rFonts w:ascii="Arial" w:eastAsia="Times New Roman" w:hAnsi="Arial" w:cs="Arial"/>
          <w:sz w:val="24"/>
          <w:szCs w:val="24"/>
          <w:lang w:val="en-GB" w:eastAsia="en-GB"/>
        </w:rPr>
        <w:t xml:space="preserve"> </w:t>
      </w:r>
      <w:proofErr w:type="spellStart"/>
      <w:r w:rsidRPr="00472112">
        <w:rPr>
          <w:rFonts w:ascii="Arial" w:eastAsia="Times New Roman" w:hAnsi="Arial" w:cs="Arial"/>
          <w:sz w:val="24"/>
          <w:szCs w:val="24"/>
          <w:lang w:val="en-GB" w:eastAsia="en-GB"/>
        </w:rPr>
        <w:t>acestor</w:t>
      </w:r>
      <w:proofErr w:type="spellEnd"/>
      <w:r w:rsidRPr="00472112">
        <w:rPr>
          <w:rFonts w:ascii="Arial" w:eastAsia="Times New Roman" w:hAnsi="Arial" w:cs="Arial"/>
          <w:sz w:val="24"/>
          <w:szCs w:val="24"/>
          <w:lang w:val="en-GB" w:eastAsia="en-GB"/>
        </w:rPr>
        <w:t xml:space="preserve"> </w:t>
      </w:r>
      <w:proofErr w:type="spellStart"/>
      <w:r w:rsidRPr="00472112">
        <w:rPr>
          <w:rFonts w:ascii="Arial" w:eastAsia="Times New Roman" w:hAnsi="Arial" w:cs="Arial"/>
          <w:sz w:val="24"/>
          <w:szCs w:val="24"/>
          <w:lang w:val="en-GB" w:eastAsia="en-GB"/>
        </w:rPr>
        <w:t>radiații</w:t>
      </w:r>
      <w:proofErr w:type="spellEnd"/>
      <w:r w:rsidRPr="00472112">
        <w:rPr>
          <w:rFonts w:ascii="Arial" w:eastAsia="Times New Roman" w:hAnsi="Arial" w:cs="Arial"/>
          <w:sz w:val="24"/>
          <w:szCs w:val="24"/>
          <w:lang w:val="en-GB" w:eastAsia="en-GB"/>
        </w:rPr>
        <w:t xml:space="preserve"> </w:t>
      </w:r>
      <w:proofErr w:type="spellStart"/>
      <w:r w:rsidRPr="00472112">
        <w:rPr>
          <w:rFonts w:ascii="Arial" w:eastAsia="Times New Roman" w:hAnsi="Arial" w:cs="Arial"/>
          <w:sz w:val="24"/>
          <w:szCs w:val="24"/>
          <w:lang w:val="en-GB" w:eastAsia="en-GB"/>
        </w:rPr>
        <w:t>în</w:t>
      </w:r>
      <w:proofErr w:type="spellEnd"/>
      <w:r w:rsidRPr="00472112">
        <w:rPr>
          <w:rFonts w:ascii="Arial" w:eastAsia="Times New Roman" w:hAnsi="Arial" w:cs="Arial"/>
          <w:sz w:val="24"/>
          <w:szCs w:val="24"/>
          <w:lang w:val="en-GB" w:eastAsia="en-GB"/>
        </w:rPr>
        <w:t xml:space="preserve"> </w:t>
      </w:r>
      <w:proofErr w:type="spellStart"/>
      <w:r w:rsidRPr="00472112">
        <w:rPr>
          <w:rFonts w:ascii="Arial" w:eastAsia="Times New Roman" w:hAnsi="Arial" w:cs="Arial"/>
          <w:sz w:val="24"/>
          <w:szCs w:val="24"/>
          <w:lang w:val="en-GB" w:eastAsia="en-GB"/>
        </w:rPr>
        <w:t>mediul</w:t>
      </w:r>
      <w:proofErr w:type="spellEnd"/>
      <w:r w:rsidRPr="00472112">
        <w:rPr>
          <w:rFonts w:ascii="Arial" w:eastAsia="Times New Roman" w:hAnsi="Arial" w:cs="Arial"/>
          <w:sz w:val="24"/>
          <w:szCs w:val="24"/>
          <w:lang w:val="en-GB" w:eastAsia="en-GB"/>
        </w:rPr>
        <w:t xml:space="preserve"> </w:t>
      </w:r>
      <w:proofErr w:type="spellStart"/>
      <w:r w:rsidRPr="00472112">
        <w:rPr>
          <w:rFonts w:ascii="Arial" w:eastAsia="Times New Roman" w:hAnsi="Arial" w:cs="Arial"/>
          <w:sz w:val="24"/>
          <w:szCs w:val="24"/>
          <w:lang w:val="en-GB" w:eastAsia="en-GB"/>
        </w:rPr>
        <w:t>fizic</w:t>
      </w:r>
      <w:proofErr w:type="spellEnd"/>
      <w:r w:rsidRPr="00472112">
        <w:rPr>
          <w:rFonts w:ascii="Arial" w:eastAsia="Times New Roman" w:hAnsi="Arial" w:cs="Arial"/>
          <w:sz w:val="24"/>
          <w:szCs w:val="24"/>
          <w:lang w:val="en-GB" w:eastAsia="en-GB"/>
        </w:rPr>
        <w:t xml:space="preserve"> </w:t>
      </w:r>
      <w:proofErr w:type="spellStart"/>
      <w:r w:rsidRPr="00472112">
        <w:rPr>
          <w:rFonts w:ascii="Arial" w:eastAsia="Times New Roman" w:hAnsi="Arial" w:cs="Arial"/>
          <w:sz w:val="24"/>
          <w:szCs w:val="24"/>
          <w:lang w:val="en-GB" w:eastAsia="en-GB"/>
        </w:rPr>
        <w:t>în</w:t>
      </w:r>
      <w:proofErr w:type="spellEnd"/>
      <w:r w:rsidRPr="00472112">
        <w:rPr>
          <w:rFonts w:ascii="Arial" w:eastAsia="Times New Roman" w:hAnsi="Arial" w:cs="Arial"/>
          <w:sz w:val="24"/>
          <w:szCs w:val="24"/>
          <w:lang w:val="en-GB" w:eastAsia="en-GB"/>
        </w:rPr>
        <w:t xml:space="preserve"> care se </w:t>
      </w:r>
      <w:proofErr w:type="spellStart"/>
      <w:r w:rsidRPr="00472112">
        <w:rPr>
          <w:rFonts w:ascii="Arial" w:eastAsia="Times New Roman" w:hAnsi="Arial" w:cs="Arial"/>
          <w:sz w:val="24"/>
          <w:szCs w:val="24"/>
          <w:lang w:val="en-GB" w:eastAsia="en-GB"/>
        </w:rPr>
        <w:t>deplasează</w:t>
      </w:r>
      <w:proofErr w:type="spellEnd"/>
      <w:r w:rsidRPr="00472112">
        <w:rPr>
          <w:rFonts w:ascii="Arial" w:eastAsia="Times New Roman" w:hAnsi="Arial" w:cs="Arial"/>
          <w:sz w:val="24"/>
          <w:szCs w:val="24"/>
          <w:lang w:val="en-GB" w:eastAsia="en-GB"/>
        </w:rPr>
        <w:t xml:space="preserve"> </w:t>
      </w:r>
      <w:proofErr w:type="spellStart"/>
      <w:r w:rsidRPr="00472112">
        <w:rPr>
          <w:rFonts w:ascii="Arial" w:eastAsia="Times New Roman" w:hAnsi="Arial" w:cs="Arial"/>
          <w:sz w:val="24"/>
          <w:szCs w:val="24"/>
          <w:lang w:val="en-GB" w:eastAsia="en-GB"/>
        </w:rPr>
        <w:t>și</w:t>
      </w:r>
      <w:proofErr w:type="spellEnd"/>
      <w:r w:rsidRPr="00472112">
        <w:rPr>
          <w:rFonts w:ascii="Arial" w:eastAsia="Times New Roman" w:hAnsi="Arial" w:cs="Arial"/>
          <w:sz w:val="24"/>
          <w:szCs w:val="24"/>
          <w:lang w:val="en-GB" w:eastAsia="en-GB"/>
        </w:rPr>
        <w:t xml:space="preserve"> </w:t>
      </w:r>
      <w:r w:rsidR="00D32A67" w:rsidRPr="00472112">
        <w:rPr>
          <w:rFonts w:ascii="Arial" w:eastAsia="Times New Roman" w:hAnsi="Arial" w:cs="Arial"/>
          <w:sz w:val="24"/>
          <w:szCs w:val="24"/>
          <w:lang w:val="en-GB" w:eastAsia="en-GB"/>
        </w:rPr>
        <w:t xml:space="preserve">se </w:t>
      </w:r>
      <w:proofErr w:type="spellStart"/>
      <w:r w:rsidRPr="00472112">
        <w:rPr>
          <w:rFonts w:ascii="Arial" w:eastAsia="Times New Roman" w:hAnsi="Arial" w:cs="Arial"/>
          <w:sz w:val="24"/>
          <w:szCs w:val="24"/>
          <w:lang w:val="en-GB" w:eastAsia="en-GB"/>
        </w:rPr>
        <w:t>propagă</w:t>
      </w:r>
      <w:proofErr w:type="spellEnd"/>
      <w:r w:rsidRPr="00472112">
        <w:rPr>
          <w:rFonts w:ascii="Arial" w:eastAsia="Times New Roman" w:hAnsi="Arial" w:cs="Arial"/>
          <w:sz w:val="24"/>
          <w:szCs w:val="24"/>
          <w:lang w:val="en-GB" w:eastAsia="en-GB"/>
        </w:rPr>
        <w:t xml:space="preserve">, </w:t>
      </w:r>
      <w:proofErr w:type="spellStart"/>
      <w:r w:rsidRPr="00472112">
        <w:rPr>
          <w:rFonts w:ascii="Arial" w:eastAsia="Times New Roman" w:hAnsi="Arial" w:cs="Arial"/>
          <w:sz w:val="24"/>
          <w:szCs w:val="24"/>
          <w:lang w:val="en-GB" w:eastAsia="en-GB"/>
        </w:rPr>
        <w:t>precum</w:t>
      </w:r>
      <w:proofErr w:type="spellEnd"/>
      <w:r w:rsidRPr="00472112">
        <w:rPr>
          <w:rFonts w:ascii="Arial" w:eastAsia="Times New Roman" w:hAnsi="Arial" w:cs="Arial"/>
          <w:sz w:val="24"/>
          <w:szCs w:val="24"/>
          <w:lang w:val="en-GB" w:eastAsia="en-GB"/>
        </w:rPr>
        <w:t xml:space="preserve"> </w:t>
      </w:r>
      <w:proofErr w:type="spellStart"/>
      <w:r w:rsidRPr="00472112">
        <w:rPr>
          <w:rFonts w:ascii="Arial" w:eastAsia="Times New Roman" w:hAnsi="Arial" w:cs="Arial"/>
          <w:sz w:val="24"/>
          <w:szCs w:val="24"/>
          <w:lang w:val="en-GB" w:eastAsia="en-GB"/>
        </w:rPr>
        <w:t>și</w:t>
      </w:r>
      <w:proofErr w:type="spellEnd"/>
      <w:r w:rsidRPr="00472112">
        <w:rPr>
          <w:rFonts w:ascii="Arial" w:eastAsia="Times New Roman" w:hAnsi="Arial" w:cs="Arial"/>
          <w:sz w:val="24"/>
          <w:szCs w:val="24"/>
          <w:lang w:val="en-GB" w:eastAsia="en-GB"/>
        </w:rPr>
        <w:t xml:space="preserve"> de </w:t>
      </w:r>
      <w:proofErr w:type="spellStart"/>
      <w:r w:rsidRPr="00472112">
        <w:rPr>
          <w:rFonts w:ascii="Arial" w:eastAsia="Times New Roman" w:hAnsi="Arial" w:cs="Arial"/>
          <w:sz w:val="24"/>
          <w:szCs w:val="24"/>
          <w:lang w:val="en-GB" w:eastAsia="en-GB"/>
        </w:rPr>
        <w:t>efectele</w:t>
      </w:r>
      <w:proofErr w:type="spellEnd"/>
      <w:r w:rsidRPr="00472112">
        <w:rPr>
          <w:rFonts w:ascii="Arial" w:eastAsia="Times New Roman" w:hAnsi="Arial" w:cs="Arial"/>
          <w:sz w:val="24"/>
          <w:szCs w:val="24"/>
          <w:lang w:val="en-GB" w:eastAsia="en-GB"/>
        </w:rPr>
        <w:t xml:space="preserve"> </w:t>
      </w:r>
      <w:proofErr w:type="spellStart"/>
      <w:r w:rsidRPr="00472112">
        <w:rPr>
          <w:rFonts w:ascii="Arial" w:eastAsia="Times New Roman" w:hAnsi="Arial" w:cs="Arial"/>
          <w:sz w:val="24"/>
          <w:szCs w:val="24"/>
          <w:lang w:val="en-GB" w:eastAsia="en-GB"/>
        </w:rPr>
        <w:t>acestora</w:t>
      </w:r>
      <w:proofErr w:type="spellEnd"/>
      <w:r w:rsidRPr="00472112">
        <w:rPr>
          <w:rFonts w:ascii="Arial" w:eastAsia="Times New Roman" w:hAnsi="Arial" w:cs="Arial"/>
          <w:sz w:val="24"/>
          <w:szCs w:val="24"/>
          <w:lang w:val="en-GB" w:eastAsia="en-GB"/>
        </w:rPr>
        <w:t xml:space="preserve"> </w:t>
      </w:r>
      <w:proofErr w:type="spellStart"/>
      <w:r w:rsidRPr="00472112">
        <w:rPr>
          <w:rFonts w:ascii="Arial" w:eastAsia="Times New Roman" w:hAnsi="Arial" w:cs="Arial"/>
          <w:sz w:val="24"/>
          <w:szCs w:val="24"/>
          <w:lang w:val="en-GB" w:eastAsia="en-GB"/>
        </w:rPr>
        <w:t>asupra</w:t>
      </w:r>
      <w:proofErr w:type="spellEnd"/>
      <w:r w:rsidRPr="00472112">
        <w:rPr>
          <w:rFonts w:ascii="Arial" w:eastAsia="Times New Roman" w:hAnsi="Arial" w:cs="Arial"/>
          <w:sz w:val="24"/>
          <w:szCs w:val="24"/>
          <w:lang w:val="en-GB" w:eastAsia="en-GB"/>
        </w:rPr>
        <w:t xml:space="preserve"> </w:t>
      </w:r>
      <w:proofErr w:type="spellStart"/>
      <w:r w:rsidRPr="00472112">
        <w:rPr>
          <w:rFonts w:ascii="Arial" w:eastAsia="Times New Roman" w:hAnsi="Arial" w:cs="Arial"/>
          <w:sz w:val="24"/>
          <w:szCs w:val="24"/>
          <w:lang w:val="en-GB" w:eastAsia="en-GB"/>
        </w:rPr>
        <w:t>componentelor</w:t>
      </w:r>
      <w:proofErr w:type="spellEnd"/>
      <w:r w:rsidRPr="00472112">
        <w:rPr>
          <w:rFonts w:ascii="Arial" w:eastAsia="Times New Roman" w:hAnsi="Arial" w:cs="Arial"/>
          <w:sz w:val="24"/>
          <w:szCs w:val="24"/>
          <w:lang w:val="en-GB" w:eastAsia="en-GB"/>
        </w:rPr>
        <w:t xml:space="preserve"> </w:t>
      </w:r>
      <w:proofErr w:type="spellStart"/>
      <w:r w:rsidRPr="00472112">
        <w:rPr>
          <w:rFonts w:ascii="Arial" w:eastAsia="Times New Roman" w:hAnsi="Arial" w:cs="Arial"/>
          <w:sz w:val="24"/>
          <w:szCs w:val="24"/>
          <w:lang w:val="en-GB" w:eastAsia="en-GB"/>
        </w:rPr>
        <w:t>mediului</w:t>
      </w:r>
      <w:proofErr w:type="spellEnd"/>
      <w:r w:rsidRPr="00472112">
        <w:rPr>
          <w:rFonts w:ascii="Arial" w:eastAsia="Times New Roman" w:hAnsi="Arial" w:cs="Arial"/>
          <w:sz w:val="24"/>
          <w:szCs w:val="24"/>
          <w:lang w:val="en-GB" w:eastAsia="en-GB"/>
        </w:rPr>
        <w:t xml:space="preserve"> natural.</w:t>
      </w:r>
      <w:r w:rsidRPr="0047211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2112">
        <w:rPr>
          <w:rFonts w:ascii="Arial" w:hAnsi="Arial" w:cs="Arial"/>
          <w:sz w:val="24"/>
          <w:szCs w:val="24"/>
        </w:rPr>
        <w:t>Radioactivitatea</w:t>
      </w:r>
      <w:proofErr w:type="spellEnd"/>
      <w:r w:rsidRPr="00472112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472112">
        <w:rPr>
          <w:rFonts w:ascii="Arial" w:hAnsi="Arial" w:cs="Arial"/>
          <w:sz w:val="24"/>
          <w:szCs w:val="24"/>
        </w:rPr>
        <w:t>este</w:t>
      </w:r>
      <w:proofErr w:type="spellEnd"/>
      <w:proofErr w:type="gramEnd"/>
      <w:r w:rsidRPr="00472112">
        <w:rPr>
          <w:rFonts w:ascii="Arial" w:hAnsi="Arial" w:cs="Arial"/>
          <w:sz w:val="24"/>
          <w:szCs w:val="24"/>
        </w:rPr>
        <w:t xml:space="preserve"> un </w:t>
      </w:r>
      <w:proofErr w:type="spellStart"/>
      <w:r w:rsidRPr="00472112">
        <w:rPr>
          <w:rFonts w:ascii="Arial" w:hAnsi="Arial" w:cs="Arial"/>
          <w:sz w:val="24"/>
          <w:szCs w:val="24"/>
        </w:rPr>
        <w:t>fenomen</w:t>
      </w:r>
      <w:proofErr w:type="spellEnd"/>
      <w:r w:rsidRPr="00472112">
        <w:rPr>
          <w:rFonts w:ascii="Arial" w:hAnsi="Arial" w:cs="Arial"/>
          <w:sz w:val="24"/>
          <w:szCs w:val="24"/>
        </w:rPr>
        <w:t xml:space="preserve"> natural </w:t>
      </w:r>
      <w:proofErr w:type="spellStart"/>
      <w:r w:rsidRPr="00472112">
        <w:rPr>
          <w:rFonts w:ascii="Arial" w:hAnsi="Arial" w:cs="Arial"/>
          <w:sz w:val="24"/>
          <w:szCs w:val="24"/>
        </w:rPr>
        <w:t>caracterizat</w:t>
      </w:r>
      <w:proofErr w:type="spellEnd"/>
      <w:r w:rsidRPr="0047211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2112">
        <w:rPr>
          <w:rFonts w:ascii="Arial" w:hAnsi="Arial" w:cs="Arial"/>
          <w:sz w:val="24"/>
          <w:szCs w:val="24"/>
        </w:rPr>
        <w:t>prin</w:t>
      </w:r>
      <w:proofErr w:type="spellEnd"/>
      <w:r w:rsidRPr="0047211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2112">
        <w:rPr>
          <w:rFonts w:ascii="Arial" w:hAnsi="Arial" w:cs="Arial"/>
          <w:sz w:val="24"/>
          <w:szCs w:val="24"/>
        </w:rPr>
        <w:t>faptul</w:t>
      </w:r>
      <w:proofErr w:type="spellEnd"/>
      <w:r w:rsidRPr="0047211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2112">
        <w:rPr>
          <w:rFonts w:ascii="Arial" w:hAnsi="Arial" w:cs="Arial"/>
          <w:sz w:val="24"/>
          <w:szCs w:val="24"/>
        </w:rPr>
        <w:t>că</w:t>
      </w:r>
      <w:proofErr w:type="spellEnd"/>
      <w:r w:rsidRPr="0047211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2112">
        <w:rPr>
          <w:rFonts w:ascii="Arial" w:hAnsi="Arial" w:cs="Arial"/>
          <w:sz w:val="24"/>
          <w:szCs w:val="24"/>
        </w:rPr>
        <w:t>reacțiile</w:t>
      </w:r>
      <w:proofErr w:type="spellEnd"/>
      <w:r w:rsidRPr="00472112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472112">
        <w:rPr>
          <w:rFonts w:ascii="Arial" w:hAnsi="Arial" w:cs="Arial"/>
          <w:sz w:val="24"/>
          <w:szCs w:val="24"/>
        </w:rPr>
        <w:t>dezintegrare</w:t>
      </w:r>
      <w:proofErr w:type="spellEnd"/>
      <w:r w:rsidRPr="0047211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2112">
        <w:rPr>
          <w:rFonts w:ascii="Arial" w:hAnsi="Arial" w:cs="Arial"/>
          <w:sz w:val="24"/>
          <w:szCs w:val="24"/>
        </w:rPr>
        <w:t>sunt</w:t>
      </w:r>
      <w:proofErr w:type="spellEnd"/>
      <w:r w:rsidRPr="0047211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2112">
        <w:rPr>
          <w:rFonts w:ascii="Arial" w:hAnsi="Arial" w:cs="Arial"/>
          <w:sz w:val="24"/>
          <w:szCs w:val="24"/>
        </w:rPr>
        <w:t>reacții</w:t>
      </w:r>
      <w:proofErr w:type="spellEnd"/>
      <w:r w:rsidRPr="00472112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472112">
        <w:rPr>
          <w:rFonts w:ascii="Arial" w:hAnsi="Arial" w:cs="Arial"/>
          <w:sz w:val="24"/>
          <w:szCs w:val="24"/>
        </w:rPr>
        <w:t>emisie</w:t>
      </w:r>
      <w:proofErr w:type="spellEnd"/>
      <w:r w:rsidRPr="00472112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472112">
        <w:rPr>
          <w:rFonts w:ascii="Arial" w:hAnsi="Arial" w:cs="Arial"/>
          <w:sz w:val="24"/>
          <w:szCs w:val="24"/>
        </w:rPr>
        <w:t>energiei</w:t>
      </w:r>
      <w:proofErr w:type="spellEnd"/>
      <w:r w:rsidRPr="00472112">
        <w:rPr>
          <w:rFonts w:ascii="Arial" w:hAnsi="Arial" w:cs="Arial"/>
          <w:sz w:val="24"/>
          <w:szCs w:val="24"/>
        </w:rPr>
        <w:t xml:space="preserve"> sub forma </w:t>
      </w:r>
      <w:proofErr w:type="spellStart"/>
      <w:r w:rsidRPr="00472112">
        <w:rPr>
          <w:rFonts w:ascii="Arial" w:hAnsi="Arial" w:cs="Arial"/>
          <w:sz w:val="24"/>
          <w:szCs w:val="24"/>
        </w:rPr>
        <w:t>celor</w:t>
      </w:r>
      <w:proofErr w:type="spellEnd"/>
      <w:r w:rsidRPr="0047211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2112">
        <w:rPr>
          <w:rFonts w:ascii="Arial" w:hAnsi="Arial" w:cs="Arial"/>
          <w:sz w:val="24"/>
          <w:szCs w:val="24"/>
        </w:rPr>
        <w:t>trei</w:t>
      </w:r>
      <w:proofErr w:type="spellEnd"/>
      <w:r w:rsidRPr="0047211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2112">
        <w:rPr>
          <w:rFonts w:ascii="Arial" w:hAnsi="Arial" w:cs="Arial"/>
          <w:sz w:val="24"/>
          <w:szCs w:val="24"/>
        </w:rPr>
        <w:t>particule</w:t>
      </w:r>
      <w:proofErr w:type="spellEnd"/>
      <w:r w:rsidRPr="0047211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2112">
        <w:rPr>
          <w:rFonts w:ascii="Arial" w:hAnsi="Arial" w:cs="Arial"/>
          <w:sz w:val="24"/>
          <w:szCs w:val="24"/>
        </w:rPr>
        <w:t>menționate</w:t>
      </w:r>
      <w:proofErr w:type="spellEnd"/>
      <w:r w:rsidRPr="0047211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72112">
        <w:rPr>
          <w:rFonts w:ascii="Arial" w:hAnsi="Arial" w:cs="Arial"/>
          <w:sz w:val="24"/>
          <w:szCs w:val="24"/>
        </w:rPr>
        <w:t>fiecare</w:t>
      </w:r>
      <w:proofErr w:type="spellEnd"/>
      <w:r w:rsidRPr="0047211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2112">
        <w:rPr>
          <w:rFonts w:ascii="Arial" w:hAnsi="Arial" w:cs="Arial"/>
          <w:sz w:val="24"/>
          <w:szCs w:val="24"/>
        </w:rPr>
        <w:t>având</w:t>
      </w:r>
      <w:proofErr w:type="spellEnd"/>
      <w:r w:rsidRPr="0047211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2112">
        <w:rPr>
          <w:rFonts w:ascii="Arial" w:hAnsi="Arial" w:cs="Arial"/>
          <w:sz w:val="24"/>
          <w:szCs w:val="24"/>
        </w:rPr>
        <w:t>însă</w:t>
      </w:r>
      <w:proofErr w:type="spellEnd"/>
      <w:r w:rsidRPr="0047211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2112">
        <w:rPr>
          <w:rFonts w:ascii="Arial" w:hAnsi="Arial" w:cs="Arial"/>
          <w:sz w:val="24"/>
          <w:szCs w:val="24"/>
        </w:rPr>
        <w:t>energii</w:t>
      </w:r>
      <w:proofErr w:type="spellEnd"/>
      <w:r w:rsidRPr="0047211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2112">
        <w:rPr>
          <w:rFonts w:ascii="Arial" w:hAnsi="Arial" w:cs="Arial"/>
          <w:sz w:val="24"/>
          <w:szCs w:val="24"/>
        </w:rPr>
        <w:t>diferite</w:t>
      </w:r>
      <w:proofErr w:type="spellEnd"/>
      <w:r w:rsidRPr="0047211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72112">
        <w:rPr>
          <w:rFonts w:ascii="Arial" w:hAnsi="Arial" w:cs="Arial"/>
          <w:sz w:val="24"/>
          <w:szCs w:val="24"/>
        </w:rPr>
        <w:t>ceea</w:t>
      </w:r>
      <w:proofErr w:type="spellEnd"/>
      <w:r w:rsidRPr="0047211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2112">
        <w:rPr>
          <w:rFonts w:ascii="Arial" w:hAnsi="Arial" w:cs="Arial"/>
          <w:sz w:val="24"/>
          <w:szCs w:val="24"/>
        </w:rPr>
        <w:t>ce</w:t>
      </w:r>
      <w:proofErr w:type="spellEnd"/>
      <w:r w:rsidRPr="00472112">
        <w:rPr>
          <w:rFonts w:ascii="Arial" w:hAnsi="Arial" w:cs="Arial"/>
          <w:sz w:val="24"/>
          <w:szCs w:val="24"/>
        </w:rPr>
        <w:t xml:space="preserve"> le </w:t>
      </w:r>
      <w:proofErr w:type="spellStart"/>
      <w:r w:rsidRPr="00472112">
        <w:rPr>
          <w:rFonts w:ascii="Arial" w:hAnsi="Arial" w:cs="Arial"/>
          <w:sz w:val="24"/>
          <w:szCs w:val="24"/>
        </w:rPr>
        <w:t>conferă</w:t>
      </w:r>
      <w:proofErr w:type="spellEnd"/>
      <w:r w:rsidRPr="0047211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2112">
        <w:rPr>
          <w:rFonts w:ascii="Arial" w:hAnsi="Arial" w:cs="Arial"/>
          <w:sz w:val="24"/>
          <w:szCs w:val="24"/>
        </w:rPr>
        <w:t>puteri</w:t>
      </w:r>
      <w:proofErr w:type="spellEnd"/>
      <w:r w:rsidRPr="0047211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2112">
        <w:rPr>
          <w:rFonts w:ascii="Arial" w:hAnsi="Arial" w:cs="Arial"/>
          <w:sz w:val="24"/>
          <w:szCs w:val="24"/>
        </w:rPr>
        <w:t>diferite</w:t>
      </w:r>
      <w:proofErr w:type="spellEnd"/>
      <w:r w:rsidRPr="00472112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472112">
        <w:rPr>
          <w:rFonts w:ascii="Arial" w:hAnsi="Arial" w:cs="Arial"/>
          <w:sz w:val="24"/>
          <w:szCs w:val="24"/>
        </w:rPr>
        <w:t>penetrare</w:t>
      </w:r>
      <w:proofErr w:type="spellEnd"/>
      <w:r w:rsidRPr="00472112">
        <w:rPr>
          <w:rFonts w:ascii="Arial" w:hAnsi="Arial" w:cs="Arial"/>
          <w:sz w:val="24"/>
          <w:szCs w:val="24"/>
        </w:rPr>
        <w:t>.</w:t>
      </w:r>
    </w:p>
    <w:p w:rsidR="00FF578D" w:rsidRPr="00472112" w:rsidRDefault="00FF578D" w:rsidP="00FF578D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r w:rsidRPr="00472112">
        <w:rPr>
          <w:rFonts w:ascii="Arial" w:hAnsi="Arial" w:cs="Arial"/>
          <w:sz w:val="24"/>
          <w:szCs w:val="24"/>
        </w:rPr>
        <w:t>Radioactivitatea</w:t>
      </w:r>
      <w:proofErr w:type="spellEnd"/>
      <w:r w:rsidRPr="0047211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2112">
        <w:rPr>
          <w:rFonts w:ascii="Arial" w:hAnsi="Arial" w:cs="Arial"/>
          <w:sz w:val="24"/>
          <w:szCs w:val="24"/>
        </w:rPr>
        <w:t>naturală</w:t>
      </w:r>
      <w:proofErr w:type="spellEnd"/>
      <w:r w:rsidRPr="0047211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72112">
        <w:rPr>
          <w:rFonts w:ascii="Arial" w:hAnsi="Arial" w:cs="Arial"/>
          <w:sz w:val="24"/>
          <w:szCs w:val="24"/>
        </w:rPr>
        <w:t>componentă</w:t>
      </w:r>
      <w:proofErr w:type="spellEnd"/>
      <w:r w:rsidRPr="00472112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472112">
        <w:rPr>
          <w:rFonts w:ascii="Arial" w:hAnsi="Arial" w:cs="Arial"/>
          <w:sz w:val="24"/>
          <w:szCs w:val="24"/>
        </w:rPr>
        <w:t>mediului</w:t>
      </w:r>
      <w:proofErr w:type="spellEnd"/>
      <w:r w:rsidRPr="0047211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2112">
        <w:rPr>
          <w:rFonts w:ascii="Arial" w:hAnsi="Arial" w:cs="Arial"/>
          <w:sz w:val="24"/>
          <w:szCs w:val="24"/>
        </w:rPr>
        <w:t>înconjurător</w:t>
      </w:r>
      <w:proofErr w:type="spellEnd"/>
      <w:r w:rsidRPr="00472112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472112">
        <w:rPr>
          <w:rFonts w:ascii="Arial" w:hAnsi="Arial" w:cs="Arial"/>
          <w:sz w:val="24"/>
          <w:szCs w:val="24"/>
        </w:rPr>
        <w:t>este</w:t>
      </w:r>
      <w:proofErr w:type="spellEnd"/>
      <w:proofErr w:type="gramEnd"/>
      <w:r w:rsidRPr="0047211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2112">
        <w:rPr>
          <w:rFonts w:ascii="Arial" w:hAnsi="Arial" w:cs="Arial"/>
          <w:sz w:val="24"/>
          <w:szCs w:val="24"/>
        </w:rPr>
        <w:t>determinată</w:t>
      </w:r>
      <w:proofErr w:type="spellEnd"/>
      <w:r w:rsidRPr="00472112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472112">
        <w:rPr>
          <w:rFonts w:ascii="Arial" w:hAnsi="Arial" w:cs="Arial"/>
          <w:sz w:val="24"/>
          <w:szCs w:val="24"/>
        </w:rPr>
        <w:t>prezenţa</w:t>
      </w:r>
      <w:proofErr w:type="spellEnd"/>
      <w:r w:rsidRPr="0047211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2112">
        <w:rPr>
          <w:rFonts w:ascii="Arial" w:hAnsi="Arial" w:cs="Arial"/>
          <w:sz w:val="24"/>
          <w:szCs w:val="24"/>
        </w:rPr>
        <w:t>în</w:t>
      </w:r>
      <w:proofErr w:type="spellEnd"/>
      <w:r w:rsidRPr="00472112">
        <w:rPr>
          <w:rFonts w:ascii="Arial" w:hAnsi="Arial" w:cs="Arial"/>
          <w:sz w:val="24"/>
          <w:szCs w:val="24"/>
        </w:rPr>
        <w:t xml:space="preserve"> sol, </w:t>
      </w:r>
      <w:proofErr w:type="spellStart"/>
      <w:r w:rsidRPr="00472112">
        <w:rPr>
          <w:rFonts w:ascii="Arial" w:hAnsi="Arial" w:cs="Arial"/>
          <w:sz w:val="24"/>
          <w:szCs w:val="24"/>
        </w:rPr>
        <w:t>aer</w:t>
      </w:r>
      <w:proofErr w:type="spellEnd"/>
      <w:r w:rsidRPr="0047211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72112">
        <w:rPr>
          <w:rFonts w:ascii="Arial" w:hAnsi="Arial" w:cs="Arial"/>
          <w:sz w:val="24"/>
          <w:szCs w:val="24"/>
        </w:rPr>
        <w:t>apă</w:t>
      </w:r>
      <w:proofErr w:type="spellEnd"/>
      <w:r w:rsidRPr="0047211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72112">
        <w:rPr>
          <w:rFonts w:ascii="Arial" w:hAnsi="Arial" w:cs="Arial"/>
          <w:sz w:val="24"/>
          <w:szCs w:val="24"/>
        </w:rPr>
        <w:t>vegetaţie</w:t>
      </w:r>
      <w:proofErr w:type="spellEnd"/>
      <w:r w:rsidRPr="0047211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72112">
        <w:rPr>
          <w:rFonts w:ascii="Arial" w:hAnsi="Arial" w:cs="Arial"/>
          <w:sz w:val="24"/>
          <w:szCs w:val="24"/>
        </w:rPr>
        <w:t>organisme</w:t>
      </w:r>
      <w:proofErr w:type="spellEnd"/>
      <w:r w:rsidRPr="0047211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2112">
        <w:rPr>
          <w:rFonts w:ascii="Arial" w:hAnsi="Arial" w:cs="Arial"/>
          <w:sz w:val="24"/>
          <w:szCs w:val="24"/>
        </w:rPr>
        <w:t>animale</w:t>
      </w:r>
      <w:proofErr w:type="spellEnd"/>
      <w:r w:rsidRPr="00472112">
        <w:rPr>
          <w:rFonts w:ascii="Arial" w:hAnsi="Arial" w:cs="Arial"/>
          <w:sz w:val="24"/>
          <w:szCs w:val="24"/>
        </w:rPr>
        <w:t xml:space="preserve">, etc. a </w:t>
      </w:r>
      <w:proofErr w:type="spellStart"/>
      <w:r w:rsidRPr="00472112">
        <w:rPr>
          <w:rFonts w:ascii="Arial" w:hAnsi="Arial" w:cs="Arial"/>
          <w:sz w:val="24"/>
          <w:szCs w:val="24"/>
        </w:rPr>
        <w:t>substanţelor</w:t>
      </w:r>
      <w:proofErr w:type="spellEnd"/>
      <w:r w:rsidRPr="00472112">
        <w:rPr>
          <w:rFonts w:ascii="Arial" w:hAnsi="Arial" w:cs="Arial"/>
          <w:sz w:val="24"/>
          <w:szCs w:val="24"/>
        </w:rPr>
        <w:t xml:space="preserve"> radioactive de </w:t>
      </w:r>
      <w:proofErr w:type="spellStart"/>
      <w:r w:rsidRPr="00472112">
        <w:rPr>
          <w:rFonts w:ascii="Arial" w:hAnsi="Arial" w:cs="Arial"/>
          <w:sz w:val="24"/>
          <w:szCs w:val="24"/>
        </w:rPr>
        <w:t>origine</w:t>
      </w:r>
      <w:proofErr w:type="spellEnd"/>
      <w:r w:rsidRPr="0047211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2112">
        <w:rPr>
          <w:rFonts w:ascii="Arial" w:hAnsi="Arial" w:cs="Arial"/>
          <w:sz w:val="24"/>
          <w:szCs w:val="24"/>
        </w:rPr>
        <w:t>terestră</w:t>
      </w:r>
      <w:proofErr w:type="spellEnd"/>
      <w:r w:rsidRPr="0047211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72112">
        <w:rPr>
          <w:rFonts w:ascii="Arial" w:hAnsi="Arial" w:cs="Arial"/>
          <w:sz w:val="24"/>
          <w:szCs w:val="24"/>
        </w:rPr>
        <w:t>existente</w:t>
      </w:r>
      <w:proofErr w:type="spellEnd"/>
      <w:r w:rsidRPr="0047211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2112">
        <w:rPr>
          <w:rFonts w:ascii="Arial" w:hAnsi="Arial" w:cs="Arial"/>
          <w:sz w:val="24"/>
          <w:szCs w:val="24"/>
        </w:rPr>
        <w:t>în</w:t>
      </w:r>
      <w:proofErr w:type="spellEnd"/>
      <w:r w:rsidRPr="00472112">
        <w:rPr>
          <w:rFonts w:ascii="Arial" w:hAnsi="Arial" w:cs="Arial"/>
          <w:sz w:val="24"/>
          <w:szCs w:val="24"/>
        </w:rPr>
        <w:t xml:space="preserve"> mod natural din </w:t>
      </w:r>
      <w:proofErr w:type="spellStart"/>
      <w:r w:rsidRPr="00472112">
        <w:rPr>
          <w:rFonts w:ascii="Arial" w:hAnsi="Arial" w:cs="Arial"/>
          <w:sz w:val="24"/>
          <w:szCs w:val="24"/>
        </w:rPr>
        <w:t>cele</w:t>
      </w:r>
      <w:proofErr w:type="spellEnd"/>
      <w:r w:rsidRPr="0047211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2112">
        <w:rPr>
          <w:rFonts w:ascii="Arial" w:hAnsi="Arial" w:cs="Arial"/>
          <w:sz w:val="24"/>
          <w:szCs w:val="24"/>
        </w:rPr>
        <w:t>mai</w:t>
      </w:r>
      <w:proofErr w:type="spellEnd"/>
      <w:r w:rsidRPr="0047211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2112">
        <w:rPr>
          <w:rFonts w:ascii="Arial" w:hAnsi="Arial" w:cs="Arial"/>
          <w:sz w:val="24"/>
          <w:szCs w:val="24"/>
        </w:rPr>
        <w:t>vechi</w:t>
      </w:r>
      <w:proofErr w:type="spellEnd"/>
      <w:r w:rsidRPr="0047211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2112">
        <w:rPr>
          <w:rFonts w:ascii="Arial" w:hAnsi="Arial" w:cs="Arial"/>
          <w:sz w:val="24"/>
          <w:szCs w:val="24"/>
        </w:rPr>
        <w:t>timpuri</w:t>
      </w:r>
      <w:proofErr w:type="spellEnd"/>
      <w:r w:rsidRPr="00472112">
        <w:rPr>
          <w:rFonts w:ascii="Arial" w:hAnsi="Arial" w:cs="Arial"/>
          <w:sz w:val="24"/>
          <w:szCs w:val="24"/>
        </w:rPr>
        <w:t xml:space="preserve">. Se </w:t>
      </w:r>
      <w:proofErr w:type="spellStart"/>
      <w:r w:rsidRPr="00472112">
        <w:rPr>
          <w:rFonts w:ascii="Arial" w:hAnsi="Arial" w:cs="Arial"/>
          <w:sz w:val="24"/>
          <w:szCs w:val="24"/>
        </w:rPr>
        <w:t>poate</w:t>
      </w:r>
      <w:proofErr w:type="spellEnd"/>
      <w:r w:rsidRPr="0047211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2112">
        <w:rPr>
          <w:rFonts w:ascii="Arial" w:hAnsi="Arial" w:cs="Arial"/>
          <w:sz w:val="24"/>
          <w:szCs w:val="24"/>
        </w:rPr>
        <w:t>spune</w:t>
      </w:r>
      <w:proofErr w:type="spellEnd"/>
      <w:r w:rsidRPr="0047211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2112">
        <w:rPr>
          <w:rFonts w:ascii="Arial" w:hAnsi="Arial" w:cs="Arial"/>
          <w:sz w:val="24"/>
          <w:szCs w:val="24"/>
        </w:rPr>
        <w:t>despre</w:t>
      </w:r>
      <w:proofErr w:type="spellEnd"/>
      <w:r w:rsidRPr="00472112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472112">
        <w:rPr>
          <w:rFonts w:ascii="Arial" w:hAnsi="Arial" w:cs="Arial"/>
          <w:sz w:val="24"/>
          <w:szCs w:val="24"/>
        </w:rPr>
        <w:t>anumită</w:t>
      </w:r>
      <w:proofErr w:type="spellEnd"/>
      <w:r w:rsidRPr="0047211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2112">
        <w:rPr>
          <w:rFonts w:ascii="Arial" w:hAnsi="Arial" w:cs="Arial"/>
          <w:sz w:val="24"/>
          <w:szCs w:val="24"/>
        </w:rPr>
        <w:t>substanță</w:t>
      </w:r>
      <w:proofErr w:type="spellEnd"/>
      <w:r w:rsidRPr="0047211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2112">
        <w:rPr>
          <w:rFonts w:ascii="Arial" w:hAnsi="Arial" w:cs="Arial"/>
          <w:sz w:val="24"/>
          <w:szCs w:val="24"/>
        </w:rPr>
        <w:t>că</w:t>
      </w:r>
      <w:proofErr w:type="spellEnd"/>
      <w:r w:rsidRPr="00472112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472112">
        <w:rPr>
          <w:rFonts w:ascii="Arial" w:hAnsi="Arial" w:cs="Arial"/>
          <w:sz w:val="24"/>
          <w:szCs w:val="24"/>
        </w:rPr>
        <w:t>este</w:t>
      </w:r>
      <w:proofErr w:type="spellEnd"/>
      <w:proofErr w:type="gramEnd"/>
      <w:r w:rsidRPr="0047211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2112">
        <w:rPr>
          <w:rFonts w:ascii="Arial" w:hAnsi="Arial" w:cs="Arial"/>
          <w:i/>
          <w:iCs/>
          <w:sz w:val="24"/>
          <w:szCs w:val="24"/>
        </w:rPr>
        <w:t>radioactivă</w:t>
      </w:r>
      <w:proofErr w:type="spellEnd"/>
      <w:r w:rsidRPr="00472112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472112">
        <w:rPr>
          <w:rFonts w:ascii="Arial" w:hAnsi="Arial" w:cs="Arial"/>
          <w:sz w:val="24"/>
          <w:szCs w:val="24"/>
        </w:rPr>
        <w:t>sau</w:t>
      </w:r>
      <w:proofErr w:type="spellEnd"/>
      <w:r w:rsidRPr="0047211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2112">
        <w:rPr>
          <w:rFonts w:ascii="Arial" w:hAnsi="Arial" w:cs="Arial"/>
          <w:sz w:val="24"/>
          <w:szCs w:val="24"/>
        </w:rPr>
        <w:t>că</w:t>
      </w:r>
      <w:proofErr w:type="spellEnd"/>
      <w:r w:rsidRPr="0047211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2112">
        <w:rPr>
          <w:rFonts w:ascii="Arial" w:hAnsi="Arial" w:cs="Arial"/>
          <w:sz w:val="24"/>
          <w:szCs w:val="24"/>
        </w:rPr>
        <w:t>este</w:t>
      </w:r>
      <w:proofErr w:type="spellEnd"/>
      <w:r w:rsidRPr="0047211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2112">
        <w:rPr>
          <w:rFonts w:ascii="Arial" w:hAnsi="Arial" w:cs="Arial"/>
          <w:i/>
          <w:iCs/>
          <w:sz w:val="24"/>
          <w:szCs w:val="24"/>
        </w:rPr>
        <w:t>contaminată</w:t>
      </w:r>
      <w:proofErr w:type="spellEnd"/>
      <w:r w:rsidRPr="00472112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472112">
        <w:rPr>
          <w:rFonts w:ascii="Arial" w:hAnsi="Arial" w:cs="Arial"/>
          <w:i/>
          <w:iCs/>
          <w:sz w:val="24"/>
          <w:szCs w:val="24"/>
        </w:rPr>
        <w:t>radioactiv</w:t>
      </w:r>
      <w:proofErr w:type="spellEnd"/>
      <w:r w:rsidRPr="00472112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472112">
        <w:rPr>
          <w:rFonts w:ascii="Arial" w:hAnsi="Arial" w:cs="Arial"/>
          <w:sz w:val="24"/>
          <w:szCs w:val="24"/>
        </w:rPr>
        <w:t>atunci</w:t>
      </w:r>
      <w:proofErr w:type="spellEnd"/>
      <w:r w:rsidRPr="0047211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2112">
        <w:rPr>
          <w:rFonts w:ascii="Arial" w:hAnsi="Arial" w:cs="Arial"/>
          <w:sz w:val="24"/>
          <w:szCs w:val="24"/>
        </w:rPr>
        <w:t>când</w:t>
      </w:r>
      <w:proofErr w:type="spellEnd"/>
      <w:r w:rsidRPr="0047211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2112">
        <w:rPr>
          <w:rFonts w:ascii="Arial" w:hAnsi="Arial" w:cs="Arial"/>
          <w:sz w:val="24"/>
          <w:szCs w:val="24"/>
        </w:rPr>
        <w:t>ea</w:t>
      </w:r>
      <w:proofErr w:type="spellEnd"/>
      <w:r w:rsidRPr="0047211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2112">
        <w:rPr>
          <w:rFonts w:ascii="Arial" w:hAnsi="Arial" w:cs="Arial"/>
          <w:sz w:val="24"/>
          <w:szCs w:val="24"/>
        </w:rPr>
        <w:t>conține</w:t>
      </w:r>
      <w:proofErr w:type="spellEnd"/>
      <w:r w:rsidRPr="0047211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2112">
        <w:rPr>
          <w:rFonts w:ascii="Arial" w:hAnsi="Arial" w:cs="Arial"/>
          <w:sz w:val="24"/>
          <w:szCs w:val="24"/>
        </w:rPr>
        <w:t>nuclee</w:t>
      </w:r>
      <w:proofErr w:type="spellEnd"/>
      <w:r w:rsidRPr="00472112">
        <w:rPr>
          <w:rFonts w:ascii="Arial" w:hAnsi="Arial" w:cs="Arial"/>
          <w:sz w:val="24"/>
          <w:szCs w:val="24"/>
        </w:rPr>
        <w:t xml:space="preserve"> radioactive. </w:t>
      </w:r>
      <w:proofErr w:type="spellStart"/>
      <w:r w:rsidRPr="00472112">
        <w:rPr>
          <w:rFonts w:ascii="Arial" w:hAnsi="Arial" w:cs="Arial"/>
          <w:sz w:val="24"/>
          <w:szCs w:val="24"/>
        </w:rPr>
        <w:t>Deoarece</w:t>
      </w:r>
      <w:proofErr w:type="spellEnd"/>
      <w:r w:rsidRPr="0047211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2112">
        <w:rPr>
          <w:rFonts w:ascii="Arial" w:hAnsi="Arial" w:cs="Arial"/>
          <w:sz w:val="24"/>
          <w:szCs w:val="24"/>
        </w:rPr>
        <w:t>practic</w:t>
      </w:r>
      <w:proofErr w:type="spellEnd"/>
      <w:r w:rsidRPr="0047211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2112">
        <w:rPr>
          <w:rFonts w:ascii="Arial" w:hAnsi="Arial" w:cs="Arial"/>
          <w:sz w:val="24"/>
          <w:szCs w:val="24"/>
        </w:rPr>
        <w:t>toate</w:t>
      </w:r>
      <w:proofErr w:type="spellEnd"/>
      <w:r w:rsidRPr="0047211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2112">
        <w:rPr>
          <w:rFonts w:ascii="Arial" w:hAnsi="Arial" w:cs="Arial"/>
          <w:sz w:val="24"/>
          <w:szCs w:val="24"/>
        </w:rPr>
        <w:t>substanțele</w:t>
      </w:r>
      <w:proofErr w:type="spellEnd"/>
      <w:r w:rsidRPr="00472112">
        <w:rPr>
          <w:rFonts w:ascii="Arial" w:hAnsi="Arial" w:cs="Arial"/>
          <w:sz w:val="24"/>
          <w:szCs w:val="24"/>
        </w:rPr>
        <w:t xml:space="preserve"> din </w:t>
      </w:r>
      <w:proofErr w:type="spellStart"/>
      <w:r w:rsidRPr="00472112">
        <w:rPr>
          <w:rFonts w:ascii="Arial" w:hAnsi="Arial" w:cs="Arial"/>
          <w:sz w:val="24"/>
          <w:szCs w:val="24"/>
        </w:rPr>
        <w:t>natură</w:t>
      </w:r>
      <w:proofErr w:type="spellEnd"/>
      <w:r w:rsidRPr="0047211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2112">
        <w:rPr>
          <w:rFonts w:ascii="Arial" w:hAnsi="Arial" w:cs="Arial"/>
          <w:sz w:val="24"/>
          <w:szCs w:val="24"/>
        </w:rPr>
        <w:t>sunt</w:t>
      </w:r>
      <w:proofErr w:type="spellEnd"/>
      <w:r w:rsidRPr="0047211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2112">
        <w:rPr>
          <w:rFonts w:ascii="Arial" w:hAnsi="Arial" w:cs="Arial"/>
          <w:sz w:val="24"/>
          <w:szCs w:val="24"/>
        </w:rPr>
        <w:t>într</w:t>
      </w:r>
      <w:proofErr w:type="spellEnd"/>
      <w:r w:rsidRPr="00472112">
        <w:rPr>
          <w:rFonts w:ascii="Arial" w:hAnsi="Arial" w:cs="Arial"/>
          <w:sz w:val="24"/>
          <w:szCs w:val="24"/>
        </w:rPr>
        <w:t xml:space="preserve">-o </w:t>
      </w:r>
      <w:proofErr w:type="spellStart"/>
      <w:r w:rsidRPr="00472112">
        <w:rPr>
          <w:rFonts w:ascii="Arial" w:hAnsi="Arial" w:cs="Arial"/>
          <w:sz w:val="24"/>
          <w:szCs w:val="24"/>
        </w:rPr>
        <w:t>anumită</w:t>
      </w:r>
      <w:proofErr w:type="spellEnd"/>
      <w:r w:rsidRPr="0047211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2112">
        <w:rPr>
          <w:rFonts w:ascii="Arial" w:hAnsi="Arial" w:cs="Arial"/>
          <w:sz w:val="24"/>
          <w:szCs w:val="24"/>
        </w:rPr>
        <w:t>măsură</w:t>
      </w:r>
      <w:proofErr w:type="spellEnd"/>
      <w:r w:rsidRPr="00472112">
        <w:rPr>
          <w:rFonts w:ascii="Arial" w:hAnsi="Arial" w:cs="Arial"/>
          <w:sz w:val="24"/>
          <w:szCs w:val="24"/>
        </w:rPr>
        <w:t xml:space="preserve">, radioactive, </w:t>
      </w:r>
      <w:proofErr w:type="spellStart"/>
      <w:r w:rsidRPr="00472112">
        <w:rPr>
          <w:rFonts w:ascii="Arial" w:hAnsi="Arial" w:cs="Arial"/>
          <w:sz w:val="24"/>
          <w:szCs w:val="24"/>
        </w:rPr>
        <w:t>atunci</w:t>
      </w:r>
      <w:proofErr w:type="spellEnd"/>
      <w:r w:rsidRPr="0047211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2112">
        <w:rPr>
          <w:rFonts w:ascii="Arial" w:hAnsi="Arial" w:cs="Arial"/>
          <w:sz w:val="24"/>
          <w:szCs w:val="24"/>
        </w:rPr>
        <w:t>când</w:t>
      </w:r>
      <w:proofErr w:type="spellEnd"/>
      <w:r w:rsidRPr="0047211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2112">
        <w:rPr>
          <w:rFonts w:ascii="Arial" w:hAnsi="Arial" w:cs="Arial"/>
          <w:sz w:val="24"/>
          <w:szCs w:val="24"/>
        </w:rPr>
        <w:t>spunem</w:t>
      </w:r>
      <w:proofErr w:type="spellEnd"/>
      <w:r w:rsidRPr="0047211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2112">
        <w:rPr>
          <w:rFonts w:ascii="Arial" w:hAnsi="Arial" w:cs="Arial"/>
          <w:sz w:val="24"/>
          <w:szCs w:val="24"/>
        </w:rPr>
        <w:t>despre</w:t>
      </w:r>
      <w:proofErr w:type="spellEnd"/>
      <w:r w:rsidRPr="0047211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2112">
        <w:rPr>
          <w:rFonts w:ascii="Arial" w:hAnsi="Arial" w:cs="Arial"/>
          <w:sz w:val="24"/>
          <w:szCs w:val="24"/>
        </w:rPr>
        <w:t>ceva</w:t>
      </w:r>
      <w:proofErr w:type="spellEnd"/>
      <w:r w:rsidRPr="0047211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2112">
        <w:rPr>
          <w:rFonts w:ascii="Arial" w:hAnsi="Arial" w:cs="Arial"/>
          <w:sz w:val="24"/>
          <w:szCs w:val="24"/>
        </w:rPr>
        <w:t>că</w:t>
      </w:r>
      <w:proofErr w:type="spellEnd"/>
      <w:r w:rsidRPr="00472112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472112">
        <w:rPr>
          <w:rFonts w:ascii="Arial" w:hAnsi="Arial" w:cs="Arial"/>
          <w:sz w:val="24"/>
          <w:szCs w:val="24"/>
        </w:rPr>
        <w:t>este</w:t>
      </w:r>
      <w:proofErr w:type="spellEnd"/>
      <w:proofErr w:type="gramEnd"/>
      <w:r w:rsidRPr="0047211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2112">
        <w:rPr>
          <w:rFonts w:ascii="Arial" w:hAnsi="Arial" w:cs="Arial"/>
          <w:i/>
          <w:iCs/>
          <w:sz w:val="24"/>
          <w:szCs w:val="24"/>
        </w:rPr>
        <w:t>radioactiv</w:t>
      </w:r>
      <w:proofErr w:type="spellEnd"/>
      <w:r w:rsidRPr="00472112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472112">
        <w:rPr>
          <w:rFonts w:ascii="Arial" w:hAnsi="Arial" w:cs="Arial"/>
          <w:sz w:val="24"/>
          <w:szCs w:val="24"/>
        </w:rPr>
        <w:t>sau</w:t>
      </w:r>
      <w:proofErr w:type="spellEnd"/>
      <w:r w:rsidRPr="0047211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2112">
        <w:rPr>
          <w:rFonts w:ascii="Arial" w:hAnsi="Arial" w:cs="Arial"/>
          <w:i/>
          <w:iCs/>
          <w:sz w:val="24"/>
          <w:szCs w:val="24"/>
        </w:rPr>
        <w:t>contaminat</w:t>
      </w:r>
      <w:proofErr w:type="spellEnd"/>
      <w:r w:rsidRPr="0047211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72112">
        <w:rPr>
          <w:rFonts w:ascii="Arial" w:hAnsi="Arial" w:cs="Arial"/>
          <w:sz w:val="24"/>
          <w:szCs w:val="24"/>
        </w:rPr>
        <w:t>înseamnă</w:t>
      </w:r>
      <w:proofErr w:type="spellEnd"/>
      <w:r w:rsidRPr="0047211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2112">
        <w:rPr>
          <w:rFonts w:ascii="Arial" w:hAnsi="Arial" w:cs="Arial"/>
          <w:sz w:val="24"/>
          <w:szCs w:val="24"/>
        </w:rPr>
        <w:t>că</w:t>
      </w:r>
      <w:proofErr w:type="spellEnd"/>
      <w:r w:rsidRPr="0047211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2112">
        <w:rPr>
          <w:rFonts w:ascii="Arial" w:hAnsi="Arial" w:cs="Arial"/>
          <w:sz w:val="24"/>
          <w:szCs w:val="24"/>
        </w:rPr>
        <w:t>radioactivitatea</w:t>
      </w:r>
      <w:proofErr w:type="spellEnd"/>
      <w:r w:rsidRPr="0047211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2112">
        <w:rPr>
          <w:rFonts w:ascii="Arial" w:hAnsi="Arial" w:cs="Arial"/>
          <w:sz w:val="24"/>
          <w:szCs w:val="24"/>
        </w:rPr>
        <w:t>sa</w:t>
      </w:r>
      <w:proofErr w:type="spellEnd"/>
      <w:r w:rsidRPr="0047211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2112">
        <w:rPr>
          <w:rFonts w:ascii="Arial" w:hAnsi="Arial" w:cs="Arial"/>
          <w:sz w:val="24"/>
          <w:szCs w:val="24"/>
        </w:rPr>
        <w:t>depășește</w:t>
      </w:r>
      <w:proofErr w:type="spellEnd"/>
      <w:r w:rsidRPr="0047211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2112">
        <w:rPr>
          <w:rFonts w:ascii="Arial" w:hAnsi="Arial" w:cs="Arial"/>
          <w:sz w:val="24"/>
          <w:szCs w:val="24"/>
        </w:rPr>
        <w:t>limitele</w:t>
      </w:r>
      <w:proofErr w:type="spellEnd"/>
      <w:r w:rsidRPr="0047211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2112">
        <w:rPr>
          <w:rFonts w:ascii="Arial" w:hAnsi="Arial" w:cs="Arial"/>
          <w:sz w:val="24"/>
          <w:szCs w:val="24"/>
        </w:rPr>
        <w:t>normale</w:t>
      </w:r>
      <w:proofErr w:type="spellEnd"/>
      <w:r w:rsidRPr="00472112">
        <w:rPr>
          <w:rFonts w:ascii="Arial" w:hAnsi="Arial" w:cs="Arial"/>
          <w:sz w:val="24"/>
          <w:szCs w:val="24"/>
        </w:rPr>
        <w:t>.</w:t>
      </w:r>
    </w:p>
    <w:p w:rsidR="00FF578D" w:rsidRPr="00472112" w:rsidRDefault="00FF578D" w:rsidP="00FF578D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r w:rsidRPr="00472112">
        <w:rPr>
          <w:rFonts w:ascii="Arial" w:hAnsi="Arial" w:cs="Arial"/>
          <w:i/>
          <w:sz w:val="24"/>
          <w:szCs w:val="24"/>
        </w:rPr>
        <w:lastRenderedPageBreak/>
        <w:t>Radioactivitatea</w:t>
      </w:r>
      <w:proofErr w:type="spellEnd"/>
      <w:r w:rsidRPr="00472112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472112">
        <w:rPr>
          <w:rFonts w:ascii="Arial" w:hAnsi="Arial" w:cs="Arial"/>
          <w:i/>
          <w:sz w:val="24"/>
          <w:szCs w:val="24"/>
        </w:rPr>
        <w:t>naturală</w:t>
      </w:r>
      <w:proofErr w:type="spellEnd"/>
      <w:r w:rsidRPr="00472112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472112">
        <w:rPr>
          <w:rFonts w:ascii="Arial" w:hAnsi="Arial" w:cs="Arial"/>
          <w:sz w:val="24"/>
          <w:szCs w:val="24"/>
        </w:rPr>
        <w:t>este</w:t>
      </w:r>
      <w:proofErr w:type="spellEnd"/>
      <w:proofErr w:type="gramEnd"/>
      <w:r w:rsidRPr="0047211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2112">
        <w:rPr>
          <w:rFonts w:ascii="Arial" w:hAnsi="Arial" w:cs="Arial"/>
          <w:sz w:val="24"/>
          <w:szCs w:val="24"/>
        </w:rPr>
        <w:t>constituită</w:t>
      </w:r>
      <w:proofErr w:type="spellEnd"/>
      <w:r w:rsidRPr="00472112">
        <w:rPr>
          <w:rFonts w:ascii="Arial" w:hAnsi="Arial" w:cs="Arial"/>
          <w:sz w:val="24"/>
          <w:szCs w:val="24"/>
        </w:rPr>
        <w:t xml:space="preserve"> din </w:t>
      </w:r>
      <w:proofErr w:type="spellStart"/>
      <w:r w:rsidRPr="00472112">
        <w:rPr>
          <w:rFonts w:ascii="Arial" w:hAnsi="Arial" w:cs="Arial"/>
          <w:sz w:val="24"/>
          <w:szCs w:val="24"/>
        </w:rPr>
        <w:t>două</w:t>
      </w:r>
      <w:proofErr w:type="spellEnd"/>
      <w:r w:rsidRPr="0047211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2112">
        <w:rPr>
          <w:rFonts w:ascii="Arial" w:hAnsi="Arial" w:cs="Arial"/>
          <w:sz w:val="24"/>
          <w:szCs w:val="24"/>
        </w:rPr>
        <w:t>componente</w:t>
      </w:r>
      <w:proofErr w:type="spellEnd"/>
      <w:r w:rsidRPr="00472112">
        <w:rPr>
          <w:rFonts w:ascii="Arial" w:hAnsi="Arial" w:cs="Arial"/>
          <w:sz w:val="24"/>
          <w:szCs w:val="24"/>
        </w:rPr>
        <w:t>:</w:t>
      </w:r>
    </w:p>
    <w:p w:rsidR="00FF578D" w:rsidRPr="00472112" w:rsidRDefault="00FF578D" w:rsidP="009E16F6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472112">
        <w:rPr>
          <w:rFonts w:ascii="Arial" w:hAnsi="Arial" w:cs="Arial"/>
          <w:sz w:val="24"/>
          <w:szCs w:val="24"/>
        </w:rPr>
        <w:t xml:space="preserve">- </w:t>
      </w:r>
      <w:proofErr w:type="spellStart"/>
      <w:proofErr w:type="gramStart"/>
      <w:r w:rsidRPr="00472112">
        <w:rPr>
          <w:rFonts w:ascii="Arial" w:hAnsi="Arial" w:cs="Arial"/>
          <w:sz w:val="24"/>
          <w:szCs w:val="24"/>
        </w:rPr>
        <w:t>radioactivitate</w:t>
      </w:r>
      <w:proofErr w:type="spellEnd"/>
      <w:proofErr w:type="gramEnd"/>
      <w:r w:rsidRPr="0047211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2112">
        <w:rPr>
          <w:rFonts w:ascii="Arial" w:hAnsi="Arial" w:cs="Arial"/>
          <w:sz w:val="24"/>
          <w:szCs w:val="24"/>
        </w:rPr>
        <w:t>naturală</w:t>
      </w:r>
      <w:proofErr w:type="spellEnd"/>
      <w:r w:rsidRPr="00472112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472112">
        <w:rPr>
          <w:rFonts w:ascii="Arial" w:hAnsi="Arial" w:cs="Arial"/>
          <w:sz w:val="24"/>
          <w:szCs w:val="24"/>
        </w:rPr>
        <w:t>origine</w:t>
      </w:r>
      <w:proofErr w:type="spellEnd"/>
      <w:r w:rsidRPr="0047211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2112">
        <w:rPr>
          <w:rFonts w:ascii="Arial" w:hAnsi="Arial" w:cs="Arial"/>
          <w:sz w:val="24"/>
          <w:szCs w:val="24"/>
        </w:rPr>
        <w:t>terestră</w:t>
      </w:r>
      <w:proofErr w:type="spellEnd"/>
      <w:r w:rsidRPr="00472112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Pr="00472112">
        <w:rPr>
          <w:rFonts w:ascii="Arial" w:hAnsi="Arial" w:cs="Arial"/>
          <w:sz w:val="24"/>
          <w:szCs w:val="24"/>
        </w:rPr>
        <w:t>dată</w:t>
      </w:r>
      <w:proofErr w:type="spellEnd"/>
      <w:r w:rsidRPr="00472112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472112">
        <w:rPr>
          <w:rFonts w:ascii="Arial" w:hAnsi="Arial" w:cs="Arial"/>
          <w:sz w:val="24"/>
          <w:szCs w:val="24"/>
        </w:rPr>
        <w:t>radionuclizii</w:t>
      </w:r>
      <w:proofErr w:type="spellEnd"/>
      <w:r w:rsidRPr="0047211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2112">
        <w:rPr>
          <w:rFonts w:ascii="Arial" w:hAnsi="Arial" w:cs="Arial"/>
          <w:sz w:val="24"/>
          <w:szCs w:val="24"/>
        </w:rPr>
        <w:t>primordiali</w:t>
      </w:r>
      <w:proofErr w:type="spellEnd"/>
      <w:r w:rsidRPr="0047211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2112">
        <w:rPr>
          <w:rFonts w:ascii="Arial" w:hAnsi="Arial" w:cs="Arial"/>
          <w:sz w:val="24"/>
          <w:szCs w:val="24"/>
        </w:rPr>
        <w:t>precum</w:t>
      </w:r>
      <w:proofErr w:type="spellEnd"/>
      <w:r w:rsidRPr="00472112">
        <w:rPr>
          <w:rFonts w:ascii="Arial" w:hAnsi="Arial" w:cs="Arial"/>
          <w:sz w:val="24"/>
          <w:szCs w:val="24"/>
        </w:rPr>
        <w:t xml:space="preserve"> U-238, U-235, Th-232, Ac-228 etc.;</w:t>
      </w:r>
    </w:p>
    <w:p w:rsidR="00FF578D" w:rsidRPr="0009310F" w:rsidRDefault="00FF578D" w:rsidP="009E16F6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9310F">
        <w:rPr>
          <w:rFonts w:ascii="Arial" w:hAnsi="Arial" w:cs="Arial"/>
          <w:sz w:val="24"/>
          <w:szCs w:val="24"/>
        </w:rPr>
        <w:t xml:space="preserve">- </w:t>
      </w:r>
      <w:proofErr w:type="spellStart"/>
      <w:proofErr w:type="gramStart"/>
      <w:r w:rsidRPr="0009310F">
        <w:rPr>
          <w:rFonts w:ascii="Arial" w:hAnsi="Arial" w:cs="Arial"/>
          <w:sz w:val="24"/>
          <w:szCs w:val="24"/>
        </w:rPr>
        <w:t>radioactivitate</w:t>
      </w:r>
      <w:proofErr w:type="spellEnd"/>
      <w:proofErr w:type="gramEnd"/>
      <w:r w:rsidRPr="000931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310F">
        <w:rPr>
          <w:rFonts w:ascii="Arial" w:hAnsi="Arial" w:cs="Arial"/>
          <w:sz w:val="24"/>
          <w:szCs w:val="24"/>
        </w:rPr>
        <w:t>naturală</w:t>
      </w:r>
      <w:proofErr w:type="spellEnd"/>
      <w:r w:rsidRPr="0009310F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09310F">
        <w:rPr>
          <w:rFonts w:ascii="Arial" w:hAnsi="Arial" w:cs="Arial"/>
          <w:sz w:val="24"/>
          <w:szCs w:val="24"/>
        </w:rPr>
        <w:t>origine</w:t>
      </w:r>
      <w:proofErr w:type="spellEnd"/>
      <w:r w:rsidRPr="000931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310F">
        <w:rPr>
          <w:rFonts w:ascii="Arial" w:hAnsi="Arial" w:cs="Arial"/>
          <w:sz w:val="24"/>
          <w:szCs w:val="24"/>
        </w:rPr>
        <w:t>cosmogenă</w:t>
      </w:r>
      <w:proofErr w:type="spellEnd"/>
      <w:r w:rsidRPr="000931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310F">
        <w:rPr>
          <w:rFonts w:ascii="Arial" w:hAnsi="Arial" w:cs="Arial"/>
          <w:sz w:val="24"/>
          <w:szCs w:val="24"/>
        </w:rPr>
        <w:t>dată</w:t>
      </w:r>
      <w:proofErr w:type="spellEnd"/>
      <w:r w:rsidRPr="0009310F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09310F">
        <w:rPr>
          <w:rFonts w:ascii="Arial" w:hAnsi="Arial" w:cs="Arial"/>
          <w:sz w:val="24"/>
          <w:szCs w:val="24"/>
        </w:rPr>
        <w:t>producția</w:t>
      </w:r>
      <w:proofErr w:type="spellEnd"/>
      <w:r w:rsidRPr="0009310F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09310F">
        <w:rPr>
          <w:rFonts w:ascii="Arial" w:hAnsi="Arial" w:cs="Arial"/>
          <w:sz w:val="24"/>
          <w:szCs w:val="24"/>
        </w:rPr>
        <w:t>radionuclizi</w:t>
      </w:r>
      <w:proofErr w:type="spellEnd"/>
      <w:r w:rsidRPr="000931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310F">
        <w:rPr>
          <w:rFonts w:ascii="Arial" w:hAnsi="Arial" w:cs="Arial"/>
          <w:sz w:val="24"/>
          <w:szCs w:val="24"/>
        </w:rPr>
        <w:t>în</w:t>
      </w:r>
      <w:proofErr w:type="spellEnd"/>
      <w:r w:rsidRPr="000931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310F">
        <w:rPr>
          <w:rFonts w:ascii="Arial" w:hAnsi="Arial" w:cs="Arial"/>
          <w:sz w:val="24"/>
          <w:szCs w:val="24"/>
        </w:rPr>
        <w:t>atmosfera</w:t>
      </w:r>
      <w:proofErr w:type="spellEnd"/>
      <w:r w:rsidRPr="000931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310F">
        <w:rPr>
          <w:rFonts w:ascii="Arial" w:hAnsi="Arial" w:cs="Arial"/>
          <w:sz w:val="24"/>
          <w:szCs w:val="24"/>
        </w:rPr>
        <w:t>înaltă</w:t>
      </w:r>
      <w:proofErr w:type="spellEnd"/>
      <w:r w:rsidRPr="000931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310F">
        <w:rPr>
          <w:rFonts w:ascii="Arial" w:hAnsi="Arial" w:cs="Arial"/>
          <w:sz w:val="24"/>
          <w:szCs w:val="24"/>
        </w:rPr>
        <w:t>datorată</w:t>
      </w:r>
      <w:proofErr w:type="spellEnd"/>
      <w:r w:rsidRPr="000931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310F">
        <w:rPr>
          <w:rFonts w:ascii="Arial" w:hAnsi="Arial" w:cs="Arial"/>
          <w:sz w:val="24"/>
          <w:szCs w:val="24"/>
        </w:rPr>
        <w:t>radiației</w:t>
      </w:r>
      <w:proofErr w:type="spellEnd"/>
      <w:r w:rsidRPr="000931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310F">
        <w:rPr>
          <w:rFonts w:ascii="Arial" w:hAnsi="Arial" w:cs="Arial"/>
          <w:sz w:val="24"/>
          <w:szCs w:val="24"/>
        </w:rPr>
        <w:t>cosmice</w:t>
      </w:r>
      <w:proofErr w:type="spellEnd"/>
      <w:r w:rsidRPr="000931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310F">
        <w:rPr>
          <w:rFonts w:ascii="Arial" w:hAnsi="Arial" w:cs="Arial"/>
          <w:sz w:val="24"/>
          <w:szCs w:val="24"/>
        </w:rPr>
        <w:t>primare</w:t>
      </w:r>
      <w:proofErr w:type="spellEnd"/>
      <w:r w:rsidRPr="0009310F">
        <w:rPr>
          <w:rFonts w:ascii="Arial" w:hAnsi="Arial" w:cs="Arial"/>
          <w:sz w:val="24"/>
          <w:szCs w:val="24"/>
        </w:rPr>
        <w:t>(H-3, Be-7, C-14 etc).</w:t>
      </w:r>
    </w:p>
    <w:p w:rsidR="00FF578D" w:rsidRPr="0009310F" w:rsidRDefault="00FF578D" w:rsidP="00FF578D">
      <w:pPr>
        <w:pStyle w:val="Default"/>
        <w:ind w:firstLine="720"/>
        <w:jc w:val="both"/>
        <w:rPr>
          <w:rFonts w:ascii="Arial" w:hAnsi="Arial" w:cs="Arial"/>
          <w:color w:val="auto"/>
        </w:rPr>
      </w:pPr>
      <w:proofErr w:type="spellStart"/>
      <w:r w:rsidRPr="0009310F">
        <w:rPr>
          <w:rFonts w:ascii="Arial" w:hAnsi="Arial" w:cs="Arial"/>
          <w:i/>
          <w:color w:val="auto"/>
        </w:rPr>
        <w:t>Radioactivitatea</w:t>
      </w:r>
      <w:proofErr w:type="spellEnd"/>
      <w:r w:rsidRPr="0009310F">
        <w:rPr>
          <w:rFonts w:ascii="Arial" w:hAnsi="Arial" w:cs="Arial"/>
          <w:i/>
          <w:color w:val="auto"/>
        </w:rPr>
        <w:t xml:space="preserve"> </w:t>
      </w:r>
      <w:proofErr w:type="spellStart"/>
      <w:r w:rsidRPr="0009310F">
        <w:rPr>
          <w:rFonts w:ascii="Arial" w:hAnsi="Arial" w:cs="Arial"/>
          <w:i/>
          <w:color w:val="auto"/>
        </w:rPr>
        <w:t>artificială</w:t>
      </w:r>
      <w:proofErr w:type="spellEnd"/>
      <w:r w:rsidRPr="0009310F">
        <w:rPr>
          <w:rFonts w:ascii="Arial" w:hAnsi="Arial" w:cs="Arial"/>
          <w:color w:val="auto"/>
        </w:rPr>
        <w:t xml:space="preserve"> </w:t>
      </w:r>
      <w:proofErr w:type="gramStart"/>
      <w:r w:rsidRPr="0009310F">
        <w:rPr>
          <w:rFonts w:ascii="Arial" w:hAnsi="Arial" w:cs="Arial"/>
          <w:color w:val="auto"/>
        </w:rPr>
        <w:t>a</w:t>
      </w:r>
      <w:proofErr w:type="gramEnd"/>
      <w:r w:rsidRPr="0009310F">
        <w:rPr>
          <w:rFonts w:ascii="Arial" w:hAnsi="Arial" w:cs="Arial"/>
          <w:color w:val="auto"/>
        </w:rPr>
        <w:t xml:space="preserve"> </w:t>
      </w:r>
      <w:proofErr w:type="spellStart"/>
      <w:r w:rsidRPr="0009310F">
        <w:rPr>
          <w:rFonts w:ascii="Arial" w:hAnsi="Arial" w:cs="Arial"/>
          <w:color w:val="auto"/>
        </w:rPr>
        <w:t>apărut</w:t>
      </w:r>
      <w:proofErr w:type="spellEnd"/>
      <w:r w:rsidRPr="0009310F">
        <w:rPr>
          <w:rFonts w:ascii="Arial" w:hAnsi="Arial" w:cs="Arial"/>
          <w:color w:val="auto"/>
        </w:rPr>
        <w:t xml:space="preserve"> ca </w:t>
      </w:r>
      <w:proofErr w:type="spellStart"/>
      <w:r w:rsidRPr="0009310F">
        <w:rPr>
          <w:rFonts w:ascii="Arial" w:hAnsi="Arial" w:cs="Arial"/>
          <w:color w:val="auto"/>
        </w:rPr>
        <w:t>urmare</w:t>
      </w:r>
      <w:proofErr w:type="spellEnd"/>
      <w:r w:rsidRPr="0009310F">
        <w:rPr>
          <w:rFonts w:ascii="Arial" w:hAnsi="Arial" w:cs="Arial"/>
          <w:color w:val="auto"/>
        </w:rPr>
        <w:t xml:space="preserve"> a </w:t>
      </w:r>
      <w:proofErr w:type="spellStart"/>
      <w:r w:rsidRPr="0009310F">
        <w:rPr>
          <w:rFonts w:ascii="Arial" w:hAnsi="Arial" w:cs="Arial"/>
          <w:color w:val="auto"/>
        </w:rPr>
        <w:t>activităților</w:t>
      </w:r>
      <w:proofErr w:type="spellEnd"/>
      <w:r w:rsidRPr="0009310F">
        <w:rPr>
          <w:rFonts w:ascii="Arial" w:hAnsi="Arial" w:cs="Arial"/>
          <w:color w:val="auto"/>
        </w:rPr>
        <w:t xml:space="preserve"> </w:t>
      </w:r>
      <w:proofErr w:type="spellStart"/>
      <w:r w:rsidRPr="0009310F">
        <w:rPr>
          <w:rFonts w:ascii="Arial" w:hAnsi="Arial" w:cs="Arial"/>
          <w:color w:val="auto"/>
        </w:rPr>
        <w:t>umane</w:t>
      </w:r>
      <w:proofErr w:type="spellEnd"/>
      <w:r w:rsidRPr="0009310F">
        <w:rPr>
          <w:rFonts w:ascii="Arial" w:hAnsi="Arial" w:cs="Arial"/>
          <w:color w:val="auto"/>
        </w:rPr>
        <w:t xml:space="preserve"> </w:t>
      </w:r>
      <w:proofErr w:type="spellStart"/>
      <w:r w:rsidRPr="0009310F">
        <w:rPr>
          <w:rFonts w:ascii="Arial" w:hAnsi="Arial" w:cs="Arial"/>
          <w:color w:val="auto"/>
        </w:rPr>
        <w:t>și</w:t>
      </w:r>
      <w:proofErr w:type="spellEnd"/>
      <w:r w:rsidRPr="0009310F">
        <w:rPr>
          <w:rFonts w:ascii="Arial" w:hAnsi="Arial" w:cs="Arial"/>
          <w:color w:val="auto"/>
        </w:rPr>
        <w:t xml:space="preserve"> </w:t>
      </w:r>
      <w:proofErr w:type="spellStart"/>
      <w:r w:rsidRPr="0009310F">
        <w:rPr>
          <w:rFonts w:ascii="Arial" w:hAnsi="Arial" w:cs="Arial"/>
          <w:color w:val="auto"/>
        </w:rPr>
        <w:t>constă</w:t>
      </w:r>
      <w:proofErr w:type="spellEnd"/>
      <w:r w:rsidRPr="0009310F">
        <w:rPr>
          <w:rFonts w:ascii="Arial" w:hAnsi="Arial" w:cs="Arial"/>
          <w:color w:val="auto"/>
        </w:rPr>
        <w:t xml:space="preserve"> </w:t>
      </w:r>
      <w:proofErr w:type="spellStart"/>
      <w:r w:rsidRPr="0009310F">
        <w:rPr>
          <w:rFonts w:ascii="Arial" w:hAnsi="Arial" w:cs="Arial"/>
          <w:color w:val="auto"/>
        </w:rPr>
        <w:t>în</w:t>
      </w:r>
      <w:proofErr w:type="spellEnd"/>
      <w:r w:rsidRPr="0009310F">
        <w:rPr>
          <w:rFonts w:ascii="Arial" w:hAnsi="Arial" w:cs="Arial"/>
          <w:color w:val="auto"/>
        </w:rPr>
        <w:t xml:space="preserve"> </w:t>
      </w:r>
      <w:proofErr w:type="spellStart"/>
      <w:r w:rsidRPr="0009310F">
        <w:rPr>
          <w:rFonts w:ascii="Arial" w:hAnsi="Arial" w:cs="Arial"/>
          <w:color w:val="auto"/>
        </w:rPr>
        <w:t>introducerea</w:t>
      </w:r>
      <w:proofErr w:type="spellEnd"/>
      <w:r w:rsidRPr="0009310F">
        <w:rPr>
          <w:rFonts w:ascii="Arial" w:hAnsi="Arial" w:cs="Arial"/>
          <w:color w:val="auto"/>
        </w:rPr>
        <w:t xml:space="preserve"> </w:t>
      </w:r>
      <w:proofErr w:type="spellStart"/>
      <w:r w:rsidRPr="0009310F">
        <w:rPr>
          <w:rFonts w:ascii="Arial" w:hAnsi="Arial" w:cs="Arial"/>
          <w:color w:val="auto"/>
        </w:rPr>
        <w:t>involuntară</w:t>
      </w:r>
      <w:proofErr w:type="spellEnd"/>
      <w:r w:rsidRPr="0009310F">
        <w:rPr>
          <w:rFonts w:ascii="Arial" w:hAnsi="Arial" w:cs="Arial"/>
          <w:color w:val="auto"/>
        </w:rPr>
        <w:t xml:space="preserve"> </w:t>
      </w:r>
      <w:proofErr w:type="spellStart"/>
      <w:r w:rsidRPr="0009310F">
        <w:rPr>
          <w:rFonts w:ascii="Arial" w:hAnsi="Arial" w:cs="Arial"/>
          <w:color w:val="auto"/>
        </w:rPr>
        <w:t>sau</w:t>
      </w:r>
      <w:proofErr w:type="spellEnd"/>
      <w:r w:rsidRPr="0009310F">
        <w:rPr>
          <w:rFonts w:ascii="Arial" w:hAnsi="Arial" w:cs="Arial"/>
          <w:color w:val="auto"/>
        </w:rPr>
        <w:t xml:space="preserve"> </w:t>
      </w:r>
      <w:proofErr w:type="spellStart"/>
      <w:r w:rsidRPr="0009310F">
        <w:rPr>
          <w:rFonts w:ascii="Arial" w:hAnsi="Arial" w:cs="Arial"/>
          <w:color w:val="auto"/>
        </w:rPr>
        <w:t>voluntară</w:t>
      </w:r>
      <w:proofErr w:type="spellEnd"/>
      <w:r w:rsidRPr="0009310F">
        <w:rPr>
          <w:rFonts w:ascii="Arial" w:hAnsi="Arial" w:cs="Arial"/>
          <w:color w:val="auto"/>
        </w:rPr>
        <w:t xml:space="preserve"> de</w:t>
      </w:r>
      <w:r w:rsidR="008A3E88">
        <w:rPr>
          <w:rFonts w:ascii="Arial" w:hAnsi="Arial" w:cs="Arial"/>
          <w:color w:val="auto"/>
        </w:rPr>
        <w:t xml:space="preserve"> </w:t>
      </w:r>
      <w:proofErr w:type="spellStart"/>
      <w:r w:rsidR="008A3E88">
        <w:rPr>
          <w:rFonts w:ascii="Arial" w:hAnsi="Arial" w:cs="Arial"/>
          <w:color w:val="auto"/>
        </w:rPr>
        <w:t>radionuclizi</w:t>
      </w:r>
      <w:proofErr w:type="spellEnd"/>
      <w:r w:rsidR="008A3E88">
        <w:rPr>
          <w:rFonts w:ascii="Arial" w:hAnsi="Arial" w:cs="Arial"/>
          <w:color w:val="auto"/>
        </w:rPr>
        <w:t xml:space="preserve"> </w:t>
      </w:r>
      <w:proofErr w:type="spellStart"/>
      <w:r w:rsidR="008A3E88">
        <w:rPr>
          <w:rFonts w:ascii="Arial" w:hAnsi="Arial" w:cs="Arial"/>
          <w:color w:val="auto"/>
        </w:rPr>
        <w:t>în</w:t>
      </w:r>
      <w:proofErr w:type="spellEnd"/>
      <w:r w:rsidR="008A3E88">
        <w:rPr>
          <w:rFonts w:ascii="Arial" w:hAnsi="Arial" w:cs="Arial"/>
          <w:color w:val="auto"/>
        </w:rPr>
        <w:t xml:space="preserve"> </w:t>
      </w:r>
      <w:proofErr w:type="spellStart"/>
      <w:r w:rsidR="008A3E88">
        <w:rPr>
          <w:rFonts w:ascii="Arial" w:hAnsi="Arial" w:cs="Arial"/>
          <w:color w:val="auto"/>
        </w:rPr>
        <w:t>mediu</w:t>
      </w:r>
      <w:proofErr w:type="spellEnd"/>
      <w:r w:rsidR="008A3E88">
        <w:rPr>
          <w:rFonts w:ascii="Arial" w:hAnsi="Arial" w:cs="Arial"/>
          <w:color w:val="auto"/>
        </w:rPr>
        <w:t xml:space="preserve">. </w:t>
      </w:r>
      <w:proofErr w:type="spellStart"/>
      <w:r w:rsidR="008A3E88">
        <w:rPr>
          <w:rFonts w:ascii="Arial" w:hAnsi="Arial" w:cs="Arial"/>
          <w:color w:val="auto"/>
        </w:rPr>
        <w:t>Aceasta</w:t>
      </w:r>
      <w:proofErr w:type="spellEnd"/>
      <w:r w:rsidRPr="0009310F">
        <w:rPr>
          <w:rFonts w:ascii="Arial" w:hAnsi="Arial" w:cs="Arial"/>
          <w:color w:val="auto"/>
        </w:rPr>
        <w:t xml:space="preserve"> </w:t>
      </w:r>
      <w:proofErr w:type="spellStart"/>
      <w:r w:rsidRPr="0009310F">
        <w:rPr>
          <w:rFonts w:ascii="Arial" w:hAnsi="Arial" w:cs="Arial"/>
          <w:color w:val="auto"/>
        </w:rPr>
        <w:t>provine</w:t>
      </w:r>
      <w:proofErr w:type="spellEnd"/>
      <w:r w:rsidRPr="0009310F">
        <w:rPr>
          <w:rFonts w:ascii="Arial" w:hAnsi="Arial" w:cs="Arial"/>
          <w:color w:val="auto"/>
        </w:rPr>
        <w:t xml:space="preserve"> din </w:t>
      </w:r>
      <w:proofErr w:type="spellStart"/>
      <w:r w:rsidRPr="0009310F">
        <w:rPr>
          <w:rFonts w:ascii="Arial" w:hAnsi="Arial" w:cs="Arial"/>
          <w:color w:val="auto"/>
        </w:rPr>
        <w:t>experienţele</w:t>
      </w:r>
      <w:proofErr w:type="spellEnd"/>
      <w:r w:rsidRPr="0009310F">
        <w:rPr>
          <w:rFonts w:ascii="Arial" w:hAnsi="Arial" w:cs="Arial"/>
          <w:color w:val="auto"/>
        </w:rPr>
        <w:t xml:space="preserve"> cu </w:t>
      </w:r>
      <w:proofErr w:type="spellStart"/>
      <w:r w:rsidRPr="0009310F">
        <w:rPr>
          <w:rFonts w:ascii="Arial" w:hAnsi="Arial" w:cs="Arial"/>
          <w:color w:val="auto"/>
        </w:rPr>
        <w:t>arme</w:t>
      </w:r>
      <w:proofErr w:type="spellEnd"/>
      <w:r w:rsidRPr="0009310F">
        <w:rPr>
          <w:rFonts w:ascii="Arial" w:hAnsi="Arial" w:cs="Arial"/>
          <w:color w:val="auto"/>
        </w:rPr>
        <w:t xml:space="preserve"> </w:t>
      </w:r>
      <w:proofErr w:type="spellStart"/>
      <w:r w:rsidRPr="0009310F">
        <w:rPr>
          <w:rFonts w:ascii="Arial" w:hAnsi="Arial" w:cs="Arial"/>
          <w:color w:val="auto"/>
        </w:rPr>
        <w:t>nucleare</w:t>
      </w:r>
      <w:proofErr w:type="spellEnd"/>
      <w:r w:rsidRPr="0009310F">
        <w:rPr>
          <w:rFonts w:ascii="Arial" w:hAnsi="Arial" w:cs="Arial"/>
          <w:color w:val="auto"/>
        </w:rPr>
        <w:t xml:space="preserve">, </w:t>
      </w:r>
      <w:proofErr w:type="spellStart"/>
      <w:r w:rsidRPr="0009310F">
        <w:rPr>
          <w:rFonts w:ascii="Arial" w:hAnsi="Arial" w:cs="Arial"/>
          <w:color w:val="auto"/>
        </w:rPr>
        <w:t>folosirea</w:t>
      </w:r>
      <w:proofErr w:type="spellEnd"/>
      <w:r w:rsidRPr="0009310F">
        <w:rPr>
          <w:rFonts w:ascii="Arial" w:hAnsi="Arial" w:cs="Arial"/>
          <w:color w:val="auto"/>
        </w:rPr>
        <w:t xml:space="preserve"> </w:t>
      </w:r>
      <w:proofErr w:type="spellStart"/>
      <w:r w:rsidRPr="0009310F">
        <w:rPr>
          <w:rFonts w:ascii="Arial" w:hAnsi="Arial" w:cs="Arial"/>
          <w:color w:val="auto"/>
        </w:rPr>
        <w:t>energiei</w:t>
      </w:r>
      <w:proofErr w:type="spellEnd"/>
      <w:r w:rsidRPr="0009310F">
        <w:rPr>
          <w:rFonts w:ascii="Arial" w:hAnsi="Arial" w:cs="Arial"/>
          <w:color w:val="auto"/>
        </w:rPr>
        <w:t xml:space="preserve"> </w:t>
      </w:r>
      <w:proofErr w:type="spellStart"/>
      <w:r w:rsidRPr="0009310F">
        <w:rPr>
          <w:rFonts w:ascii="Arial" w:hAnsi="Arial" w:cs="Arial"/>
          <w:color w:val="auto"/>
        </w:rPr>
        <w:t>nucleare</w:t>
      </w:r>
      <w:proofErr w:type="spellEnd"/>
      <w:r w:rsidRPr="0009310F">
        <w:rPr>
          <w:rFonts w:ascii="Arial" w:hAnsi="Arial" w:cs="Arial"/>
          <w:color w:val="auto"/>
        </w:rPr>
        <w:t xml:space="preserve"> </w:t>
      </w:r>
      <w:proofErr w:type="spellStart"/>
      <w:r w:rsidRPr="0009310F">
        <w:rPr>
          <w:rFonts w:ascii="Arial" w:hAnsi="Arial" w:cs="Arial"/>
          <w:color w:val="auto"/>
        </w:rPr>
        <w:t>în</w:t>
      </w:r>
      <w:proofErr w:type="spellEnd"/>
      <w:r w:rsidRPr="0009310F">
        <w:rPr>
          <w:rFonts w:ascii="Arial" w:hAnsi="Arial" w:cs="Arial"/>
          <w:color w:val="auto"/>
        </w:rPr>
        <w:t xml:space="preserve"> </w:t>
      </w:r>
      <w:proofErr w:type="spellStart"/>
      <w:r w:rsidRPr="0009310F">
        <w:rPr>
          <w:rFonts w:ascii="Arial" w:hAnsi="Arial" w:cs="Arial"/>
          <w:color w:val="auto"/>
        </w:rPr>
        <w:t>industrie</w:t>
      </w:r>
      <w:proofErr w:type="spellEnd"/>
      <w:r w:rsidRPr="0009310F">
        <w:rPr>
          <w:rFonts w:ascii="Arial" w:hAnsi="Arial" w:cs="Arial"/>
          <w:color w:val="auto"/>
        </w:rPr>
        <w:t xml:space="preserve"> (</w:t>
      </w:r>
      <w:proofErr w:type="spellStart"/>
      <w:r w:rsidRPr="0009310F">
        <w:rPr>
          <w:rFonts w:ascii="Arial" w:hAnsi="Arial" w:cs="Arial"/>
          <w:color w:val="auto"/>
        </w:rPr>
        <w:t>extracţia</w:t>
      </w:r>
      <w:proofErr w:type="spellEnd"/>
      <w:r w:rsidRPr="0009310F">
        <w:rPr>
          <w:rFonts w:ascii="Arial" w:hAnsi="Arial" w:cs="Arial"/>
          <w:color w:val="auto"/>
        </w:rPr>
        <w:t xml:space="preserve"> </w:t>
      </w:r>
      <w:proofErr w:type="spellStart"/>
      <w:r w:rsidRPr="0009310F">
        <w:rPr>
          <w:rFonts w:ascii="Arial" w:hAnsi="Arial" w:cs="Arial"/>
          <w:color w:val="auto"/>
        </w:rPr>
        <w:t>şi</w:t>
      </w:r>
      <w:proofErr w:type="spellEnd"/>
      <w:r w:rsidRPr="0009310F">
        <w:rPr>
          <w:rFonts w:ascii="Arial" w:hAnsi="Arial" w:cs="Arial"/>
          <w:color w:val="auto"/>
        </w:rPr>
        <w:t xml:space="preserve"> </w:t>
      </w:r>
      <w:proofErr w:type="spellStart"/>
      <w:r w:rsidRPr="0009310F">
        <w:rPr>
          <w:rFonts w:ascii="Arial" w:hAnsi="Arial" w:cs="Arial"/>
          <w:color w:val="auto"/>
        </w:rPr>
        <w:t>prelucrarea</w:t>
      </w:r>
      <w:proofErr w:type="spellEnd"/>
      <w:r w:rsidRPr="0009310F">
        <w:rPr>
          <w:rFonts w:ascii="Arial" w:hAnsi="Arial" w:cs="Arial"/>
          <w:color w:val="auto"/>
        </w:rPr>
        <w:t xml:space="preserve"> </w:t>
      </w:r>
      <w:proofErr w:type="spellStart"/>
      <w:r w:rsidRPr="0009310F">
        <w:rPr>
          <w:rFonts w:ascii="Arial" w:hAnsi="Arial" w:cs="Arial"/>
          <w:color w:val="auto"/>
        </w:rPr>
        <w:t>minereurilor</w:t>
      </w:r>
      <w:proofErr w:type="spellEnd"/>
      <w:r w:rsidRPr="0009310F">
        <w:rPr>
          <w:rFonts w:ascii="Arial" w:hAnsi="Arial" w:cs="Arial"/>
          <w:color w:val="auto"/>
        </w:rPr>
        <w:t xml:space="preserve"> </w:t>
      </w:r>
      <w:proofErr w:type="spellStart"/>
      <w:r w:rsidRPr="0009310F">
        <w:rPr>
          <w:rFonts w:ascii="Arial" w:hAnsi="Arial" w:cs="Arial"/>
          <w:color w:val="auto"/>
        </w:rPr>
        <w:t>uranifere</w:t>
      </w:r>
      <w:proofErr w:type="spellEnd"/>
      <w:r w:rsidRPr="0009310F">
        <w:rPr>
          <w:rFonts w:ascii="Arial" w:hAnsi="Arial" w:cs="Arial"/>
          <w:color w:val="auto"/>
        </w:rPr>
        <w:t xml:space="preserve">, </w:t>
      </w:r>
      <w:proofErr w:type="spellStart"/>
      <w:r w:rsidRPr="0009310F">
        <w:rPr>
          <w:rFonts w:ascii="Arial" w:hAnsi="Arial" w:cs="Arial"/>
          <w:color w:val="auto"/>
        </w:rPr>
        <w:t>reactoarele</w:t>
      </w:r>
      <w:proofErr w:type="spellEnd"/>
      <w:r w:rsidRPr="0009310F">
        <w:rPr>
          <w:rFonts w:ascii="Arial" w:hAnsi="Arial" w:cs="Arial"/>
          <w:color w:val="auto"/>
        </w:rPr>
        <w:t xml:space="preserve"> </w:t>
      </w:r>
      <w:proofErr w:type="spellStart"/>
      <w:r w:rsidRPr="0009310F">
        <w:rPr>
          <w:rFonts w:ascii="Arial" w:hAnsi="Arial" w:cs="Arial"/>
          <w:color w:val="auto"/>
        </w:rPr>
        <w:t>nucleare</w:t>
      </w:r>
      <w:proofErr w:type="spellEnd"/>
      <w:r w:rsidRPr="0009310F">
        <w:rPr>
          <w:rFonts w:ascii="Arial" w:hAnsi="Arial" w:cs="Arial"/>
          <w:color w:val="auto"/>
        </w:rPr>
        <w:t xml:space="preserve">), </w:t>
      </w:r>
      <w:proofErr w:type="spellStart"/>
      <w:r w:rsidRPr="0009310F">
        <w:rPr>
          <w:rFonts w:ascii="Arial" w:hAnsi="Arial" w:cs="Arial"/>
          <w:color w:val="auto"/>
        </w:rPr>
        <w:t>cât</w:t>
      </w:r>
      <w:proofErr w:type="spellEnd"/>
      <w:r w:rsidRPr="0009310F">
        <w:rPr>
          <w:rFonts w:ascii="Arial" w:hAnsi="Arial" w:cs="Arial"/>
          <w:color w:val="auto"/>
        </w:rPr>
        <w:t xml:space="preserve"> </w:t>
      </w:r>
      <w:proofErr w:type="spellStart"/>
      <w:r w:rsidRPr="0009310F">
        <w:rPr>
          <w:rFonts w:ascii="Arial" w:hAnsi="Arial" w:cs="Arial"/>
          <w:color w:val="auto"/>
        </w:rPr>
        <w:t>şi</w:t>
      </w:r>
      <w:proofErr w:type="spellEnd"/>
      <w:r w:rsidRPr="0009310F">
        <w:rPr>
          <w:rFonts w:ascii="Arial" w:hAnsi="Arial" w:cs="Arial"/>
          <w:color w:val="auto"/>
        </w:rPr>
        <w:t xml:space="preserve"> din </w:t>
      </w:r>
      <w:proofErr w:type="spellStart"/>
      <w:r w:rsidRPr="0009310F">
        <w:rPr>
          <w:rFonts w:ascii="Arial" w:hAnsi="Arial" w:cs="Arial"/>
          <w:color w:val="auto"/>
        </w:rPr>
        <w:t>utilizarea</w:t>
      </w:r>
      <w:proofErr w:type="spellEnd"/>
      <w:r w:rsidRPr="0009310F">
        <w:rPr>
          <w:rFonts w:ascii="Arial" w:hAnsi="Arial" w:cs="Arial"/>
          <w:color w:val="auto"/>
        </w:rPr>
        <w:t xml:space="preserve"> </w:t>
      </w:r>
      <w:proofErr w:type="spellStart"/>
      <w:r w:rsidRPr="0009310F">
        <w:rPr>
          <w:rFonts w:ascii="Arial" w:hAnsi="Arial" w:cs="Arial"/>
          <w:color w:val="auto"/>
        </w:rPr>
        <w:t>izotopilor</w:t>
      </w:r>
      <w:proofErr w:type="spellEnd"/>
      <w:r w:rsidRPr="0009310F">
        <w:rPr>
          <w:rFonts w:ascii="Arial" w:hAnsi="Arial" w:cs="Arial"/>
          <w:color w:val="auto"/>
        </w:rPr>
        <w:t xml:space="preserve"> </w:t>
      </w:r>
      <w:proofErr w:type="spellStart"/>
      <w:r w:rsidRPr="0009310F">
        <w:rPr>
          <w:rFonts w:ascii="Arial" w:hAnsi="Arial" w:cs="Arial"/>
          <w:color w:val="auto"/>
        </w:rPr>
        <w:t>radioactivi</w:t>
      </w:r>
      <w:proofErr w:type="spellEnd"/>
      <w:r w:rsidRPr="0009310F">
        <w:rPr>
          <w:rFonts w:ascii="Arial" w:hAnsi="Arial" w:cs="Arial"/>
          <w:color w:val="auto"/>
        </w:rPr>
        <w:t xml:space="preserve"> </w:t>
      </w:r>
      <w:proofErr w:type="spellStart"/>
      <w:r w:rsidRPr="0009310F">
        <w:rPr>
          <w:rFonts w:ascii="Arial" w:hAnsi="Arial" w:cs="Arial"/>
          <w:color w:val="auto"/>
        </w:rPr>
        <w:t>în</w:t>
      </w:r>
      <w:proofErr w:type="spellEnd"/>
      <w:r w:rsidRPr="0009310F">
        <w:rPr>
          <w:rFonts w:ascii="Arial" w:hAnsi="Arial" w:cs="Arial"/>
          <w:color w:val="auto"/>
        </w:rPr>
        <w:t xml:space="preserve"> </w:t>
      </w:r>
      <w:proofErr w:type="spellStart"/>
      <w:r w:rsidRPr="0009310F">
        <w:rPr>
          <w:rFonts w:ascii="Arial" w:hAnsi="Arial" w:cs="Arial"/>
          <w:color w:val="auto"/>
        </w:rPr>
        <w:t>alte</w:t>
      </w:r>
      <w:proofErr w:type="spellEnd"/>
      <w:r w:rsidRPr="0009310F">
        <w:rPr>
          <w:rFonts w:ascii="Arial" w:hAnsi="Arial" w:cs="Arial"/>
          <w:color w:val="auto"/>
        </w:rPr>
        <w:t xml:space="preserve"> </w:t>
      </w:r>
      <w:proofErr w:type="spellStart"/>
      <w:r w:rsidRPr="0009310F">
        <w:rPr>
          <w:rFonts w:ascii="Arial" w:hAnsi="Arial" w:cs="Arial"/>
          <w:color w:val="auto"/>
        </w:rPr>
        <w:t>domenii</w:t>
      </w:r>
      <w:proofErr w:type="spellEnd"/>
      <w:r w:rsidRPr="0009310F">
        <w:rPr>
          <w:rFonts w:ascii="Arial" w:hAnsi="Arial" w:cs="Arial"/>
          <w:color w:val="auto"/>
        </w:rPr>
        <w:t xml:space="preserve"> ale </w:t>
      </w:r>
      <w:proofErr w:type="spellStart"/>
      <w:r w:rsidRPr="0009310F">
        <w:rPr>
          <w:rFonts w:ascii="Arial" w:hAnsi="Arial" w:cs="Arial"/>
          <w:color w:val="auto"/>
        </w:rPr>
        <w:t>industriei</w:t>
      </w:r>
      <w:proofErr w:type="spellEnd"/>
      <w:r w:rsidRPr="0009310F">
        <w:rPr>
          <w:rFonts w:ascii="Arial" w:hAnsi="Arial" w:cs="Arial"/>
          <w:color w:val="auto"/>
        </w:rPr>
        <w:t xml:space="preserve">, </w:t>
      </w:r>
      <w:proofErr w:type="spellStart"/>
      <w:r w:rsidRPr="0009310F">
        <w:rPr>
          <w:rFonts w:ascii="Arial" w:hAnsi="Arial" w:cs="Arial"/>
          <w:color w:val="auto"/>
        </w:rPr>
        <w:t>în</w:t>
      </w:r>
      <w:proofErr w:type="spellEnd"/>
      <w:r w:rsidRPr="0009310F">
        <w:rPr>
          <w:rFonts w:ascii="Arial" w:hAnsi="Arial" w:cs="Arial"/>
          <w:color w:val="auto"/>
        </w:rPr>
        <w:t xml:space="preserve"> </w:t>
      </w:r>
      <w:proofErr w:type="spellStart"/>
      <w:r w:rsidRPr="0009310F">
        <w:rPr>
          <w:rFonts w:ascii="Arial" w:hAnsi="Arial" w:cs="Arial"/>
          <w:color w:val="auto"/>
        </w:rPr>
        <w:t>agricultură</w:t>
      </w:r>
      <w:proofErr w:type="spellEnd"/>
      <w:r w:rsidRPr="0009310F">
        <w:rPr>
          <w:rFonts w:ascii="Arial" w:hAnsi="Arial" w:cs="Arial"/>
          <w:color w:val="auto"/>
        </w:rPr>
        <w:t xml:space="preserve">, </w:t>
      </w:r>
      <w:proofErr w:type="spellStart"/>
      <w:r w:rsidRPr="0009310F">
        <w:rPr>
          <w:rFonts w:ascii="Arial" w:hAnsi="Arial" w:cs="Arial"/>
          <w:color w:val="auto"/>
        </w:rPr>
        <w:t>medicină</w:t>
      </w:r>
      <w:proofErr w:type="spellEnd"/>
      <w:r w:rsidRPr="0009310F">
        <w:rPr>
          <w:rFonts w:ascii="Arial" w:hAnsi="Arial" w:cs="Arial"/>
          <w:color w:val="auto"/>
        </w:rPr>
        <w:t xml:space="preserve">, </w:t>
      </w:r>
      <w:proofErr w:type="spellStart"/>
      <w:r w:rsidRPr="0009310F">
        <w:rPr>
          <w:rFonts w:ascii="Arial" w:hAnsi="Arial" w:cs="Arial"/>
          <w:color w:val="auto"/>
        </w:rPr>
        <w:t>cercetare</w:t>
      </w:r>
      <w:proofErr w:type="spellEnd"/>
      <w:r w:rsidRPr="0009310F">
        <w:rPr>
          <w:rFonts w:ascii="Arial" w:hAnsi="Arial" w:cs="Arial"/>
          <w:color w:val="auto"/>
        </w:rPr>
        <w:t xml:space="preserve"> </w:t>
      </w:r>
      <w:proofErr w:type="spellStart"/>
      <w:r w:rsidRPr="0009310F">
        <w:rPr>
          <w:rFonts w:ascii="Arial" w:hAnsi="Arial" w:cs="Arial"/>
          <w:color w:val="auto"/>
        </w:rPr>
        <w:t>ştiinţifică</w:t>
      </w:r>
      <w:proofErr w:type="spellEnd"/>
      <w:r w:rsidRPr="0009310F">
        <w:rPr>
          <w:rFonts w:ascii="Arial" w:hAnsi="Arial" w:cs="Arial"/>
          <w:color w:val="auto"/>
        </w:rPr>
        <w:t xml:space="preserve"> etc.</w:t>
      </w:r>
    </w:p>
    <w:p w:rsidR="00FF578D" w:rsidRPr="0009310F" w:rsidRDefault="00FF578D" w:rsidP="00FF578D">
      <w:pPr>
        <w:pStyle w:val="Default"/>
        <w:ind w:firstLine="720"/>
        <w:jc w:val="both"/>
        <w:rPr>
          <w:rFonts w:ascii="Arial" w:hAnsi="Arial" w:cs="Arial"/>
          <w:color w:val="auto"/>
        </w:rPr>
      </w:pPr>
      <w:proofErr w:type="spellStart"/>
      <w:r w:rsidRPr="0009310F">
        <w:rPr>
          <w:rFonts w:ascii="Arial" w:hAnsi="Arial" w:cs="Arial"/>
          <w:color w:val="auto"/>
        </w:rPr>
        <w:t>Monitorizarea</w:t>
      </w:r>
      <w:proofErr w:type="spellEnd"/>
      <w:r w:rsidRPr="0009310F">
        <w:rPr>
          <w:rFonts w:ascii="Arial" w:hAnsi="Arial" w:cs="Arial"/>
          <w:color w:val="auto"/>
        </w:rPr>
        <w:t xml:space="preserve"> </w:t>
      </w:r>
      <w:proofErr w:type="spellStart"/>
      <w:r w:rsidRPr="0009310F">
        <w:rPr>
          <w:rFonts w:ascii="Arial" w:hAnsi="Arial" w:cs="Arial"/>
          <w:color w:val="auto"/>
        </w:rPr>
        <w:t>radioactivităţii</w:t>
      </w:r>
      <w:proofErr w:type="spellEnd"/>
      <w:r w:rsidRPr="0009310F">
        <w:rPr>
          <w:rFonts w:ascii="Arial" w:hAnsi="Arial" w:cs="Arial"/>
          <w:color w:val="auto"/>
        </w:rPr>
        <w:t xml:space="preserve"> </w:t>
      </w:r>
      <w:proofErr w:type="spellStart"/>
      <w:r w:rsidRPr="0009310F">
        <w:rPr>
          <w:rFonts w:ascii="Arial" w:hAnsi="Arial" w:cs="Arial"/>
          <w:color w:val="auto"/>
        </w:rPr>
        <w:t>mediului</w:t>
      </w:r>
      <w:proofErr w:type="spellEnd"/>
      <w:r w:rsidRPr="0009310F">
        <w:rPr>
          <w:rFonts w:ascii="Arial" w:hAnsi="Arial" w:cs="Arial"/>
          <w:color w:val="auto"/>
        </w:rPr>
        <w:t xml:space="preserve"> se face </w:t>
      </w:r>
      <w:proofErr w:type="spellStart"/>
      <w:r w:rsidRPr="0009310F">
        <w:rPr>
          <w:rFonts w:ascii="Arial" w:hAnsi="Arial" w:cs="Arial"/>
          <w:color w:val="auto"/>
        </w:rPr>
        <w:t>prin</w:t>
      </w:r>
      <w:proofErr w:type="spellEnd"/>
      <w:r w:rsidRPr="0009310F">
        <w:rPr>
          <w:rFonts w:ascii="Arial" w:hAnsi="Arial" w:cs="Arial"/>
          <w:color w:val="auto"/>
        </w:rPr>
        <w:t xml:space="preserve"> </w:t>
      </w:r>
      <w:proofErr w:type="spellStart"/>
      <w:r w:rsidRPr="0009310F">
        <w:rPr>
          <w:rFonts w:ascii="Arial" w:hAnsi="Arial" w:cs="Arial"/>
          <w:color w:val="auto"/>
        </w:rPr>
        <w:t>supravegherea</w:t>
      </w:r>
      <w:proofErr w:type="spellEnd"/>
      <w:r w:rsidRPr="0009310F">
        <w:rPr>
          <w:rFonts w:ascii="Arial" w:hAnsi="Arial" w:cs="Arial"/>
          <w:color w:val="auto"/>
        </w:rPr>
        <w:t xml:space="preserve"> </w:t>
      </w:r>
      <w:proofErr w:type="spellStart"/>
      <w:r w:rsidRPr="0009310F">
        <w:rPr>
          <w:rFonts w:ascii="Arial" w:hAnsi="Arial" w:cs="Arial"/>
          <w:color w:val="auto"/>
        </w:rPr>
        <w:t>radioactivităţii</w:t>
      </w:r>
      <w:proofErr w:type="spellEnd"/>
      <w:r w:rsidRPr="0009310F">
        <w:rPr>
          <w:rFonts w:ascii="Arial" w:hAnsi="Arial" w:cs="Arial"/>
          <w:color w:val="auto"/>
        </w:rPr>
        <w:t xml:space="preserve"> </w:t>
      </w:r>
      <w:proofErr w:type="spellStart"/>
      <w:r w:rsidRPr="0009310F">
        <w:rPr>
          <w:rFonts w:ascii="Arial" w:hAnsi="Arial" w:cs="Arial"/>
          <w:color w:val="auto"/>
        </w:rPr>
        <w:t>componentelor</w:t>
      </w:r>
      <w:proofErr w:type="spellEnd"/>
      <w:r w:rsidRPr="0009310F">
        <w:rPr>
          <w:rFonts w:ascii="Arial" w:hAnsi="Arial" w:cs="Arial"/>
          <w:color w:val="auto"/>
        </w:rPr>
        <w:t xml:space="preserve"> </w:t>
      </w:r>
      <w:proofErr w:type="spellStart"/>
      <w:r w:rsidRPr="0009310F">
        <w:rPr>
          <w:rFonts w:ascii="Arial" w:hAnsi="Arial" w:cs="Arial"/>
          <w:color w:val="auto"/>
        </w:rPr>
        <w:t>mediului</w:t>
      </w:r>
      <w:proofErr w:type="spellEnd"/>
      <w:r w:rsidRPr="0009310F">
        <w:rPr>
          <w:rFonts w:ascii="Arial" w:hAnsi="Arial" w:cs="Arial"/>
          <w:color w:val="auto"/>
        </w:rPr>
        <w:t xml:space="preserve">, </w:t>
      </w:r>
      <w:proofErr w:type="spellStart"/>
      <w:r w:rsidRPr="0009310F">
        <w:rPr>
          <w:rFonts w:ascii="Arial" w:hAnsi="Arial" w:cs="Arial"/>
          <w:color w:val="auto"/>
        </w:rPr>
        <w:t>prin</w:t>
      </w:r>
      <w:proofErr w:type="spellEnd"/>
      <w:r w:rsidRPr="0009310F">
        <w:rPr>
          <w:rFonts w:ascii="Arial" w:hAnsi="Arial" w:cs="Arial"/>
          <w:color w:val="auto"/>
        </w:rPr>
        <w:t xml:space="preserve"> </w:t>
      </w:r>
      <w:proofErr w:type="spellStart"/>
      <w:r w:rsidRPr="0009310F">
        <w:rPr>
          <w:rFonts w:ascii="Arial" w:hAnsi="Arial" w:cs="Arial"/>
          <w:color w:val="auto"/>
        </w:rPr>
        <w:t>măsurarea</w:t>
      </w:r>
      <w:proofErr w:type="spellEnd"/>
      <w:r w:rsidRPr="0009310F">
        <w:rPr>
          <w:rFonts w:ascii="Arial" w:hAnsi="Arial" w:cs="Arial"/>
          <w:color w:val="auto"/>
        </w:rPr>
        <w:t xml:space="preserve"> </w:t>
      </w:r>
      <w:proofErr w:type="spellStart"/>
      <w:r w:rsidRPr="0009310F">
        <w:rPr>
          <w:rFonts w:ascii="Arial" w:hAnsi="Arial" w:cs="Arial"/>
          <w:color w:val="auto"/>
        </w:rPr>
        <w:t>concentraţiei</w:t>
      </w:r>
      <w:proofErr w:type="spellEnd"/>
      <w:r w:rsidRPr="0009310F">
        <w:rPr>
          <w:rFonts w:ascii="Arial" w:hAnsi="Arial" w:cs="Arial"/>
          <w:color w:val="auto"/>
        </w:rPr>
        <w:t xml:space="preserve"> radioactive a </w:t>
      </w:r>
      <w:proofErr w:type="spellStart"/>
      <w:r w:rsidRPr="0009310F">
        <w:rPr>
          <w:rFonts w:ascii="Arial" w:hAnsi="Arial" w:cs="Arial"/>
          <w:color w:val="auto"/>
        </w:rPr>
        <w:t>substanţelor</w:t>
      </w:r>
      <w:proofErr w:type="spellEnd"/>
      <w:r w:rsidRPr="0009310F">
        <w:rPr>
          <w:rFonts w:ascii="Arial" w:hAnsi="Arial" w:cs="Arial"/>
          <w:color w:val="auto"/>
        </w:rPr>
        <w:t xml:space="preserve"> care „</w:t>
      </w:r>
      <w:proofErr w:type="spellStart"/>
      <w:r w:rsidRPr="0009310F">
        <w:rPr>
          <w:rFonts w:ascii="Arial" w:hAnsi="Arial" w:cs="Arial"/>
          <w:color w:val="auto"/>
        </w:rPr>
        <w:t>poartă</w:t>
      </w:r>
      <w:proofErr w:type="spellEnd"/>
      <w:r w:rsidRPr="0009310F">
        <w:rPr>
          <w:rFonts w:ascii="Arial" w:hAnsi="Arial" w:cs="Arial"/>
          <w:color w:val="auto"/>
        </w:rPr>
        <w:t xml:space="preserve">” </w:t>
      </w:r>
      <w:proofErr w:type="spellStart"/>
      <w:r w:rsidRPr="0009310F">
        <w:rPr>
          <w:rFonts w:ascii="Arial" w:hAnsi="Arial" w:cs="Arial"/>
          <w:color w:val="auto"/>
        </w:rPr>
        <w:t>radionuclizi</w:t>
      </w:r>
      <w:proofErr w:type="spellEnd"/>
      <w:r w:rsidRPr="0009310F">
        <w:rPr>
          <w:rFonts w:ascii="Arial" w:hAnsi="Arial" w:cs="Arial"/>
          <w:color w:val="auto"/>
        </w:rPr>
        <w:t xml:space="preserve"> </w:t>
      </w:r>
      <w:proofErr w:type="spellStart"/>
      <w:r w:rsidRPr="0009310F">
        <w:rPr>
          <w:rFonts w:ascii="Arial" w:hAnsi="Arial" w:cs="Arial"/>
          <w:color w:val="auto"/>
        </w:rPr>
        <w:t>şi</w:t>
      </w:r>
      <w:proofErr w:type="spellEnd"/>
      <w:r w:rsidRPr="0009310F">
        <w:rPr>
          <w:rFonts w:ascii="Arial" w:hAnsi="Arial" w:cs="Arial"/>
          <w:color w:val="auto"/>
        </w:rPr>
        <w:t xml:space="preserve"> care </w:t>
      </w:r>
      <w:proofErr w:type="spellStart"/>
      <w:r w:rsidRPr="0009310F">
        <w:rPr>
          <w:rFonts w:ascii="Arial" w:hAnsi="Arial" w:cs="Arial"/>
          <w:color w:val="auto"/>
        </w:rPr>
        <w:t>produc</w:t>
      </w:r>
      <w:proofErr w:type="spellEnd"/>
      <w:r w:rsidRPr="0009310F">
        <w:rPr>
          <w:rFonts w:ascii="Arial" w:hAnsi="Arial" w:cs="Arial"/>
          <w:color w:val="auto"/>
        </w:rPr>
        <w:t xml:space="preserve"> </w:t>
      </w:r>
      <w:proofErr w:type="spellStart"/>
      <w:r w:rsidRPr="0009310F">
        <w:rPr>
          <w:rFonts w:ascii="Arial" w:hAnsi="Arial" w:cs="Arial"/>
          <w:color w:val="auto"/>
        </w:rPr>
        <w:t>expunerea</w:t>
      </w:r>
      <w:proofErr w:type="spellEnd"/>
      <w:r w:rsidRPr="0009310F">
        <w:rPr>
          <w:rFonts w:ascii="Arial" w:hAnsi="Arial" w:cs="Arial"/>
          <w:color w:val="auto"/>
        </w:rPr>
        <w:t xml:space="preserve"> </w:t>
      </w:r>
      <w:proofErr w:type="spellStart"/>
      <w:r w:rsidRPr="0009310F">
        <w:rPr>
          <w:rFonts w:ascii="Arial" w:hAnsi="Arial" w:cs="Arial"/>
          <w:color w:val="auto"/>
        </w:rPr>
        <w:t>externă</w:t>
      </w:r>
      <w:proofErr w:type="spellEnd"/>
      <w:r w:rsidRPr="0009310F">
        <w:rPr>
          <w:rFonts w:ascii="Arial" w:hAnsi="Arial" w:cs="Arial"/>
          <w:color w:val="auto"/>
        </w:rPr>
        <w:t xml:space="preserve"> </w:t>
      </w:r>
      <w:proofErr w:type="spellStart"/>
      <w:r w:rsidRPr="0009310F">
        <w:rPr>
          <w:rFonts w:ascii="Arial" w:hAnsi="Arial" w:cs="Arial"/>
          <w:color w:val="auto"/>
        </w:rPr>
        <w:t>şi</w:t>
      </w:r>
      <w:proofErr w:type="spellEnd"/>
      <w:r w:rsidRPr="0009310F">
        <w:rPr>
          <w:rFonts w:ascii="Arial" w:hAnsi="Arial" w:cs="Arial"/>
          <w:color w:val="auto"/>
        </w:rPr>
        <w:t xml:space="preserve"> </w:t>
      </w:r>
      <w:proofErr w:type="spellStart"/>
      <w:r w:rsidRPr="0009310F">
        <w:rPr>
          <w:rFonts w:ascii="Arial" w:hAnsi="Arial" w:cs="Arial"/>
          <w:color w:val="auto"/>
        </w:rPr>
        <w:t>internă</w:t>
      </w:r>
      <w:proofErr w:type="spellEnd"/>
      <w:r w:rsidRPr="0009310F">
        <w:rPr>
          <w:rFonts w:ascii="Arial" w:hAnsi="Arial" w:cs="Arial"/>
          <w:color w:val="auto"/>
        </w:rPr>
        <w:t xml:space="preserve"> </w:t>
      </w:r>
      <w:proofErr w:type="gramStart"/>
      <w:r w:rsidRPr="0009310F">
        <w:rPr>
          <w:rFonts w:ascii="Arial" w:hAnsi="Arial" w:cs="Arial"/>
          <w:color w:val="auto"/>
        </w:rPr>
        <w:t>a</w:t>
      </w:r>
      <w:proofErr w:type="gramEnd"/>
      <w:r w:rsidRPr="0009310F">
        <w:rPr>
          <w:rFonts w:ascii="Arial" w:hAnsi="Arial" w:cs="Arial"/>
          <w:color w:val="auto"/>
        </w:rPr>
        <w:t xml:space="preserve"> </w:t>
      </w:r>
      <w:proofErr w:type="spellStart"/>
      <w:r w:rsidRPr="0009310F">
        <w:rPr>
          <w:rFonts w:ascii="Arial" w:hAnsi="Arial" w:cs="Arial"/>
          <w:color w:val="auto"/>
        </w:rPr>
        <w:t>organismului</w:t>
      </w:r>
      <w:proofErr w:type="spellEnd"/>
      <w:r w:rsidRPr="0009310F">
        <w:rPr>
          <w:rFonts w:ascii="Arial" w:hAnsi="Arial" w:cs="Arial"/>
          <w:color w:val="auto"/>
        </w:rPr>
        <w:t xml:space="preserve">: </w:t>
      </w:r>
      <w:proofErr w:type="spellStart"/>
      <w:r w:rsidRPr="0009310F">
        <w:rPr>
          <w:rFonts w:ascii="Arial" w:hAnsi="Arial" w:cs="Arial"/>
          <w:color w:val="auto"/>
        </w:rPr>
        <w:t>solul</w:t>
      </w:r>
      <w:proofErr w:type="spellEnd"/>
      <w:r w:rsidRPr="0009310F">
        <w:rPr>
          <w:rFonts w:ascii="Arial" w:hAnsi="Arial" w:cs="Arial"/>
          <w:color w:val="auto"/>
        </w:rPr>
        <w:t xml:space="preserve">, </w:t>
      </w:r>
      <w:proofErr w:type="spellStart"/>
      <w:r w:rsidRPr="0009310F">
        <w:rPr>
          <w:rFonts w:ascii="Arial" w:hAnsi="Arial" w:cs="Arial"/>
          <w:color w:val="auto"/>
        </w:rPr>
        <w:t>aerul</w:t>
      </w:r>
      <w:proofErr w:type="spellEnd"/>
      <w:r w:rsidRPr="0009310F">
        <w:rPr>
          <w:rFonts w:ascii="Arial" w:hAnsi="Arial" w:cs="Arial"/>
          <w:color w:val="auto"/>
        </w:rPr>
        <w:t xml:space="preserve">, </w:t>
      </w:r>
      <w:proofErr w:type="spellStart"/>
      <w:r w:rsidRPr="0009310F">
        <w:rPr>
          <w:rFonts w:ascii="Arial" w:hAnsi="Arial" w:cs="Arial"/>
          <w:color w:val="auto"/>
        </w:rPr>
        <w:t>apa</w:t>
      </w:r>
      <w:proofErr w:type="spellEnd"/>
      <w:r w:rsidRPr="0009310F">
        <w:rPr>
          <w:rFonts w:ascii="Arial" w:hAnsi="Arial" w:cs="Arial"/>
          <w:color w:val="auto"/>
        </w:rPr>
        <w:t xml:space="preserve"> </w:t>
      </w:r>
      <w:proofErr w:type="spellStart"/>
      <w:r w:rsidRPr="0009310F">
        <w:rPr>
          <w:rFonts w:ascii="Arial" w:hAnsi="Arial" w:cs="Arial"/>
          <w:color w:val="auto"/>
        </w:rPr>
        <w:t>şi</w:t>
      </w:r>
      <w:proofErr w:type="spellEnd"/>
      <w:r w:rsidRPr="0009310F">
        <w:rPr>
          <w:rFonts w:ascii="Arial" w:hAnsi="Arial" w:cs="Arial"/>
          <w:color w:val="auto"/>
        </w:rPr>
        <w:t xml:space="preserve"> o </w:t>
      </w:r>
      <w:proofErr w:type="spellStart"/>
      <w:r w:rsidRPr="0009310F">
        <w:rPr>
          <w:rFonts w:ascii="Arial" w:hAnsi="Arial" w:cs="Arial"/>
          <w:color w:val="auto"/>
        </w:rPr>
        <w:t>mulţime</w:t>
      </w:r>
      <w:proofErr w:type="spellEnd"/>
      <w:r w:rsidRPr="0009310F">
        <w:rPr>
          <w:rFonts w:ascii="Arial" w:hAnsi="Arial" w:cs="Arial"/>
          <w:color w:val="auto"/>
        </w:rPr>
        <w:t xml:space="preserve"> de </w:t>
      </w:r>
      <w:proofErr w:type="spellStart"/>
      <w:r w:rsidRPr="0009310F">
        <w:rPr>
          <w:rFonts w:ascii="Arial" w:hAnsi="Arial" w:cs="Arial"/>
          <w:color w:val="auto"/>
        </w:rPr>
        <w:t>componente</w:t>
      </w:r>
      <w:proofErr w:type="spellEnd"/>
      <w:r w:rsidRPr="0009310F">
        <w:rPr>
          <w:rFonts w:ascii="Arial" w:hAnsi="Arial" w:cs="Arial"/>
          <w:color w:val="auto"/>
        </w:rPr>
        <w:t xml:space="preserve"> ale </w:t>
      </w:r>
      <w:proofErr w:type="spellStart"/>
      <w:r w:rsidRPr="0009310F">
        <w:rPr>
          <w:rFonts w:ascii="Arial" w:hAnsi="Arial" w:cs="Arial"/>
          <w:color w:val="auto"/>
        </w:rPr>
        <w:t>biosferei</w:t>
      </w:r>
      <w:proofErr w:type="spellEnd"/>
      <w:r w:rsidRPr="0009310F">
        <w:rPr>
          <w:rFonts w:ascii="Arial" w:hAnsi="Arial" w:cs="Arial"/>
          <w:color w:val="auto"/>
        </w:rPr>
        <w:t xml:space="preserve"> (flora </w:t>
      </w:r>
      <w:proofErr w:type="spellStart"/>
      <w:r w:rsidRPr="0009310F">
        <w:rPr>
          <w:rFonts w:ascii="Arial" w:hAnsi="Arial" w:cs="Arial"/>
          <w:color w:val="auto"/>
        </w:rPr>
        <w:t>şi</w:t>
      </w:r>
      <w:proofErr w:type="spellEnd"/>
      <w:r w:rsidRPr="0009310F">
        <w:rPr>
          <w:rFonts w:ascii="Arial" w:hAnsi="Arial" w:cs="Arial"/>
          <w:color w:val="auto"/>
        </w:rPr>
        <w:t xml:space="preserve"> fauna).</w:t>
      </w:r>
    </w:p>
    <w:p w:rsidR="00FF578D" w:rsidRPr="0009310F" w:rsidRDefault="00FF578D" w:rsidP="00FF578D">
      <w:pPr>
        <w:pStyle w:val="Default"/>
        <w:jc w:val="both"/>
        <w:rPr>
          <w:rFonts w:ascii="Arial" w:hAnsi="Arial" w:cs="Arial"/>
          <w:bCs/>
          <w:color w:val="auto"/>
        </w:rPr>
      </w:pPr>
      <w:proofErr w:type="spellStart"/>
      <w:r w:rsidRPr="0009310F">
        <w:rPr>
          <w:rFonts w:ascii="Arial" w:hAnsi="Arial" w:cs="Arial"/>
          <w:bCs/>
          <w:color w:val="auto"/>
        </w:rPr>
        <w:t>Principalele</w:t>
      </w:r>
      <w:proofErr w:type="spellEnd"/>
      <w:r w:rsidRPr="0009310F">
        <w:rPr>
          <w:rFonts w:ascii="Arial" w:hAnsi="Arial" w:cs="Arial"/>
          <w:bCs/>
          <w:color w:val="auto"/>
        </w:rPr>
        <w:t xml:space="preserve"> </w:t>
      </w:r>
      <w:proofErr w:type="spellStart"/>
      <w:r w:rsidRPr="0009310F">
        <w:rPr>
          <w:rFonts w:ascii="Arial" w:hAnsi="Arial" w:cs="Arial"/>
          <w:bCs/>
          <w:color w:val="auto"/>
        </w:rPr>
        <w:t>obiective</w:t>
      </w:r>
      <w:proofErr w:type="spellEnd"/>
      <w:r w:rsidRPr="0009310F">
        <w:rPr>
          <w:rFonts w:ascii="Arial" w:hAnsi="Arial" w:cs="Arial"/>
          <w:bCs/>
          <w:color w:val="auto"/>
        </w:rPr>
        <w:t xml:space="preserve"> practice ale </w:t>
      </w:r>
      <w:proofErr w:type="spellStart"/>
      <w:r w:rsidRPr="0009310F">
        <w:rPr>
          <w:rFonts w:ascii="Arial" w:hAnsi="Arial" w:cs="Arial"/>
          <w:bCs/>
          <w:color w:val="auto"/>
        </w:rPr>
        <w:t>monitorizării</w:t>
      </w:r>
      <w:proofErr w:type="spellEnd"/>
      <w:r w:rsidRPr="0009310F">
        <w:rPr>
          <w:rFonts w:ascii="Arial" w:hAnsi="Arial" w:cs="Arial"/>
          <w:bCs/>
          <w:color w:val="auto"/>
        </w:rPr>
        <w:t xml:space="preserve"> </w:t>
      </w:r>
      <w:proofErr w:type="spellStart"/>
      <w:r w:rsidRPr="0009310F">
        <w:rPr>
          <w:rFonts w:ascii="Arial" w:hAnsi="Arial" w:cs="Arial"/>
          <w:bCs/>
          <w:color w:val="auto"/>
        </w:rPr>
        <w:t>radioactivităţii</w:t>
      </w:r>
      <w:proofErr w:type="spellEnd"/>
      <w:r w:rsidRPr="0009310F">
        <w:rPr>
          <w:rFonts w:ascii="Arial" w:hAnsi="Arial" w:cs="Arial"/>
          <w:bCs/>
          <w:color w:val="auto"/>
        </w:rPr>
        <w:t xml:space="preserve"> </w:t>
      </w:r>
      <w:proofErr w:type="spellStart"/>
      <w:r w:rsidRPr="0009310F">
        <w:rPr>
          <w:rFonts w:ascii="Arial" w:hAnsi="Arial" w:cs="Arial"/>
          <w:bCs/>
          <w:color w:val="auto"/>
        </w:rPr>
        <w:t>mediului</w:t>
      </w:r>
      <w:proofErr w:type="spellEnd"/>
      <w:r w:rsidRPr="0009310F">
        <w:rPr>
          <w:rFonts w:ascii="Arial" w:hAnsi="Arial" w:cs="Arial"/>
          <w:bCs/>
          <w:color w:val="auto"/>
        </w:rPr>
        <w:t xml:space="preserve"> </w:t>
      </w:r>
      <w:proofErr w:type="spellStart"/>
      <w:r w:rsidRPr="0009310F">
        <w:rPr>
          <w:rFonts w:ascii="Arial" w:hAnsi="Arial" w:cs="Arial"/>
          <w:bCs/>
          <w:color w:val="auto"/>
        </w:rPr>
        <w:t>sunt</w:t>
      </w:r>
      <w:proofErr w:type="spellEnd"/>
      <w:r w:rsidRPr="0009310F">
        <w:rPr>
          <w:rFonts w:ascii="Arial" w:hAnsi="Arial" w:cs="Arial"/>
          <w:bCs/>
          <w:color w:val="auto"/>
        </w:rPr>
        <w:t>:</w:t>
      </w:r>
    </w:p>
    <w:p w:rsidR="00FF578D" w:rsidRPr="0009310F" w:rsidRDefault="00FF578D" w:rsidP="00FF578D">
      <w:pPr>
        <w:pStyle w:val="Default"/>
        <w:numPr>
          <w:ilvl w:val="0"/>
          <w:numId w:val="1"/>
        </w:numPr>
        <w:jc w:val="both"/>
        <w:rPr>
          <w:rFonts w:ascii="Arial" w:hAnsi="Arial" w:cs="Arial"/>
          <w:bCs/>
          <w:color w:val="auto"/>
        </w:rPr>
      </w:pPr>
      <w:proofErr w:type="spellStart"/>
      <w:r w:rsidRPr="0009310F">
        <w:rPr>
          <w:rFonts w:ascii="Arial" w:hAnsi="Arial" w:cs="Arial"/>
          <w:bCs/>
          <w:color w:val="auto"/>
        </w:rPr>
        <w:t>detectarea</w:t>
      </w:r>
      <w:proofErr w:type="spellEnd"/>
      <w:r w:rsidRPr="0009310F">
        <w:rPr>
          <w:rFonts w:ascii="Arial" w:hAnsi="Arial" w:cs="Arial"/>
          <w:bCs/>
          <w:color w:val="auto"/>
        </w:rPr>
        <w:t xml:space="preserve"> </w:t>
      </w:r>
      <w:proofErr w:type="spellStart"/>
      <w:r w:rsidRPr="0009310F">
        <w:rPr>
          <w:rFonts w:ascii="Arial" w:hAnsi="Arial" w:cs="Arial"/>
          <w:bCs/>
          <w:color w:val="auto"/>
        </w:rPr>
        <w:t>surselor</w:t>
      </w:r>
      <w:proofErr w:type="spellEnd"/>
      <w:r w:rsidRPr="0009310F">
        <w:rPr>
          <w:rFonts w:ascii="Arial" w:hAnsi="Arial" w:cs="Arial"/>
          <w:bCs/>
          <w:color w:val="auto"/>
        </w:rPr>
        <w:t xml:space="preserve"> de </w:t>
      </w:r>
      <w:proofErr w:type="spellStart"/>
      <w:r w:rsidRPr="0009310F">
        <w:rPr>
          <w:rFonts w:ascii="Arial" w:hAnsi="Arial" w:cs="Arial"/>
          <w:bCs/>
          <w:color w:val="auto"/>
        </w:rPr>
        <w:t>radiaţii</w:t>
      </w:r>
      <w:proofErr w:type="spellEnd"/>
      <w:r w:rsidRPr="0009310F">
        <w:rPr>
          <w:rFonts w:ascii="Arial" w:hAnsi="Arial" w:cs="Arial"/>
          <w:bCs/>
          <w:color w:val="auto"/>
        </w:rPr>
        <w:t xml:space="preserve"> </w:t>
      </w:r>
      <w:proofErr w:type="spellStart"/>
      <w:r w:rsidRPr="0009310F">
        <w:rPr>
          <w:rFonts w:ascii="Arial" w:hAnsi="Arial" w:cs="Arial"/>
          <w:bCs/>
          <w:color w:val="auto"/>
        </w:rPr>
        <w:t>nucleare</w:t>
      </w:r>
      <w:proofErr w:type="spellEnd"/>
      <w:r w:rsidRPr="0009310F">
        <w:rPr>
          <w:rFonts w:ascii="Arial" w:hAnsi="Arial" w:cs="Arial"/>
          <w:bCs/>
          <w:color w:val="auto"/>
        </w:rPr>
        <w:t xml:space="preserve"> din </w:t>
      </w:r>
      <w:proofErr w:type="spellStart"/>
      <w:r w:rsidRPr="0009310F">
        <w:rPr>
          <w:rFonts w:ascii="Arial" w:hAnsi="Arial" w:cs="Arial"/>
          <w:bCs/>
          <w:color w:val="auto"/>
        </w:rPr>
        <w:t>mediu</w:t>
      </w:r>
      <w:proofErr w:type="spellEnd"/>
      <w:r w:rsidRPr="0009310F">
        <w:rPr>
          <w:rFonts w:ascii="Arial" w:hAnsi="Arial" w:cs="Arial"/>
          <w:bCs/>
          <w:color w:val="auto"/>
        </w:rPr>
        <w:t xml:space="preserve"> </w:t>
      </w:r>
      <w:proofErr w:type="spellStart"/>
      <w:r w:rsidRPr="0009310F">
        <w:rPr>
          <w:rFonts w:ascii="Arial" w:hAnsi="Arial" w:cs="Arial"/>
          <w:bCs/>
          <w:color w:val="auto"/>
        </w:rPr>
        <w:t>pentru</w:t>
      </w:r>
      <w:proofErr w:type="spellEnd"/>
      <w:r w:rsidRPr="0009310F">
        <w:rPr>
          <w:rFonts w:ascii="Arial" w:hAnsi="Arial" w:cs="Arial"/>
          <w:bCs/>
          <w:color w:val="auto"/>
        </w:rPr>
        <w:t xml:space="preserve"> a </w:t>
      </w:r>
      <w:proofErr w:type="spellStart"/>
      <w:r w:rsidRPr="0009310F">
        <w:rPr>
          <w:rFonts w:ascii="Arial" w:hAnsi="Arial" w:cs="Arial"/>
          <w:bCs/>
          <w:color w:val="auto"/>
        </w:rPr>
        <w:t>cuantifica</w:t>
      </w:r>
      <w:proofErr w:type="spellEnd"/>
      <w:r w:rsidRPr="0009310F">
        <w:rPr>
          <w:rFonts w:ascii="Arial" w:hAnsi="Arial" w:cs="Arial"/>
          <w:bCs/>
          <w:color w:val="auto"/>
        </w:rPr>
        <w:t xml:space="preserve"> </w:t>
      </w:r>
      <w:proofErr w:type="spellStart"/>
      <w:r w:rsidRPr="0009310F">
        <w:rPr>
          <w:rFonts w:ascii="Arial" w:hAnsi="Arial" w:cs="Arial"/>
          <w:bCs/>
          <w:color w:val="auto"/>
        </w:rPr>
        <w:t>impactul</w:t>
      </w:r>
      <w:proofErr w:type="spellEnd"/>
      <w:r w:rsidRPr="0009310F">
        <w:rPr>
          <w:rFonts w:ascii="Arial" w:hAnsi="Arial" w:cs="Arial"/>
          <w:bCs/>
          <w:color w:val="auto"/>
        </w:rPr>
        <w:t xml:space="preserve"> </w:t>
      </w:r>
      <w:proofErr w:type="spellStart"/>
      <w:r w:rsidRPr="0009310F">
        <w:rPr>
          <w:rFonts w:ascii="Arial" w:hAnsi="Arial" w:cs="Arial"/>
          <w:bCs/>
          <w:color w:val="auto"/>
        </w:rPr>
        <w:t>acestora</w:t>
      </w:r>
      <w:proofErr w:type="spellEnd"/>
      <w:r w:rsidRPr="0009310F">
        <w:rPr>
          <w:rFonts w:ascii="Arial" w:hAnsi="Arial" w:cs="Arial"/>
          <w:bCs/>
          <w:color w:val="auto"/>
        </w:rPr>
        <w:t xml:space="preserve"> </w:t>
      </w:r>
      <w:proofErr w:type="spellStart"/>
      <w:r w:rsidRPr="0009310F">
        <w:rPr>
          <w:rFonts w:ascii="Arial" w:hAnsi="Arial" w:cs="Arial"/>
          <w:bCs/>
          <w:color w:val="auto"/>
        </w:rPr>
        <w:t>asupra</w:t>
      </w:r>
      <w:proofErr w:type="spellEnd"/>
      <w:r w:rsidRPr="0009310F">
        <w:rPr>
          <w:rFonts w:ascii="Arial" w:hAnsi="Arial" w:cs="Arial"/>
          <w:bCs/>
          <w:color w:val="auto"/>
        </w:rPr>
        <w:t xml:space="preserve"> </w:t>
      </w:r>
      <w:proofErr w:type="spellStart"/>
      <w:r w:rsidRPr="0009310F">
        <w:rPr>
          <w:rFonts w:ascii="Arial" w:hAnsi="Arial" w:cs="Arial"/>
          <w:bCs/>
          <w:color w:val="auto"/>
        </w:rPr>
        <w:t>mediului</w:t>
      </w:r>
      <w:proofErr w:type="spellEnd"/>
      <w:r w:rsidRPr="0009310F">
        <w:rPr>
          <w:rFonts w:ascii="Arial" w:hAnsi="Arial" w:cs="Arial"/>
          <w:bCs/>
          <w:color w:val="auto"/>
        </w:rPr>
        <w:t xml:space="preserve"> </w:t>
      </w:r>
      <w:proofErr w:type="spellStart"/>
      <w:r w:rsidRPr="0009310F">
        <w:rPr>
          <w:rFonts w:ascii="Arial" w:hAnsi="Arial" w:cs="Arial"/>
          <w:bCs/>
          <w:color w:val="auto"/>
        </w:rPr>
        <w:t>şi</w:t>
      </w:r>
      <w:proofErr w:type="spellEnd"/>
      <w:r w:rsidRPr="0009310F">
        <w:rPr>
          <w:rFonts w:ascii="Arial" w:hAnsi="Arial" w:cs="Arial"/>
          <w:bCs/>
          <w:color w:val="auto"/>
        </w:rPr>
        <w:t xml:space="preserve"> </w:t>
      </w:r>
      <w:proofErr w:type="spellStart"/>
      <w:r w:rsidRPr="0009310F">
        <w:rPr>
          <w:rFonts w:ascii="Arial" w:hAnsi="Arial" w:cs="Arial"/>
          <w:bCs/>
          <w:color w:val="auto"/>
        </w:rPr>
        <w:t>sănătăţii</w:t>
      </w:r>
      <w:proofErr w:type="spellEnd"/>
      <w:r w:rsidRPr="0009310F">
        <w:rPr>
          <w:rFonts w:ascii="Arial" w:hAnsi="Arial" w:cs="Arial"/>
          <w:bCs/>
          <w:color w:val="auto"/>
        </w:rPr>
        <w:t xml:space="preserve"> </w:t>
      </w:r>
      <w:proofErr w:type="spellStart"/>
      <w:r w:rsidRPr="0009310F">
        <w:rPr>
          <w:rFonts w:ascii="Arial" w:hAnsi="Arial" w:cs="Arial"/>
          <w:bCs/>
          <w:color w:val="auto"/>
        </w:rPr>
        <w:t>umane</w:t>
      </w:r>
      <w:proofErr w:type="spellEnd"/>
      <w:r w:rsidRPr="0009310F">
        <w:rPr>
          <w:rFonts w:ascii="Arial" w:hAnsi="Arial" w:cs="Arial"/>
          <w:bCs/>
          <w:color w:val="auto"/>
        </w:rPr>
        <w:t xml:space="preserve">, </w:t>
      </w:r>
    </w:p>
    <w:p w:rsidR="00FF578D" w:rsidRPr="0009310F" w:rsidRDefault="00FF578D" w:rsidP="00FF578D">
      <w:pPr>
        <w:pStyle w:val="Default"/>
        <w:numPr>
          <w:ilvl w:val="0"/>
          <w:numId w:val="1"/>
        </w:numPr>
        <w:jc w:val="both"/>
        <w:rPr>
          <w:rFonts w:ascii="Arial" w:hAnsi="Arial" w:cs="Arial"/>
          <w:bCs/>
          <w:color w:val="auto"/>
        </w:rPr>
      </w:pPr>
      <w:r w:rsidRPr="0009310F">
        <w:rPr>
          <w:rFonts w:ascii="Arial" w:hAnsi="Arial" w:cs="Arial"/>
          <w:bCs/>
          <w:color w:val="auto"/>
        </w:rPr>
        <w:t xml:space="preserve"> </w:t>
      </w:r>
      <w:proofErr w:type="spellStart"/>
      <w:r w:rsidRPr="0009310F">
        <w:rPr>
          <w:rFonts w:ascii="Arial" w:hAnsi="Arial" w:cs="Arial"/>
          <w:bCs/>
          <w:color w:val="auto"/>
        </w:rPr>
        <w:t>asigurarea</w:t>
      </w:r>
      <w:proofErr w:type="spellEnd"/>
      <w:r w:rsidRPr="0009310F">
        <w:rPr>
          <w:rFonts w:ascii="Arial" w:hAnsi="Arial" w:cs="Arial"/>
          <w:bCs/>
          <w:color w:val="auto"/>
        </w:rPr>
        <w:t xml:space="preserve"> </w:t>
      </w:r>
      <w:proofErr w:type="spellStart"/>
      <w:r w:rsidRPr="0009310F">
        <w:rPr>
          <w:rFonts w:ascii="Arial" w:hAnsi="Arial" w:cs="Arial"/>
          <w:bCs/>
          <w:color w:val="auto"/>
        </w:rPr>
        <w:t>faptului</w:t>
      </w:r>
      <w:proofErr w:type="spellEnd"/>
      <w:r w:rsidRPr="0009310F">
        <w:rPr>
          <w:rFonts w:ascii="Arial" w:hAnsi="Arial" w:cs="Arial"/>
          <w:bCs/>
          <w:color w:val="auto"/>
        </w:rPr>
        <w:t xml:space="preserve"> </w:t>
      </w:r>
      <w:proofErr w:type="spellStart"/>
      <w:r w:rsidRPr="0009310F">
        <w:rPr>
          <w:rFonts w:ascii="Arial" w:hAnsi="Arial" w:cs="Arial"/>
          <w:bCs/>
          <w:color w:val="auto"/>
        </w:rPr>
        <w:t>că</w:t>
      </w:r>
      <w:proofErr w:type="spellEnd"/>
      <w:r w:rsidRPr="0009310F">
        <w:rPr>
          <w:rFonts w:ascii="Arial" w:hAnsi="Arial" w:cs="Arial"/>
          <w:bCs/>
          <w:color w:val="auto"/>
        </w:rPr>
        <w:t xml:space="preserve"> </w:t>
      </w:r>
      <w:proofErr w:type="spellStart"/>
      <w:r w:rsidRPr="0009310F">
        <w:rPr>
          <w:rFonts w:ascii="Arial" w:hAnsi="Arial" w:cs="Arial"/>
          <w:bCs/>
          <w:color w:val="auto"/>
        </w:rPr>
        <w:t>dozele</w:t>
      </w:r>
      <w:proofErr w:type="spellEnd"/>
      <w:r w:rsidRPr="0009310F">
        <w:rPr>
          <w:rFonts w:ascii="Arial" w:hAnsi="Arial" w:cs="Arial"/>
          <w:bCs/>
          <w:color w:val="auto"/>
        </w:rPr>
        <w:t xml:space="preserve"> de </w:t>
      </w:r>
      <w:proofErr w:type="spellStart"/>
      <w:r w:rsidRPr="0009310F">
        <w:rPr>
          <w:rFonts w:ascii="Arial" w:hAnsi="Arial" w:cs="Arial"/>
          <w:bCs/>
          <w:color w:val="auto"/>
        </w:rPr>
        <w:t>radiaţii</w:t>
      </w:r>
      <w:proofErr w:type="spellEnd"/>
      <w:r w:rsidRPr="0009310F">
        <w:rPr>
          <w:rFonts w:ascii="Arial" w:hAnsi="Arial" w:cs="Arial"/>
          <w:bCs/>
          <w:color w:val="auto"/>
        </w:rPr>
        <w:t xml:space="preserve"> din </w:t>
      </w:r>
      <w:proofErr w:type="spellStart"/>
      <w:r w:rsidRPr="0009310F">
        <w:rPr>
          <w:rFonts w:ascii="Arial" w:hAnsi="Arial" w:cs="Arial"/>
          <w:bCs/>
          <w:color w:val="auto"/>
        </w:rPr>
        <w:t>mediu</w:t>
      </w:r>
      <w:proofErr w:type="spellEnd"/>
      <w:r w:rsidRPr="0009310F">
        <w:rPr>
          <w:rFonts w:ascii="Arial" w:hAnsi="Arial" w:cs="Arial"/>
          <w:bCs/>
          <w:color w:val="auto"/>
        </w:rPr>
        <w:t xml:space="preserve"> </w:t>
      </w:r>
      <w:proofErr w:type="spellStart"/>
      <w:r w:rsidRPr="0009310F">
        <w:rPr>
          <w:rFonts w:ascii="Arial" w:hAnsi="Arial" w:cs="Arial"/>
          <w:bCs/>
          <w:color w:val="auto"/>
        </w:rPr>
        <w:t>sunt</w:t>
      </w:r>
      <w:proofErr w:type="spellEnd"/>
      <w:r w:rsidRPr="0009310F">
        <w:rPr>
          <w:rFonts w:ascii="Arial" w:hAnsi="Arial" w:cs="Arial"/>
          <w:bCs/>
          <w:color w:val="auto"/>
        </w:rPr>
        <w:t xml:space="preserve"> </w:t>
      </w:r>
      <w:proofErr w:type="spellStart"/>
      <w:r w:rsidRPr="0009310F">
        <w:rPr>
          <w:rFonts w:ascii="Arial" w:hAnsi="Arial" w:cs="Arial"/>
          <w:bCs/>
          <w:color w:val="auto"/>
        </w:rPr>
        <w:t>în</w:t>
      </w:r>
      <w:proofErr w:type="spellEnd"/>
      <w:r w:rsidRPr="0009310F">
        <w:rPr>
          <w:rFonts w:ascii="Arial" w:hAnsi="Arial" w:cs="Arial"/>
          <w:bCs/>
          <w:color w:val="auto"/>
        </w:rPr>
        <w:t xml:space="preserve"> </w:t>
      </w:r>
      <w:proofErr w:type="spellStart"/>
      <w:r w:rsidRPr="0009310F">
        <w:rPr>
          <w:rFonts w:ascii="Arial" w:hAnsi="Arial" w:cs="Arial"/>
          <w:bCs/>
          <w:color w:val="auto"/>
        </w:rPr>
        <w:t>conformitate</w:t>
      </w:r>
      <w:proofErr w:type="spellEnd"/>
      <w:r w:rsidRPr="0009310F">
        <w:rPr>
          <w:rFonts w:ascii="Arial" w:hAnsi="Arial" w:cs="Arial"/>
          <w:bCs/>
          <w:color w:val="auto"/>
        </w:rPr>
        <w:t xml:space="preserve"> cu </w:t>
      </w:r>
      <w:proofErr w:type="spellStart"/>
      <w:r w:rsidRPr="0009310F">
        <w:rPr>
          <w:rFonts w:ascii="Arial" w:hAnsi="Arial" w:cs="Arial"/>
          <w:bCs/>
          <w:color w:val="auto"/>
        </w:rPr>
        <w:t>prevederile</w:t>
      </w:r>
      <w:proofErr w:type="spellEnd"/>
      <w:r w:rsidRPr="0009310F">
        <w:rPr>
          <w:rFonts w:ascii="Arial" w:hAnsi="Arial" w:cs="Arial"/>
          <w:bCs/>
          <w:color w:val="auto"/>
        </w:rPr>
        <w:t xml:space="preserve"> </w:t>
      </w:r>
      <w:proofErr w:type="spellStart"/>
      <w:r w:rsidRPr="0009310F">
        <w:rPr>
          <w:rFonts w:ascii="Arial" w:hAnsi="Arial" w:cs="Arial"/>
          <w:bCs/>
          <w:color w:val="auto"/>
        </w:rPr>
        <w:t>şi</w:t>
      </w:r>
      <w:proofErr w:type="spellEnd"/>
      <w:r w:rsidRPr="0009310F">
        <w:rPr>
          <w:rFonts w:ascii="Arial" w:hAnsi="Arial" w:cs="Arial"/>
          <w:bCs/>
          <w:color w:val="auto"/>
        </w:rPr>
        <w:t xml:space="preserve"> </w:t>
      </w:r>
      <w:proofErr w:type="spellStart"/>
      <w:r w:rsidRPr="0009310F">
        <w:rPr>
          <w:rFonts w:ascii="Arial" w:hAnsi="Arial" w:cs="Arial"/>
          <w:bCs/>
          <w:color w:val="auto"/>
        </w:rPr>
        <w:t>normele</w:t>
      </w:r>
      <w:proofErr w:type="spellEnd"/>
      <w:r w:rsidRPr="0009310F">
        <w:rPr>
          <w:rFonts w:ascii="Arial" w:hAnsi="Arial" w:cs="Arial"/>
          <w:bCs/>
          <w:color w:val="auto"/>
        </w:rPr>
        <w:t xml:space="preserve"> </w:t>
      </w:r>
      <w:proofErr w:type="spellStart"/>
      <w:r w:rsidRPr="0009310F">
        <w:rPr>
          <w:rFonts w:ascii="Arial" w:hAnsi="Arial" w:cs="Arial"/>
          <w:bCs/>
          <w:color w:val="auto"/>
        </w:rPr>
        <w:t>naţionale</w:t>
      </w:r>
      <w:proofErr w:type="spellEnd"/>
      <w:r w:rsidRPr="0009310F">
        <w:rPr>
          <w:rFonts w:ascii="Arial" w:hAnsi="Arial" w:cs="Arial"/>
          <w:bCs/>
          <w:color w:val="auto"/>
        </w:rPr>
        <w:t xml:space="preserve"> </w:t>
      </w:r>
      <w:proofErr w:type="spellStart"/>
      <w:r w:rsidRPr="0009310F">
        <w:rPr>
          <w:rFonts w:ascii="Arial" w:hAnsi="Arial" w:cs="Arial"/>
          <w:bCs/>
          <w:color w:val="auto"/>
        </w:rPr>
        <w:t>şi</w:t>
      </w:r>
      <w:proofErr w:type="spellEnd"/>
      <w:r w:rsidRPr="0009310F">
        <w:rPr>
          <w:rFonts w:ascii="Arial" w:hAnsi="Arial" w:cs="Arial"/>
          <w:bCs/>
          <w:color w:val="auto"/>
        </w:rPr>
        <w:t xml:space="preserve"> </w:t>
      </w:r>
      <w:proofErr w:type="spellStart"/>
      <w:r w:rsidRPr="0009310F">
        <w:rPr>
          <w:rFonts w:ascii="Arial" w:hAnsi="Arial" w:cs="Arial"/>
          <w:bCs/>
          <w:color w:val="auto"/>
        </w:rPr>
        <w:t>internaţionale</w:t>
      </w:r>
      <w:proofErr w:type="spellEnd"/>
      <w:r w:rsidRPr="0009310F">
        <w:rPr>
          <w:rFonts w:ascii="Arial" w:hAnsi="Arial" w:cs="Arial"/>
          <w:bCs/>
          <w:color w:val="auto"/>
        </w:rPr>
        <w:t xml:space="preserve">, </w:t>
      </w:r>
    </w:p>
    <w:p w:rsidR="00FF578D" w:rsidRPr="0009310F" w:rsidRDefault="00FF578D" w:rsidP="00FF578D">
      <w:pPr>
        <w:pStyle w:val="Default"/>
        <w:numPr>
          <w:ilvl w:val="0"/>
          <w:numId w:val="1"/>
        </w:numPr>
        <w:jc w:val="both"/>
        <w:rPr>
          <w:rFonts w:ascii="Arial" w:hAnsi="Arial" w:cs="Arial"/>
          <w:bCs/>
          <w:color w:val="auto"/>
        </w:rPr>
      </w:pPr>
      <w:r w:rsidRPr="0009310F">
        <w:rPr>
          <w:rFonts w:ascii="Arial" w:hAnsi="Arial" w:cs="Arial"/>
          <w:bCs/>
          <w:color w:val="auto"/>
        </w:rPr>
        <w:t xml:space="preserve"> </w:t>
      </w:r>
      <w:proofErr w:type="spellStart"/>
      <w:r w:rsidRPr="0009310F">
        <w:rPr>
          <w:rFonts w:ascii="Arial" w:hAnsi="Arial" w:cs="Arial"/>
          <w:bCs/>
          <w:color w:val="auto"/>
        </w:rPr>
        <w:t>evaluarea</w:t>
      </w:r>
      <w:proofErr w:type="spellEnd"/>
      <w:r w:rsidRPr="0009310F">
        <w:rPr>
          <w:rFonts w:ascii="Arial" w:hAnsi="Arial" w:cs="Arial"/>
          <w:bCs/>
          <w:color w:val="auto"/>
        </w:rPr>
        <w:t xml:space="preserve"> </w:t>
      </w:r>
      <w:proofErr w:type="spellStart"/>
      <w:r w:rsidRPr="0009310F">
        <w:rPr>
          <w:rFonts w:ascii="Arial" w:hAnsi="Arial" w:cs="Arial"/>
          <w:bCs/>
          <w:color w:val="auto"/>
        </w:rPr>
        <w:t>eficacităţii</w:t>
      </w:r>
      <w:proofErr w:type="spellEnd"/>
      <w:r w:rsidRPr="0009310F">
        <w:rPr>
          <w:rFonts w:ascii="Arial" w:hAnsi="Arial" w:cs="Arial"/>
          <w:bCs/>
          <w:color w:val="auto"/>
        </w:rPr>
        <w:t xml:space="preserve"> </w:t>
      </w:r>
      <w:proofErr w:type="spellStart"/>
      <w:r w:rsidRPr="0009310F">
        <w:rPr>
          <w:rFonts w:ascii="Arial" w:hAnsi="Arial" w:cs="Arial"/>
          <w:bCs/>
          <w:color w:val="auto"/>
        </w:rPr>
        <w:t>programelor</w:t>
      </w:r>
      <w:proofErr w:type="spellEnd"/>
      <w:r w:rsidRPr="0009310F">
        <w:rPr>
          <w:rFonts w:ascii="Arial" w:hAnsi="Arial" w:cs="Arial"/>
          <w:bCs/>
          <w:color w:val="auto"/>
        </w:rPr>
        <w:t xml:space="preserve"> de </w:t>
      </w:r>
      <w:proofErr w:type="spellStart"/>
      <w:r w:rsidRPr="0009310F">
        <w:rPr>
          <w:rFonts w:ascii="Arial" w:hAnsi="Arial" w:cs="Arial"/>
          <w:bCs/>
          <w:color w:val="auto"/>
        </w:rPr>
        <w:t>radioprotecţie</w:t>
      </w:r>
      <w:proofErr w:type="spellEnd"/>
      <w:r w:rsidRPr="0009310F">
        <w:rPr>
          <w:rFonts w:ascii="Arial" w:hAnsi="Arial" w:cs="Arial"/>
          <w:bCs/>
          <w:color w:val="auto"/>
        </w:rPr>
        <w:t xml:space="preserve"> a </w:t>
      </w:r>
      <w:proofErr w:type="spellStart"/>
      <w:r w:rsidRPr="0009310F">
        <w:rPr>
          <w:rFonts w:ascii="Arial" w:hAnsi="Arial" w:cs="Arial"/>
          <w:bCs/>
          <w:color w:val="auto"/>
        </w:rPr>
        <w:t>mediului</w:t>
      </w:r>
      <w:proofErr w:type="spellEnd"/>
      <w:r w:rsidRPr="0009310F">
        <w:rPr>
          <w:rFonts w:ascii="Arial" w:hAnsi="Arial" w:cs="Arial"/>
          <w:bCs/>
          <w:color w:val="auto"/>
        </w:rPr>
        <w:t xml:space="preserve">, </w:t>
      </w:r>
      <w:proofErr w:type="spellStart"/>
      <w:r w:rsidRPr="0009310F">
        <w:rPr>
          <w:rFonts w:ascii="Arial" w:hAnsi="Arial" w:cs="Arial"/>
          <w:bCs/>
          <w:color w:val="auto"/>
        </w:rPr>
        <w:t>crearea</w:t>
      </w:r>
      <w:proofErr w:type="spellEnd"/>
      <w:r w:rsidRPr="0009310F">
        <w:rPr>
          <w:rFonts w:ascii="Arial" w:hAnsi="Arial" w:cs="Arial"/>
          <w:bCs/>
          <w:color w:val="auto"/>
        </w:rPr>
        <w:t xml:space="preserve"> de </w:t>
      </w:r>
      <w:proofErr w:type="spellStart"/>
      <w:r w:rsidRPr="0009310F">
        <w:rPr>
          <w:rFonts w:ascii="Arial" w:hAnsi="Arial" w:cs="Arial"/>
          <w:bCs/>
          <w:color w:val="auto"/>
        </w:rPr>
        <w:t>baze</w:t>
      </w:r>
      <w:proofErr w:type="spellEnd"/>
      <w:r w:rsidRPr="0009310F">
        <w:rPr>
          <w:rFonts w:ascii="Arial" w:hAnsi="Arial" w:cs="Arial"/>
          <w:bCs/>
          <w:color w:val="auto"/>
        </w:rPr>
        <w:t xml:space="preserve"> de date care pot fi </w:t>
      </w:r>
      <w:proofErr w:type="spellStart"/>
      <w:r w:rsidRPr="0009310F">
        <w:rPr>
          <w:rFonts w:ascii="Arial" w:hAnsi="Arial" w:cs="Arial"/>
          <w:bCs/>
          <w:color w:val="auto"/>
        </w:rPr>
        <w:t>folosite</w:t>
      </w:r>
      <w:proofErr w:type="spellEnd"/>
      <w:r w:rsidRPr="0009310F">
        <w:rPr>
          <w:rFonts w:ascii="Arial" w:hAnsi="Arial" w:cs="Arial"/>
          <w:bCs/>
          <w:color w:val="auto"/>
        </w:rPr>
        <w:t xml:space="preserve"> ulterior </w:t>
      </w:r>
      <w:proofErr w:type="spellStart"/>
      <w:r w:rsidRPr="0009310F">
        <w:rPr>
          <w:rFonts w:ascii="Arial" w:hAnsi="Arial" w:cs="Arial"/>
          <w:bCs/>
          <w:color w:val="auto"/>
        </w:rPr>
        <w:t>pentru</w:t>
      </w:r>
      <w:proofErr w:type="spellEnd"/>
      <w:r w:rsidRPr="0009310F">
        <w:rPr>
          <w:rFonts w:ascii="Arial" w:hAnsi="Arial" w:cs="Arial"/>
          <w:bCs/>
          <w:color w:val="auto"/>
        </w:rPr>
        <w:t xml:space="preserve"> a </w:t>
      </w:r>
      <w:proofErr w:type="spellStart"/>
      <w:r w:rsidRPr="0009310F">
        <w:rPr>
          <w:rFonts w:ascii="Arial" w:hAnsi="Arial" w:cs="Arial"/>
          <w:bCs/>
          <w:color w:val="auto"/>
        </w:rPr>
        <w:t>estima</w:t>
      </w:r>
      <w:proofErr w:type="spellEnd"/>
      <w:r w:rsidRPr="0009310F">
        <w:rPr>
          <w:rFonts w:ascii="Arial" w:hAnsi="Arial" w:cs="Arial"/>
          <w:bCs/>
          <w:color w:val="auto"/>
        </w:rPr>
        <w:t xml:space="preserve"> </w:t>
      </w:r>
      <w:proofErr w:type="spellStart"/>
      <w:r w:rsidRPr="0009310F">
        <w:rPr>
          <w:rFonts w:ascii="Arial" w:hAnsi="Arial" w:cs="Arial"/>
          <w:bCs/>
          <w:color w:val="auto"/>
        </w:rPr>
        <w:t>severitatea</w:t>
      </w:r>
      <w:proofErr w:type="spellEnd"/>
      <w:r w:rsidRPr="0009310F">
        <w:rPr>
          <w:rFonts w:ascii="Arial" w:hAnsi="Arial" w:cs="Arial"/>
          <w:bCs/>
          <w:color w:val="auto"/>
        </w:rPr>
        <w:t xml:space="preserve"> </w:t>
      </w:r>
      <w:proofErr w:type="spellStart"/>
      <w:r w:rsidRPr="0009310F">
        <w:rPr>
          <w:rFonts w:ascii="Arial" w:hAnsi="Arial" w:cs="Arial"/>
          <w:bCs/>
          <w:color w:val="auto"/>
        </w:rPr>
        <w:t>unei</w:t>
      </w:r>
      <w:proofErr w:type="spellEnd"/>
      <w:r w:rsidRPr="0009310F">
        <w:rPr>
          <w:rFonts w:ascii="Arial" w:hAnsi="Arial" w:cs="Arial"/>
          <w:bCs/>
          <w:color w:val="auto"/>
        </w:rPr>
        <w:t xml:space="preserve"> </w:t>
      </w:r>
      <w:proofErr w:type="spellStart"/>
      <w:r w:rsidRPr="0009310F">
        <w:rPr>
          <w:rFonts w:ascii="Arial" w:hAnsi="Arial" w:cs="Arial"/>
          <w:bCs/>
          <w:color w:val="auto"/>
        </w:rPr>
        <w:t>protenţiale</w:t>
      </w:r>
      <w:proofErr w:type="spellEnd"/>
      <w:r w:rsidRPr="0009310F">
        <w:rPr>
          <w:rFonts w:ascii="Arial" w:hAnsi="Arial" w:cs="Arial"/>
          <w:bCs/>
          <w:color w:val="auto"/>
        </w:rPr>
        <w:t xml:space="preserve"> </w:t>
      </w:r>
      <w:proofErr w:type="spellStart"/>
      <w:r w:rsidRPr="0009310F">
        <w:rPr>
          <w:rFonts w:ascii="Arial" w:hAnsi="Arial" w:cs="Arial"/>
          <w:bCs/>
          <w:color w:val="auto"/>
        </w:rPr>
        <w:t>contaminări</w:t>
      </w:r>
      <w:proofErr w:type="spellEnd"/>
      <w:r w:rsidRPr="0009310F">
        <w:rPr>
          <w:rFonts w:ascii="Arial" w:hAnsi="Arial" w:cs="Arial"/>
          <w:bCs/>
          <w:color w:val="auto"/>
        </w:rPr>
        <w:t xml:space="preserve"> a </w:t>
      </w:r>
      <w:proofErr w:type="spellStart"/>
      <w:r w:rsidRPr="0009310F">
        <w:rPr>
          <w:rFonts w:ascii="Arial" w:hAnsi="Arial" w:cs="Arial"/>
          <w:bCs/>
          <w:color w:val="auto"/>
        </w:rPr>
        <w:t>mediului</w:t>
      </w:r>
      <w:proofErr w:type="spellEnd"/>
      <w:r w:rsidRPr="0009310F">
        <w:rPr>
          <w:rFonts w:ascii="Arial" w:hAnsi="Arial" w:cs="Arial"/>
          <w:bCs/>
          <w:color w:val="auto"/>
        </w:rPr>
        <w:t xml:space="preserve">, </w:t>
      </w:r>
    </w:p>
    <w:p w:rsidR="00FF578D" w:rsidRPr="0009310F" w:rsidRDefault="00FF578D" w:rsidP="00FF578D">
      <w:pPr>
        <w:pStyle w:val="Default"/>
        <w:numPr>
          <w:ilvl w:val="0"/>
          <w:numId w:val="1"/>
        </w:numPr>
        <w:jc w:val="both"/>
        <w:rPr>
          <w:rFonts w:ascii="Arial" w:hAnsi="Arial" w:cs="Arial"/>
          <w:bCs/>
          <w:color w:val="auto"/>
        </w:rPr>
      </w:pPr>
      <w:r w:rsidRPr="0009310F">
        <w:rPr>
          <w:rFonts w:ascii="Arial" w:hAnsi="Arial" w:cs="Arial"/>
          <w:bCs/>
          <w:color w:val="auto"/>
        </w:rPr>
        <w:t xml:space="preserve"> </w:t>
      </w:r>
      <w:proofErr w:type="spellStart"/>
      <w:proofErr w:type="gramStart"/>
      <w:r w:rsidRPr="0009310F">
        <w:rPr>
          <w:rFonts w:ascii="Arial" w:hAnsi="Arial" w:cs="Arial"/>
          <w:bCs/>
          <w:color w:val="auto"/>
        </w:rPr>
        <w:t>furnizarea</w:t>
      </w:r>
      <w:proofErr w:type="spellEnd"/>
      <w:proofErr w:type="gramEnd"/>
      <w:r w:rsidRPr="0009310F">
        <w:rPr>
          <w:rFonts w:ascii="Arial" w:hAnsi="Arial" w:cs="Arial"/>
          <w:bCs/>
          <w:color w:val="auto"/>
        </w:rPr>
        <w:t xml:space="preserve"> de </w:t>
      </w:r>
      <w:proofErr w:type="spellStart"/>
      <w:r w:rsidRPr="0009310F">
        <w:rPr>
          <w:rFonts w:ascii="Arial" w:hAnsi="Arial" w:cs="Arial"/>
          <w:bCs/>
          <w:color w:val="auto"/>
        </w:rPr>
        <w:t>informaţii</w:t>
      </w:r>
      <w:proofErr w:type="spellEnd"/>
      <w:r w:rsidRPr="0009310F">
        <w:rPr>
          <w:rFonts w:ascii="Arial" w:hAnsi="Arial" w:cs="Arial"/>
          <w:bCs/>
          <w:color w:val="auto"/>
        </w:rPr>
        <w:t xml:space="preserve"> </w:t>
      </w:r>
      <w:proofErr w:type="spellStart"/>
      <w:r w:rsidRPr="0009310F">
        <w:rPr>
          <w:rFonts w:ascii="Arial" w:hAnsi="Arial" w:cs="Arial"/>
          <w:bCs/>
          <w:color w:val="auto"/>
        </w:rPr>
        <w:t>către</w:t>
      </w:r>
      <w:proofErr w:type="spellEnd"/>
      <w:r w:rsidRPr="0009310F">
        <w:rPr>
          <w:rFonts w:ascii="Arial" w:hAnsi="Arial" w:cs="Arial"/>
          <w:bCs/>
          <w:color w:val="auto"/>
        </w:rPr>
        <w:t xml:space="preserve"> public. </w:t>
      </w:r>
    </w:p>
    <w:p w:rsidR="00FF578D" w:rsidRPr="00BE68E0" w:rsidRDefault="00FF578D" w:rsidP="00FF578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r w:rsidRPr="00BE68E0">
        <w:rPr>
          <w:rFonts w:ascii="Arial" w:hAnsi="Arial" w:cs="Arial"/>
          <w:sz w:val="24"/>
          <w:szCs w:val="24"/>
        </w:rPr>
        <w:t>Reţeaua</w:t>
      </w:r>
      <w:proofErr w:type="spellEnd"/>
      <w:r w:rsidRPr="00BE68E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E68E0">
        <w:rPr>
          <w:rFonts w:ascii="Arial" w:hAnsi="Arial" w:cs="Arial"/>
          <w:sz w:val="24"/>
          <w:szCs w:val="24"/>
        </w:rPr>
        <w:t>Naţională</w:t>
      </w:r>
      <w:proofErr w:type="spellEnd"/>
      <w:r w:rsidRPr="00BE68E0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BE68E0">
        <w:rPr>
          <w:rFonts w:ascii="Arial" w:hAnsi="Arial" w:cs="Arial"/>
          <w:sz w:val="24"/>
          <w:szCs w:val="24"/>
        </w:rPr>
        <w:t>Supraveghere</w:t>
      </w:r>
      <w:proofErr w:type="spellEnd"/>
      <w:r w:rsidRPr="00BE68E0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BE68E0">
        <w:rPr>
          <w:rFonts w:ascii="Arial" w:hAnsi="Arial" w:cs="Arial"/>
          <w:sz w:val="24"/>
          <w:szCs w:val="24"/>
        </w:rPr>
        <w:t>Radioactivităţii</w:t>
      </w:r>
      <w:proofErr w:type="spellEnd"/>
      <w:r w:rsidRPr="00BE68E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E68E0">
        <w:rPr>
          <w:rFonts w:ascii="Arial" w:hAnsi="Arial" w:cs="Arial"/>
          <w:sz w:val="24"/>
          <w:szCs w:val="24"/>
        </w:rPr>
        <w:t>Mediului</w:t>
      </w:r>
      <w:proofErr w:type="spellEnd"/>
      <w:r w:rsidRPr="00BE68E0">
        <w:rPr>
          <w:rFonts w:ascii="Arial" w:hAnsi="Arial" w:cs="Arial"/>
          <w:sz w:val="24"/>
          <w:szCs w:val="24"/>
        </w:rPr>
        <w:t xml:space="preserve"> (RNSRM) face parte din </w:t>
      </w:r>
      <w:proofErr w:type="spellStart"/>
      <w:r w:rsidRPr="00BE68E0">
        <w:rPr>
          <w:rFonts w:ascii="Arial" w:hAnsi="Arial" w:cs="Arial"/>
          <w:sz w:val="24"/>
          <w:szCs w:val="24"/>
        </w:rPr>
        <w:t>Sistemul</w:t>
      </w:r>
      <w:proofErr w:type="spellEnd"/>
      <w:r w:rsidRPr="00BE68E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E68E0">
        <w:rPr>
          <w:rFonts w:ascii="Arial" w:hAnsi="Arial" w:cs="Arial"/>
          <w:sz w:val="24"/>
          <w:szCs w:val="24"/>
        </w:rPr>
        <w:t>Integrat</w:t>
      </w:r>
      <w:proofErr w:type="spellEnd"/>
      <w:r w:rsidRPr="00BE68E0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BE68E0">
        <w:rPr>
          <w:rFonts w:ascii="Arial" w:hAnsi="Arial" w:cs="Arial"/>
          <w:sz w:val="24"/>
          <w:szCs w:val="24"/>
        </w:rPr>
        <w:t>Supraveghere</w:t>
      </w:r>
      <w:proofErr w:type="spellEnd"/>
      <w:r w:rsidRPr="00BE68E0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BE68E0">
        <w:rPr>
          <w:rFonts w:ascii="Arial" w:hAnsi="Arial" w:cs="Arial"/>
          <w:sz w:val="24"/>
          <w:szCs w:val="24"/>
        </w:rPr>
        <w:t>Poluării</w:t>
      </w:r>
      <w:proofErr w:type="spellEnd"/>
      <w:r w:rsidRPr="00BE68E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E68E0">
        <w:rPr>
          <w:rFonts w:ascii="Arial" w:hAnsi="Arial" w:cs="Arial"/>
          <w:sz w:val="24"/>
          <w:szCs w:val="24"/>
        </w:rPr>
        <w:t>Mediului</w:t>
      </w:r>
      <w:proofErr w:type="spellEnd"/>
      <w:r w:rsidRPr="00BE68E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E68E0">
        <w:rPr>
          <w:rFonts w:ascii="Arial" w:hAnsi="Arial" w:cs="Arial"/>
          <w:sz w:val="24"/>
          <w:szCs w:val="24"/>
        </w:rPr>
        <w:t>pe</w:t>
      </w:r>
      <w:proofErr w:type="spellEnd"/>
      <w:r w:rsidRPr="00BE68E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E68E0">
        <w:rPr>
          <w:rFonts w:ascii="Arial" w:hAnsi="Arial" w:cs="Arial"/>
          <w:sz w:val="24"/>
          <w:szCs w:val="24"/>
        </w:rPr>
        <w:t>teritoriul</w:t>
      </w:r>
      <w:proofErr w:type="spellEnd"/>
      <w:r w:rsidRPr="00BE68E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E68E0">
        <w:rPr>
          <w:rFonts w:ascii="Arial" w:hAnsi="Arial" w:cs="Arial"/>
          <w:sz w:val="24"/>
          <w:szCs w:val="24"/>
        </w:rPr>
        <w:t>României</w:t>
      </w:r>
      <w:proofErr w:type="spellEnd"/>
      <w:r w:rsidRPr="00BE68E0">
        <w:rPr>
          <w:rFonts w:ascii="Arial" w:hAnsi="Arial" w:cs="Arial"/>
          <w:sz w:val="24"/>
          <w:szCs w:val="24"/>
        </w:rPr>
        <w:t xml:space="preserve">, din </w:t>
      </w:r>
      <w:proofErr w:type="spellStart"/>
      <w:r w:rsidRPr="00BE68E0">
        <w:rPr>
          <w:rFonts w:ascii="Arial" w:hAnsi="Arial" w:cs="Arial"/>
          <w:sz w:val="24"/>
          <w:szCs w:val="24"/>
        </w:rPr>
        <w:t>cadrul</w:t>
      </w:r>
      <w:proofErr w:type="spellEnd"/>
      <w:r w:rsidRPr="00BE68E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E68E0">
        <w:rPr>
          <w:rFonts w:ascii="Arial" w:hAnsi="Arial" w:cs="Arial"/>
          <w:sz w:val="24"/>
          <w:szCs w:val="24"/>
        </w:rPr>
        <w:t>Ministerul</w:t>
      </w:r>
      <w:proofErr w:type="spellEnd"/>
      <w:r w:rsidRPr="00BE68E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E68E0">
        <w:rPr>
          <w:rFonts w:ascii="Arial" w:hAnsi="Arial" w:cs="Arial"/>
          <w:sz w:val="24"/>
          <w:szCs w:val="24"/>
        </w:rPr>
        <w:t>Mediului</w:t>
      </w:r>
      <w:proofErr w:type="spellEnd"/>
      <w:r w:rsidR="009907FC" w:rsidRPr="00BE68E0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9907FC" w:rsidRPr="00BE68E0">
        <w:rPr>
          <w:rFonts w:ascii="Arial" w:hAnsi="Arial" w:cs="Arial"/>
          <w:sz w:val="24"/>
          <w:szCs w:val="24"/>
        </w:rPr>
        <w:t>Apelor</w:t>
      </w:r>
      <w:proofErr w:type="spellEnd"/>
      <w:r w:rsidR="009907FC" w:rsidRPr="00BE68E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907FC" w:rsidRPr="00BE68E0">
        <w:rPr>
          <w:rFonts w:ascii="Arial" w:hAnsi="Arial" w:cs="Arial"/>
          <w:sz w:val="24"/>
          <w:szCs w:val="24"/>
        </w:rPr>
        <w:t>și</w:t>
      </w:r>
      <w:proofErr w:type="spellEnd"/>
      <w:r w:rsidR="009907FC" w:rsidRPr="00BE68E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907FC" w:rsidRPr="00BE68E0">
        <w:rPr>
          <w:rFonts w:ascii="Arial" w:hAnsi="Arial" w:cs="Arial"/>
          <w:sz w:val="24"/>
          <w:szCs w:val="24"/>
        </w:rPr>
        <w:t>Pădurilor</w:t>
      </w:r>
      <w:proofErr w:type="spellEnd"/>
      <w:r w:rsidRPr="00BE68E0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BE68E0">
        <w:rPr>
          <w:rFonts w:ascii="Arial" w:hAnsi="Arial" w:cs="Arial"/>
          <w:sz w:val="24"/>
          <w:szCs w:val="24"/>
        </w:rPr>
        <w:t>Coordonarea</w:t>
      </w:r>
      <w:proofErr w:type="spellEnd"/>
      <w:r w:rsidRPr="00BE68E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E68E0">
        <w:rPr>
          <w:rFonts w:ascii="Arial" w:hAnsi="Arial" w:cs="Arial"/>
          <w:sz w:val="24"/>
          <w:szCs w:val="24"/>
        </w:rPr>
        <w:t>ştiinţifică</w:t>
      </w:r>
      <w:proofErr w:type="spellEnd"/>
      <w:r w:rsidRPr="00BE68E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E68E0">
        <w:rPr>
          <w:rFonts w:ascii="Arial" w:hAnsi="Arial" w:cs="Arial"/>
          <w:sz w:val="24"/>
          <w:szCs w:val="24"/>
        </w:rPr>
        <w:t>tehnică</w:t>
      </w:r>
      <w:proofErr w:type="spellEnd"/>
      <w:r w:rsidRPr="00BE68E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E68E0">
        <w:rPr>
          <w:rFonts w:ascii="Arial" w:hAnsi="Arial" w:cs="Arial"/>
          <w:sz w:val="24"/>
          <w:szCs w:val="24"/>
        </w:rPr>
        <w:t>şi</w:t>
      </w:r>
      <w:proofErr w:type="spellEnd"/>
      <w:r w:rsidRPr="00BE68E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E68E0">
        <w:rPr>
          <w:rFonts w:ascii="Arial" w:hAnsi="Arial" w:cs="Arial"/>
          <w:sz w:val="24"/>
          <w:szCs w:val="24"/>
        </w:rPr>
        <w:t>metodologică</w:t>
      </w:r>
      <w:proofErr w:type="spellEnd"/>
      <w:r w:rsidRPr="00BE68E0">
        <w:rPr>
          <w:rFonts w:ascii="Arial" w:hAnsi="Arial" w:cs="Arial"/>
          <w:sz w:val="24"/>
          <w:szCs w:val="24"/>
        </w:rPr>
        <w:t xml:space="preserve"> a RNSRM </w:t>
      </w:r>
      <w:proofErr w:type="spellStart"/>
      <w:proofErr w:type="gramStart"/>
      <w:r w:rsidRPr="00BE68E0">
        <w:rPr>
          <w:rFonts w:ascii="Arial" w:hAnsi="Arial" w:cs="Arial"/>
          <w:sz w:val="24"/>
          <w:szCs w:val="24"/>
        </w:rPr>
        <w:t>este</w:t>
      </w:r>
      <w:proofErr w:type="spellEnd"/>
      <w:proofErr w:type="gramEnd"/>
      <w:r w:rsidRPr="00BE68E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E68E0">
        <w:rPr>
          <w:rFonts w:ascii="Arial" w:hAnsi="Arial" w:cs="Arial"/>
          <w:sz w:val="24"/>
          <w:szCs w:val="24"/>
        </w:rPr>
        <w:t>asigurată</w:t>
      </w:r>
      <w:proofErr w:type="spellEnd"/>
      <w:r w:rsidRPr="00BE68E0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BE68E0">
        <w:rPr>
          <w:rFonts w:ascii="Arial" w:hAnsi="Arial" w:cs="Arial"/>
          <w:sz w:val="24"/>
          <w:szCs w:val="24"/>
        </w:rPr>
        <w:t>Laboratorul</w:t>
      </w:r>
      <w:proofErr w:type="spellEnd"/>
      <w:r w:rsidRPr="00BE68E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E68E0">
        <w:rPr>
          <w:rFonts w:ascii="Arial" w:hAnsi="Arial" w:cs="Arial"/>
          <w:sz w:val="24"/>
          <w:szCs w:val="24"/>
        </w:rPr>
        <w:t>Naţional</w:t>
      </w:r>
      <w:proofErr w:type="spellEnd"/>
      <w:r w:rsidRPr="00BE68E0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BE68E0">
        <w:rPr>
          <w:rFonts w:ascii="Arial" w:hAnsi="Arial" w:cs="Arial"/>
          <w:sz w:val="24"/>
          <w:szCs w:val="24"/>
        </w:rPr>
        <w:t>Referinţă</w:t>
      </w:r>
      <w:proofErr w:type="spellEnd"/>
      <w:r w:rsidRPr="00BE68E0">
        <w:rPr>
          <w:rFonts w:ascii="Arial" w:hAnsi="Arial" w:cs="Arial"/>
          <w:sz w:val="24"/>
          <w:szCs w:val="24"/>
        </w:rPr>
        <w:t xml:space="preserve"> (LR) din </w:t>
      </w:r>
      <w:proofErr w:type="spellStart"/>
      <w:r w:rsidRPr="00BE68E0">
        <w:rPr>
          <w:rFonts w:ascii="Arial" w:hAnsi="Arial" w:cs="Arial"/>
          <w:sz w:val="24"/>
          <w:szCs w:val="24"/>
        </w:rPr>
        <w:t>cadrul</w:t>
      </w:r>
      <w:proofErr w:type="spellEnd"/>
      <w:r w:rsidRPr="00BE68E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E68E0">
        <w:rPr>
          <w:rFonts w:ascii="Arial" w:hAnsi="Arial" w:cs="Arial"/>
          <w:sz w:val="24"/>
          <w:szCs w:val="24"/>
        </w:rPr>
        <w:t>Agenţiei</w:t>
      </w:r>
      <w:proofErr w:type="spellEnd"/>
      <w:r w:rsidRPr="00BE68E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E68E0">
        <w:rPr>
          <w:rFonts w:ascii="Arial" w:hAnsi="Arial" w:cs="Arial"/>
          <w:sz w:val="24"/>
          <w:szCs w:val="24"/>
        </w:rPr>
        <w:t>Naţionale</w:t>
      </w:r>
      <w:proofErr w:type="spellEnd"/>
      <w:r w:rsidRPr="00BE68E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E68E0">
        <w:rPr>
          <w:rFonts w:ascii="Arial" w:hAnsi="Arial" w:cs="Arial"/>
          <w:sz w:val="24"/>
          <w:szCs w:val="24"/>
        </w:rPr>
        <w:t>pentru</w:t>
      </w:r>
      <w:proofErr w:type="spellEnd"/>
      <w:r w:rsidRPr="00BE68E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E68E0">
        <w:rPr>
          <w:rFonts w:ascii="Arial" w:hAnsi="Arial" w:cs="Arial"/>
          <w:sz w:val="24"/>
          <w:szCs w:val="24"/>
        </w:rPr>
        <w:t>Protecţia</w:t>
      </w:r>
      <w:proofErr w:type="spellEnd"/>
      <w:r w:rsidRPr="00BE68E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E68E0">
        <w:rPr>
          <w:rFonts w:ascii="Arial" w:hAnsi="Arial" w:cs="Arial"/>
          <w:sz w:val="24"/>
          <w:szCs w:val="24"/>
        </w:rPr>
        <w:t>Mediului</w:t>
      </w:r>
      <w:proofErr w:type="spellEnd"/>
      <w:r w:rsidRPr="00BE68E0">
        <w:rPr>
          <w:rFonts w:ascii="Arial" w:hAnsi="Arial" w:cs="Arial"/>
          <w:sz w:val="24"/>
          <w:szCs w:val="24"/>
        </w:rPr>
        <w:t xml:space="preserve"> (ANPM). </w:t>
      </w:r>
      <w:proofErr w:type="spellStart"/>
      <w:r w:rsidRPr="00BE68E0">
        <w:rPr>
          <w:rFonts w:ascii="Arial" w:hAnsi="Arial" w:cs="Arial"/>
          <w:sz w:val="24"/>
          <w:szCs w:val="24"/>
        </w:rPr>
        <w:t>Sarcinile</w:t>
      </w:r>
      <w:proofErr w:type="spellEnd"/>
      <w:r w:rsidRPr="00BE68E0">
        <w:rPr>
          <w:rFonts w:ascii="Arial" w:hAnsi="Arial" w:cs="Arial"/>
          <w:sz w:val="24"/>
          <w:szCs w:val="24"/>
        </w:rPr>
        <w:t xml:space="preserve"> RNSRM </w:t>
      </w:r>
      <w:proofErr w:type="spellStart"/>
      <w:r w:rsidRPr="00BE68E0">
        <w:rPr>
          <w:rFonts w:ascii="Arial" w:hAnsi="Arial" w:cs="Arial"/>
          <w:sz w:val="24"/>
          <w:szCs w:val="24"/>
        </w:rPr>
        <w:t>constau</w:t>
      </w:r>
      <w:proofErr w:type="spellEnd"/>
      <w:r w:rsidRPr="00BE68E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E68E0">
        <w:rPr>
          <w:rFonts w:ascii="Arial" w:hAnsi="Arial" w:cs="Arial"/>
          <w:sz w:val="24"/>
          <w:szCs w:val="24"/>
        </w:rPr>
        <w:t>în</w:t>
      </w:r>
      <w:proofErr w:type="spellEnd"/>
      <w:r w:rsidRPr="00BE68E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E68E0">
        <w:rPr>
          <w:rFonts w:ascii="Arial" w:hAnsi="Arial" w:cs="Arial"/>
          <w:sz w:val="24"/>
          <w:szCs w:val="24"/>
        </w:rPr>
        <w:t>detectarea</w:t>
      </w:r>
      <w:proofErr w:type="spellEnd"/>
      <w:r w:rsidRPr="00BE68E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E68E0">
        <w:rPr>
          <w:rFonts w:ascii="Arial" w:hAnsi="Arial" w:cs="Arial"/>
          <w:sz w:val="24"/>
          <w:szCs w:val="24"/>
        </w:rPr>
        <w:t>oricăror</w:t>
      </w:r>
      <w:proofErr w:type="spellEnd"/>
      <w:r w:rsidRPr="00BE68E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E68E0">
        <w:rPr>
          <w:rFonts w:ascii="Arial" w:hAnsi="Arial" w:cs="Arial"/>
          <w:sz w:val="24"/>
          <w:szCs w:val="24"/>
        </w:rPr>
        <w:t>cresteri</w:t>
      </w:r>
      <w:proofErr w:type="spellEnd"/>
      <w:r w:rsidRPr="00BE68E0">
        <w:rPr>
          <w:rFonts w:ascii="Arial" w:hAnsi="Arial" w:cs="Arial"/>
          <w:sz w:val="24"/>
          <w:szCs w:val="24"/>
        </w:rPr>
        <w:t xml:space="preserve"> cu </w:t>
      </w:r>
      <w:proofErr w:type="spellStart"/>
      <w:r w:rsidRPr="00BE68E0">
        <w:rPr>
          <w:rFonts w:ascii="Arial" w:hAnsi="Arial" w:cs="Arial"/>
          <w:sz w:val="24"/>
          <w:szCs w:val="24"/>
        </w:rPr>
        <w:t>semnificație</w:t>
      </w:r>
      <w:proofErr w:type="spellEnd"/>
      <w:r w:rsidRPr="00BE68E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E68E0">
        <w:rPr>
          <w:rFonts w:ascii="Arial" w:hAnsi="Arial" w:cs="Arial"/>
          <w:sz w:val="24"/>
          <w:szCs w:val="24"/>
        </w:rPr>
        <w:t>radiologică</w:t>
      </w:r>
      <w:proofErr w:type="spellEnd"/>
      <w:r w:rsidRPr="00BE68E0">
        <w:rPr>
          <w:rFonts w:ascii="Arial" w:hAnsi="Arial" w:cs="Arial"/>
          <w:sz w:val="24"/>
          <w:szCs w:val="24"/>
        </w:rPr>
        <w:t xml:space="preserve"> ale </w:t>
      </w:r>
      <w:proofErr w:type="spellStart"/>
      <w:r w:rsidRPr="00BE68E0">
        <w:rPr>
          <w:rFonts w:ascii="Arial" w:hAnsi="Arial" w:cs="Arial"/>
          <w:sz w:val="24"/>
          <w:szCs w:val="24"/>
        </w:rPr>
        <w:t>nivelelor</w:t>
      </w:r>
      <w:proofErr w:type="spellEnd"/>
      <w:r w:rsidRPr="00BE68E0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BE68E0">
        <w:rPr>
          <w:rFonts w:ascii="Arial" w:hAnsi="Arial" w:cs="Arial"/>
          <w:sz w:val="24"/>
          <w:szCs w:val="24"/>
        </w:rPr>
        <w:t>radioactivitate</w:t>
      </w:r>
      <w:proofErr w:type="spellEnd"/>
      <w:r w:rsidRPr="00BE68E0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BE68E0">
        <w:rPr>
          <w:rFonts w:ascii="Arial" w:hAnsi="Arial" w:cs="Arial"/>
          <w:sz w:val="24"/>
          <w:szCs w:val="24"/>
        </w:rPr>
        <w:t>mediului</w:t>
      </w:r>
      <w:proofErr w:type="spellEnd"/>
      <w:r w:rsidRPr="00BE68E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E68E0">
        <w:rPr>
          <w:rFonts w:ascii="Arial" w:hAnsi="Arial" w:cs="Arial"/>
          <w:sz w:val="24"/>
          <w:szCs w:val="24"/>
        </w:rPr>
        <w:t>supravegherea</w:t>
      </w:r>
      <w:proofErr w:type="spellEnd"/>
      <w:r w:rsidRPr="00BE68E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E68E0">
        <w:rPr>
          <w:rFonts w:ascii="Arial" w:hAnsi="Arial" w:cs="Arial"/>
          <w:sz w:val="24"/>
          <w:szCs w:val="24"/>
        </w:rPr>
        <w:t>radioactivității</w:t>
      </w:r>
      <w:proofErr w:type="spellEnd"/>
      <w:r w:rsidRPr="00BE68E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E68E0">
        <w:rPr>
          <w:rFonts w:ascii="Arial" w:hAnsi="Arial" w:cs="Arial"/>
          <w:sz w:val="24"/>
          <w:szCs w:val="24"/>
        </w:rPr>
        <w:t>factorilor</w:t>
      </w:r>
      <w:proofErr w:type="spellEnd"/>
      <w:r w:rsidRPr="00BE68E0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BE68E0">
        <w:rPr>
          <w:rFonts w:ascii="Arial" w:hAnsi="Arial" w:cs="Arial"/>
          <w:sz w:val="24"/>
          <w:szCs w:val="24"/>
        </w:rPr>
        <w:t>mediu</w:t>
      </w:r>
      <w:proofErr w:type="spellEnd"/>
      <w:r w:rsidRPr="00BE68E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E68E0">
        <w:rPr>
          <w:rFonts w:ascii="Arial" w:hAnsi="Arial" w:cs="Arial"/>
          <w:sz w:val="24"/>
          <w:szCs w:val="24"/>
        </w:rPr>
        <w:t>în</w:t>
      </w:r>
      <w:proofErr w:type="spellEnd"/>
      <w:r w:rsidRPr="00BE68E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E68E0">
        <w:rPr>
          <w:rFonts w:ascii="Arial" w:hAnsi="Arial" w:cs="Arial"/>
          <w:sz w:val="24"/>
          <w:szCs w:val="24"/>
        </w:rPr>
        <w:t>scopul</w:t>
      </w:r>
      <w:proofErr w:type="spellEnd"/>
      <w:r w:rsidRPr="00BE68E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E68E0">
        <w:rPr>
          <w:rFonts w:ascii="Arial" w:hAnsi="Arial" w:cs="Arial"/>
          <w:sz w:val="24"/>
          <w:szCs w:val="24"/>
        </w:rPr>
        <w:t>protecției</w:t>
      </w:r>
      <w:proofErr w:type="spellEnd"/>
      <w:r w:rsidRPr="00BE68E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E68E0">
        <w:rPr>
          <w:rFonts w:ascii="Arial" w:hAnsi="Arial" w:cs="Arial"/>
          <w:sz w:val="24"/>
          <w:szCs w:val="24"/>
        </w:rPr>
        <w:t>populației</w:t>
      </w:r>
      <w:proofErr w:type="spellEnd"/>
      <w:r w:rsidRPr="00BE68E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E68E0">
        <w:rPr>
          <w:rFonts w:ascii="Arial" w:hAnsi="Arial" w:cs="Arial"/>
          <w:sz w:val="24"/>
          <w:szCs w:val="24"/>
        </w:rPr>
        <w:t>și</w:t>
      </w:r>
      <w:proofErr w:type="spellEnd"/>
      <w:r w:rsidRPr="00BE68E0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BE68E0">
        <w:rPr>
          <w:rFonts w:ascii="Arial" w:hAnsi="Arial" w:cs="Arial"/>
          <w:sz w:val="24"/>
          <w:szCs w:val="24"/>
        </w:rPr>
        <w:t>mediului</w:t>
      </w:r>
      <w:proofErr w:type="spellEnd"/>
      <w:r w:rsidRPr="00BE68E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E68E0">
        <w:rPr>
          <w:rFonts w:ascii="Arial" w:hAnsi="Arial" w:cs="Arial"/>
          <w:sz w:val="24"/>
          <w:szCs w:val="24"/>
        </w:rPr>
        <w:t>în</w:t>
      </w:r>
      <w:proofErr w:type="spellEnd"/>
      <w:r w:rsidRPr="00BE68E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E68E0">
        <w:rPr>
          <w:rFonts w:ascii="Arial" w:hAnsi="Arial" w:cs="Arial"/>
          <w:sz w:val="24"/>
          <w:szCs w:val="24"/>
        </w:rPr>
        <w:t>caz</w:t>
      </w:r>
      <w:proofErr w:type="spellEnd"/>
      <w:r w:rsidRPr="00BE68E0">
        <w:rPr>
          <w:rFonts w:ascii="Arial" w:hAnsi="Arial" w:cs="Arial"/>
          <w:sz w:val="24"/>
          <w:szCs w:val="24"/>
        </w:rPr>
        <w:t xml:space="preserve"> de accident nuclear </w:t>
      </w:r>
      <w:proofErr w:type="spellStart"/>
      <w:r w:rsidRPr="00BE68E0">
        <w:rPr>
          <w:rFonts w:ascii="Arial" w:hAnsi="Arial" w:cs="Arial"/>
          <w:sz w:val="24"/>
          <w:szCs w:val="24"/>
        </w:rPr>
        <w:t>sau</w:t>
      </w:r>
      <w:proofErr w:type="spellEnd"/>
      <w:r w:rsidRPr="00BE68E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E68E0">
        <w:rPr>
          <w:rFonts w:ascii="Arial" w:hAnsi="Arial" w:cs="Arial"/>
          <w:sz w:val="24"/>
          <w:szCs w:val="24"/>
        </w:rPr>
        <w:t>urgență</w:t>
      </w:r>
      <w:proofErr w:type="spellEnd"/>
      <w:r w:rsidRPr="00BE68E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E68E0">
        <w:rPr>
          <w:rFonts w:ascii="Arial" w:hAnsi="Arial" w:cs="Arial"/>
          <w:sz w:val="24"/>
          <w:szCs w:val="24"/>
        </w:rPr>
        <w:t>radiologică</w:t>
      </w:r>
      <w:proofErr w:type="spellEnd"/>
      <w:r w:rsidRPr="00BE68E0">
        <w:rPr>
          <w:rFonts w:ascii="Arial" w:hAnsi="Arial" w:cs="Arial"/>
          <w:sz w:val="24"/>
          <w:szCs w:val="24"/>
        </w:rPr>
        <w:t>.</w:t>
      </w:r>
      <w:r w:rsidRPr="00BE68E0">
        <w:rPr>
          <w:rFonts w:ascii="Tahoma" w:hAnsi="Tahoma" w:cs="Tahoma"/>
          <w:sz w:val="18"/>
          <w:szCs w:val="18"/>
          <w:shd w:val="clear" w:color="auto" w:fill="FFFFFF"/>
        </w:rPr>
        <w:t xml:space="preserve"> </w:t>
      </w:r>
      <w:r w:rsidRPr="00BE68E0">
        <w:rPr>
          <w:rFonts w:ascii="Arial" w:hAnsi="Arial" w:cs="Arial"/>
          <w:sz w:val="24"/>
          <w:szCs w:val="24"/>
        </w:rPr>
        <w:t xml:space="preserve">La </w:t>
      </w:r>
      <w:proofErr w:type="spellStart"/>
      <w:r w:rsidRPr="00BE68E0">
        <w:rPr>
          <w:rFonts w:ascii="Arial" w:hAnsi="Arial" w:cs="Arial"/>
          <w:sz w:val="24"/>
          <w:szCs w:val="24"/>
        </w:rPr>
        <w:t>nivelul</w:t>
      </w:r>
      <w:proofErr w:type="spellEnd"/>
      <w:r w:rsidRPr="00BE68E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E68E0">
        <w:rPr>
          <w:rFonts w:ascii="Arial" w:hAnsi="Arial" w:cs="Arial"/>
          <w:sz w:val="24"/>
          <w:szCs w:val="24"/>
        </w:rPr>
        <w:t>anului</w:t>
      </w:r>
      <w:proofErr w:type="spellEnd"/>
      <w:r w:rsidRPr="00BE68E0">
        <w:rPr>
          <w:rFonts w:ascii="Arial" w:hAnsi="Arial" w:cs="Arial"/>
          <w:sz w:val="24"/>
          <w:szCs w:val="24"/>
        </w:rPr>
        <w:t xml:space="preserve"> 20</w:t>
      </w:r>
      <w:r w:rsidR="001F40B6" w:rsidRPr="00BE68E0">
        <w:rPr>
          <w:rFonts w:ascii="Arial" w:hAnsi="Arial" w:cs="Arial"/>
          <w:sz w:val="24"/>
          <w:szCs w:val="24"/>
        </w:rPr>
        <w:t>2</w:t>
      </w:r>
      <w:r w:rsidR="0069298E" w:rsidRPr="00BE68E0">
        <w:rPr>
          <w:rFonts w:ascii="Arial" w:hAnsi="Arial" w:cs="Arial"/>
          <w:sz w:val="24"/>
          <w:szCs w:val="24"/>
        </w:rPr>
        <w:t>2</w:t>
      </w:r>
      <w:r w:rsidRPr="00BE68E0">
        <w:rPr>
          <w:rFonts w:ascii="Arial" w:hAnsi="Arial" w:cs="Arial"/>
          <w:sz w:val="24"/>
          <w:szCs w:val="24"/>
        </w:rPr>
        <w:t xml:space="preserve">, RNSRM a </w:t>
      </w:r>
      <w:proofErr w:type="spellStart"/>
      <w:r w:rsidRPr="00BE68E0">
        <w:rPr>
          <w:rFonts w:ascii="Arial" w:hAnsi="Arial" w:cs="Arial"/>
          <w:sz w:val="24"/>
          <w:szCs w:val="24"/>
        </w:rPr>
        <w:t>funcţionat</w:t>
      </w:r>
      <w:proofErr w:type="spellEnd"/>
      <w:r w:rsidRPr="00BE68E0">
        <w:rPr>
          <w:rFonts w:ascii="Arial" w:hAnsi="Arial" w:cs="Arial"/>
          <w:sz w:val="24"/>
          <w:szCs w:val="24"/>
        </w:rPr>
        <w:t xml:space="preserve"> cu </w:t>
      </w:r>
      <w:proofErr w:type="gramStart"/>
      <w:r w:rsidRPr="00BE68E0">
        <w:rPr>
          <w:rFonts w:ascii="Arial" w:hAnsi="Arial" w:cs="Arial"/>
          <w:sz w:val="24"/>
          <w:szCs w:val="24"/>
        </w:rPr>
        <w:t>un</w:t>
      </w:r>
      <w:proofErr w:type="gramEnd"/>
      <w:r w:rsidRPr="00BE68E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E68E0">
        <w:rPr>
          <w:rFonts w:ascii="Arial" w:hAnsi="Arial" w:cs="Arial"/>
          <w:sz w:val="24"/>
          <w:szCs w:val="24"/>
        </w:rPr>
        <w:t>număr</w:t>
      </w:r>
      <w:proofErr w:type="spellEnd"/>
      <w:r w:rsidRPr="00BE68E0">
        <w:rPr>
          <w:rFonts w:ascii="Arial" w:hAnsi="Arial" w:cs="Arial"/>
          <w:sz w:val="24"/>
          <w:szCs w:val="24"/>
        </w:rPr>
        <w:t xml:space="preserve"> de 37 </w:t>
      </w:r>
      <w:proofErr w:type="spellStart"/>
      <w:r w:rsidRPr="00BE68E0">
        <w:rPr>
          <w:rFonts w:ascii="Arial" w:hAnsi="Arial" w:cs="Arial"/>
          <w:sz w:val="24"/>
          <w:szCs w:val="24"/>
        </w:rPr>
        <w:t>staţii</w:t>
      </w:r>
      <w:proofErr w:type="spellEnd"/>
      <w:r w:rsidRPr="00BE68E0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BE68E0">
        <w:rPr>
          <w:rFonts w:ascii="Arial" w:hAnsi="Arial" w:cs="Arial"/>
          <w:sz w:val="24"/>
          <w:szCs w:val="24"/>
        </w:rPr>
        <w:t>Supraveghere</w:t>
      </w:r>
      <w:proofErr w:type="spellEnd"/>
      <w:r w:rsidRPr="00BE68E0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BE68E0">
        <w:rPr>
          <w:rFonts w:ascii="Arial" w:hAnsi="Arial" w:cs="Arial"/>
          <w:sz w:val="24"/>
          <w:szCs w:val="24"/>
        </w:rPr>
        <w:t>Radioactivităţii</w:t>
      </w:r>
      <w:proofErr w:type="spellEnd"/>
      <w:r w:rsidRPr="00BE68E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E68E0">
        <w:rPr>
          <w:rFonts w:ascii="Arial" w:hAnsi="Arial" w:cs="Arial"/>
          <w:sz w:val="24"/>
          <w:szCs w:val="24"/>
        </w:rPr>
        <w:t>Mediului</w:t>
      </w:r>
      <w:proofErr w:type="spellEnd"/>
      <w:r w:rsidRPr="00BE68E0">
        <w:rPr>
          <w:rFonts w:ascii="Arial" w:hAnsi="Arial" w:cs="Arial"/>
          <w:sz w:val="24"/>
          <w:szCs w:val="24"/>
        </w:rPr>
        <w:t xml:space="preserve"> (SSRM), </w:t>
      </w:r>
      <w:proofErr w:type="spellStart"/>
      <w:r w:rsidRPr="00BE68E0">
        <w:rPr>
          <w:rFonts w:ascii="Arial" w:hAnsi="Arial" w:cs="Arial"/>
          <w:sz w:val="24"/>
          <w:szCs w:val="24"/>
        </w:rPr>
        <w:t>laboratoare</w:t>
      </w:r>
      <w:proofErr w:type="spellEnd"/>
      <w:r w:rsidRPr="00BE68E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E68E0">
        <w:rPr>
          <w:rFonts w:ascii="Arial" w:hAnsi="Arial" w:cs="Arial"/>
          <w:sz w:val="24"/>
          <w:szCs w:val="24"/>
        </w:rPr>
        <w:t>aflate</w:t>
      </w:r>
      <w:proofErr w:type="spellEnd"/>
      <w:r w:rsidRPr="00BE68E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E68E0">
        <w:rPr>
          <w:rFonts w:ascii="Arial" w:hAnsi="Arial" w:cs="Arial"/>
          <w:sz w:val="24"/>
          <w:szCs w:val="24"/>
        </w:rPr>
        <w:t>în</w:t>
      </w:r>
      <w:proofErr w:type="spellEnd"/>
      <w:r w:rsidRPr="00BE68E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E68E0">
        <w:rPr>
          <w:rFonts w:ascii="Arial" w:hAnsi="Arial" w:cs="Arial"/>
          <w:sz w:val="24"/>
          <w:szCs w:val="24"/>
        </w:rPr>
        <w:t>structura</w:t>
      </w:r>
      <w:proofErr w:type="spellEnd"/>
      <w:r w:rsidRPr="00BE68E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E68E0">
        <w:rPr>
          <w:rFonts w:ascii="Arial" w:hAnsi="Arial" w:cs="Arial"/>
          <w:sz w:val="24"/>
          <w:szCs w:val="24"/>
        </w:rPr>
        <w:t>organizatorică</w:t>
      </w:r>
      <w:proofErr w:type="spellEnd"/>
      <w:r w:rsidRPr="00BE68E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E68E0">
        <w:rPr>
          <w:rFonts w:ascii="Arial" w:hAnsi="Arial" w:cs="Arial"/>
          <w:sz w:val="24"/>
          <w:szCs w:val="24"/>
        </w:rPr>
        <w:t>şi</w:t>
      </w:r>
      <w:proofErr w:type="spellEnd"/>
      <w:r w:rsidRPr="00BE68E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E68E0">
        <w:rPr>
          <w:rFonts w:ascii="Arial" w:hAnsi="Arial" w:cs="Arial"/>
          <w:sz w:val="24"/>
          <w:szCs w:val="24"/>
        </w:rPr>
        <w:t>administrativă</w:t>
      </w:r>
      <w:proofErr w:type="spellEnd"/>
      <w:r w:rsidRPr="00BE68E0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BE68E0">
        <w:rPr>
          <w:rFonts w:ascii="Arial" w:hAnsi="Arial" w:cs="Arial"/>
          <w:sz w:val="24"/>
          <w:szCs w:val="24"/>
        </w:rPr>
        <w:t>Agenţiilor</w:t>
      </w:r>
      <w:proofErr w:type="spellEnd"/>
      <w:r w:rsidRPr="00BE68E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E68E0">
        <w:rPr>
          <w:rFonts w:ascii="Arial" w:hAnsi="Arial" w:cs="Arial"/>
          <w:sz w:val="24"/>
          <w:szCs w:val="24"/>
        </w:rPr>
        <w:t>Judeţene</w:t>
      </w:r>
      <w:proofErr w:type="spellEnd"/>
      <w:r w:rsidRPr="00BE68E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E68E0">
        <w:rPr>
          <w:rFonts w:ascii="Arial" w:hAnsi="Arial" w:cs="Arial"/>
          <w:sz w:val="24"/>
          <w:szCs w:val="24"/>
        </w:rPr>
        <w:t>pentru</w:t>
      </w:r>
      <w:proofErr w:type="spellEnd"/>
      <w:r w:rsidRPr="00BE68E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E68E0">
        <w:rPr>
          <w:rFonts w:ascii="Arial" w:hAnsi="Arial" w:cs="Arial"/>
          <w:sz w:val="24"/>
          <w:szCs w:val="24"/>
        </w:rPr>
        <w:t>Protecţia</w:t>
      </w:r>
      <w:proofErr w:type="spellEnd"/>
      <w:r w:rsidRPr="00BE68E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E68E0">
        <w:rPr>
          <w:rFonts w:ascii="Arial" w:hAnsi="Arial" w:cs="Arial"/>
          <w:sz w:val="24"/>
          <w:szCs w:val="24"/>
        </w:rPr>
        <w:t>Mediului</w:t>
      </w:r>
      <w:proofErr w:type="spellEnd"/>
      <w:r w:rsidRPr="00BE68E0">
        <w:rPr>
          <w:rFonts w:ascii="Arial" w:hAnsi="Arial" w:cs="Arial"/>
          <w:sz w:val="24"/>
          <w:szCs w:val="24"/>
        </w:rPr>
        <w:t xml:space="preserve"> (APM</w:t>
      </w:r>
      <w:r w:rsidR="000E52E4" w:rsidRPr="00BE68E0">
        <w:rPr>
          <w:rFonts w:ascii="Arial" w:hAnsi="Arial" w:cs="Arial"/>
          <w:sz w:val="24"/>
          <w:szCs w:val="24"/>
        </w:rPr>
        <w:t>).</w:t>
      </w:r>
    </w:p>
    <w:p w:rsidR="00BE68E0" w:rsidRPr="00BE68E0" w:rsidRDefault="00BE68E0" w:rsidP="00FF578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FF0000"/>
          <w:spacing w:val="11"/>
          <w:sz w:val="24"/>
          <w:szCs w:val="24"/>
          <w:shd w:val="clear" w:color="auto" w:fill="F9F9F9"/>
        </w:rPr>
        <w:tab/>
      </w:r>
      <w:proofErr w:type="spellStart"/>
      <w:r w:rsidRPr="00BE68E0">
        <w:rPr>
          <w:rFonts w:ascii="Arial" w:hAnsi="Arial" w:cs="Arial"/>
          <w:spacing w:val="11"/>
          <w:sz w:val="24"/>
          <w:szCs w:val="24"/>
          <w:shd w:val="clear" w:color="auto" w:fill="F9F9F9"/>
        </w:rPr>
        <w:t>Sistemul</w:t>
      </w:r>
      <w:proofErr w:type="spellEnd"/>
      <w:r w:rsidRPr="00BE68E0">
        <w:rPr>
          <w:rFonts w:ascii="Arial" w:hAnsi="Arial" w:cs="Arial"/>
          <w:spacing w:val="11"/>
          <w:sz w:val="24"/>
          <w:szCs w:val="24"/>
          <w:shd w:val="clear" w:color="auto" w:fill="F9F9F9"/>
        </w:rPr>
        <w:t xml:space="preserve"> </w:t>
      </w:r>
      <w:proofErr w:type="spellStart"/>
      <w:r w:rsidRPr="00BE68E0">
        <w:rPr>
          <w:rFonts w:ascii="Arial" w:hAnsi="Arial" w:cs="Arial"/>
          <w:spacing w:val="11"/>
          <w:sz w:val="24"/>
          <w:szCs w:val="24"/>
          <w:shd w:val="clear" w:color="auto" w:fill="F9F9F9"/>
        </w:rPr>
        <w:t>Naţional</w:t>
      </w:r>
      <w:proofErr w:type="spellEnd"/>
      <w:r w:rsidRPr="00BE68E0">
        <w:rPr>
          <w:rFonts w:ascii="Arial" w:hAnsi="Arial" w:cs="Arial"/>
          <w:spacing w:val="11"/>
          <w:sz w:val="24"/>
          <w:szCs w:val="24"/>
          <w:shd w:val="clear" w:color="auto" w:fill="F9F9F9"/>
        </w:rPr>
        <w:t xml:space="preserve"> de </w:t>
      </w:r>
      <w:proofErr w:type="spellStart"/>
      <w:r w:rsidRPr="00BE68E0">
        <w:rPr>
          <w:rFonts w:ascii="Arial" w:hAnsi="Arial" w:cs="Arial"/>
          <w:spacing w:val="11"/>
          <w:sz w:val="24"/>
          <w:szCs w:val="24"/>
          <w:shd w:val="clear" w:color="auto" w:fill="F9F9F9"/>
        </w:rPr>
        <w:t>Avertizare</w:t>
      </w:r>
      <w:proofErr w:type="spellEnd"/>
      <w:r w:rsidRPr="00BE68E0">
        <w:rPr>
          <w:rFonts w:ascii="Arial" w:hAnsi="Arial" w:cs="Arial"/>
          <w:spacing w:val="11"/>
          <w:sz w:val="24"/>
          <w:szCs w:val="24"/>
          <w:shd w:val="clear" w:color="auto" w:fill="F9F9F9"/>
        </w:rPr>
        <w:t>/</w:t>
      </w:r>
      <w:proofErr w:type="spellStart"/>
      <w:r w:rsidRPr="00BE68E0">
        <w:rPr>
          <w:rFonts w:ascii="Arial" w:hAnsi="Arial" w:cs="Arial"/>
          <w:spacing w:val="11"/>
          <w:sz w:val="24"/>
          <w:szCs w:val="24"/>
          <w:shd w:val="clear" w:color="auto" w:fill="F9F9F9"/>
        </w:rPr>
        <w:t>Alarmare</w:t>
      </w:r>
      <w:proofErr w:type="spellEnd"/>
      <w:r w:rsidRPr="00BE68E0">
        <w:rPr>
          <w:rFonts w:ascii="Arial" w:hAnsi="Arial" w:cs="Arial"/>
          <w:spacing w:val="11"/>
          <w:sz w:val="24"/>
          <w:szCs w:val="24"/>
          <w:shd w:val="clear" w:color="auto" w:fill="F9F9F9"/>
        </w:rPr>
        <w:t xml:space="preserve"> </w:t>
      </w:r>
      <w:proofErr w:type="spellStart"/>
      <w:r w:rsidRPr="00BE68E0">
        <w:rPr>
          <w:rFonts w:ascii="Arial" w:hAnsi="Arial" w:cs="Arial"/>
          <w:spacing w:val="11"/>
          <w:sz w:val="24"/>
          <w:szCs w:val="24"/>
          <w:shd w:val="clear" w:color="auto" w:fill="F9F9F9"/>
        </w:rPr>
        <w:t>pentru</w:t>
      </w:r>
      <w:proofErr w:type="spellEnd"/>
      <w:r w:rsidRPr="00BE68E0">
        <w:rPr>
          <w:rFonts w:ascii="Arial" w:hAnsi="Arial" w:cs="Arial"/>
          <w:spacing w:val="11"/>
          <w:sz w:val="24"/>
          <w:szCs w:val="24"/>
          <w:shd w:val="clear" w:color="auto" w:fill="F9F9F9"/>
        </w:rPr>
        <w:t xml:space="preserve"> </w:t>
      </w:r>
      <w:proofErr w:type="spellStart"/>
      <w:r w:rsidRPr="00BE68E0">
        <w:rPr>
          <w:rFonts w:ascii="Arial" w:hAnsi="Arial" w:cs="Arial"/>
          <w:spacing w:val="11"/>
          <w:sz w:val="24"/>
          <w:szCs w:val="24"/>
          <w:shd w:val="clear" w:color="auto" w:fill="F9F9F9"/>
        </w:rPr>
        <w:t>Radioactivitatea</w:t>
      </w:r>
      <w:proofErr w:type="spellEnd"/>
      <w:r w:rsidRPr="00BE68E0">
        <w:rPr>
          <w:rFonts w:ascii="Arial" w:hAnsi="Arial" w:cs="Arial"/>
          <w:spacing w:val="11"/>
          <w:sz w:val="24"/>
          <w:szCs w:val="24"/>
          <w:shd w:val="clear" w:color="auto" w:fill="F9F9F9"/>
        </w:rPr>
        <w:t xml:space="preserve"> </w:t>
      </w:r>
      <w:proofErr w:type="spellStart"/>
      <w:r w:rsidRPr="00BE68E0">
        <w:rPr>
          <w:rFonts w:ascii="Arial" w:hAnsi="Arial" w:cs="Arial"/>
          <w:spacing w:val="11"/>
          <w:sz w:val="24"/>
          <w:szCs w:val="24"/>
          <w:shd w:val="clear" w:color="auto" w:fill="F9F9F9"/>
        </w:rPr>
        <w:t>Mediului</w:t>
      </w:r>
      <w:proofErr w:type="spellEnd"/>
      <w:r w:rsidRPr="00BE68E0">
        <w:rPr>
          <w:rFonts w:ascii="Arial" w:hAnsi="Arial" w:cs="Arial"/>
          <w:spacing w:val="11"/>
          <w:sz w:val="24"/>
          <w:szCs w:val="24"/>
          <w:shd w:val="clear" w:color="auto" w:fill="F9F9F9"/>
        </w:rPr>
        <w:t xml:space="preserve"> (SNAARM) </w:t>
      </w:r>
      <w:proofErr w:type="spellStart"/>
      <w:r w:rsidRPr="00BE68E0">
        <w:rPr>
          <w:rFonts w:ascii="Arial" w:hAnsi="Arial" w:cs="Arial"/>
          <w:spacing w:val="11"/>
          <w:sz w:val="24"/>
          <w:szCs w:val="24"/>
          <w:shd w:val="clear" w:color="auto" w:fill="F9F9F9"/>
        </w:rPr>
        <w:t>cuprinde</w:t>
      </w:r>
      <w:proofErr w:type="spellEnd"/>
      <w:r w:rsidRPr="00BE68E0">
        <w:rPr>
          <w:rFonts w:ascii="Arial" w:hAnsi="Arial" w:cs="Arial"/>
          <w:spacing w:val="11"/>
          <w:sz w:val="24"/>
          <w:szCs w:val="24"/>
          <w:shd w:val="clear" w:color="auto" w:fill="F9F9F9"/>
        </w:rPr>
        <w:t xml:space="preserve"> </w:t>
      </w:r>
      <w:proofErr w:type="spellStart"/>
      <w:r w:rsidRPr="00BE68E0">
        <w:rPr>
          <w:rFonts w:ascii="Arial" w:hAnsi="Arial" w:cs="Arial"/>
          <w:spacing w:val="11"/>
          <w:sz w:val="24"/>
          <w:szCs w:val="24"/>
          <w:shd w:val="clear" w:color="auto" w:fill="F9F9F9"/>
        </w:rPr>
        <w:t>în</w:t>
      </w:r>
      <w:proofErr w:type="spellEnd"/>
      <w:r w:rsidRPr="00BE68E0">
        <w:rPr>
          <w:rFonts w:ascii="Arial" w:hAnsi="Arial" w:cs="Arial"/>
          <w:spacing w:val="11"/>
          <w:sz w:val="24"/>
          <w:szCs w:val="24"/>
          <w:shd w:val="clear" w:color="auto" w:fill="F9F9F9"/>
        </w:rPr>
        <w:t xml:space="preserve"> </w:t>
      </w:r>
      <w:proofErr w:type="spellStart"/>
      <w:r w:rsidRPr="00BE68E0">
        <w:rPr>
          <w:rFonts w:ascii="Arial" w:hAnsi="Arial" w:cs="Arial"/>
          <w:spacing w:val="11"/>
          <w:sz w:val="24"/>
          <w:szCs w:val="24"/>
          <w:shd w:val="clear" w:color="auto" w:fill="F9F9F9"/>
        </w:rPr>
        <w:t>prezent</w:t>
      </w:r>
      <w:proofErr w:type="spellEnd"/>
      <w:r w:rsidRPr="00BE68E0">
        <w:rPr>
          <w:rFonts w:ascii="Arial" w:hAnsi="Arial" w:cs="Arial"/>
          <w:spacing w:val="11"/>
          <w:sz w:val="24"/>
          <w:szCs w:val="24"/>
          <w:shd w:val="clear" w:color="auto" w:fill="F9F9F9"/>
        </w:rPr>
        <w:t xml:space="preserve"> 88 </w:t>
      </w:r>
      <w:proofErr w:type="spellStart"/>
      <w:r w:rsidRPr="00BE68E0">
        <w:rPr>
          <w:rFonts w:ascii="Arial" w:hAnsi="Arial" w:cs="Arial"/>
          <w:spacing w:val="11"/>
          <w:sz w:val="24"/>
          <w:szCs w:val="24"/>
          <w:shd w:val="clear" w:color="auto" w:fill="F9F9F9"/>
        </w:rPr>
        <w:t>staţii</w:t>
      </w:r>
      <w:proofErr w:type="spellEnd"/>
      <w:r w:rsidRPr="00BE68E0">
        <w:rPr>
          <w:rFonts w:ascii="Arial" w:hAnsi="Arial" w:cs="Arial"/>
          <w:spacing w:val="11"/>
          <w:sz w:val="24"/>
          <w:szCs w:val="24"/>
          <w:shd w:val="clear" w:color="auto" w:fill="F9F9F9"/>
        </w:rPr>
        <w:t xml:space="preserve"> automate de </w:t>
      </w:r>
      <w:proofErr w:type="spellStart"/>
      <w:r w:rsidRPr="00BE68E0">
        <w:rPr>
          <w:rFonts w:ascii="Arial" w:hAnsi="Arial" w:cs="Arial"/>
          <w:spacing w:val="11"/>
          <w:sz w:val="24"/>
          <w:szCs w:val="24"/>
          <w:shd w:val="clear" w:color="auto" w:fill="F9F9F9"/>
        </w:rPr>
        <w:t>monitorizare</w:t>
      </w:r>
      <w:proofErr w:type="spellEnd"/>
      <w:r w:rsidRPr="00BE68E0">
        <w:rPr>
          <w:rFonts w:ascii="Arial" w:hAnsi="Arial" w:cs="Arial"/>
          <w:spacing w:val="11"/>
          <w:sz w:val="24"/>
          <w:szCs w:val="24"/>
          <w:shd w:val="clear" w:color="auto" w:fill="F9F9F9"/>
        </w:rPr>
        <w:t xml:space="preserve"> a </w:t>
      </w:r>
      <w:proofErr w:type="spellStart"/>
      <w:r w:rsidRPr="00BE68E0">
        <w:rPr>
          <w:rFonts w:ascii="Arial" w:hAnsi="Arial" w:cs="Arial"/>
          <w:spacing w:val="11"/>
          <w:sz w:val="24"/>
          <w:szCs w:val="24"/>
          <w:shd w:val="clear" w:color="auto" w:fill="F9F9F9"/>
        </w:rPr>
        <w:t>debitului</w:t>
      </w:r>
      <w:proofErr w:type="spellEnd"/>
      <w:r w:rsidRPr="00BE68E0">
        <w:rPr>
          <w:rFonts w:ascii="Arial" w:hAnsi="Arial" w:cs="Arial"/>
          <w:spacing w:val="11"/>
          <w:sz w:val="24"/>
          <w:szCs w:val="24"/>
          <w:shd w:val="clear" w:color="auto" w:fill="F9F9F9"/>
        </w:rPr>
        <w:t xml:space="preserve"> </w:t>
      </w:r>
      <w:proofErr w:type="spellStart"/>
      <w:r w:rsidRPr="00BE68E0">
        <w:rPr>
          <w:rFonts w:ascii="Arial" w:hAnsi="Arial" w:cs="Arial"/>
          <w:spacing w:val="11"/>
          <w:sz w:val="24"/>
          <w:szCs w:val="24"/>
          <w:shd w:val="clear" w:color="auto" w:fill="F9F9F9"/>
        </w:rPr>
        <w:t>dozei</w:t>
      </w:r>
      <w:proofErr w:type="spellEnd"/>
      <w:r w:rsidRPr="00BE68E0">
        <w:rPr>
          <w:rFonts w:ascii="Arial" w:hAnsi="Arial" w:cs="Arial"/>
          <w:spacing w:val="11"/>
          <w:sz w:val="24"/>
          <w:szCs w:val="24"/>
          <w:shd w:val="clear" w:color="auto" w:fill="F9F9F9"/>
        </w:rPr>
        <w:t xml:space="preserve"> </w:t>
      </w:r>
      <w:proofErr w:type="spellStart"/>
      <w:r w:rsidRPr="00BE68E0">
        <w:rPr>
          <w:rFonts w:ascii="Arial" w:hAnsi="Arial" w:cs="Arial"/>
          <w:spacing w:val="11"/>
          <w:sz w:val="24"/>
          <w:szCs w:val="24"/>
          <w:shd w:val="clear" w:color="auto" w:fill="F9F9F9"/>
        </w:rPr>
        <w:t>gama</w:t>
      </w:r>
      <w:proofErr w:type="spellEnd"/>
      <w:r w:rsidRPr="00BE68E0">
        <w:rPr>
          <w:rFonts w:ascii="Arial" w:hAnsi="Arial" w:cs="Arial"/>
          <w:spacing w:val="11"/>
          <w:sz w:val="24"/>
          <w:szCs w:val="24"/>
          <w:shd w:val="clear" w:color="auto" w:fill="F9F9F9"/>
        </w:rPr>
        <w:t xml:space="preserve"> </w:t>
      </w:r>
      <w:proofErr w:type="spellStart"/>
      <w:r w:rsidRPr="00BE68E0">
        <w:rPr>
          <w:rFonts w:ascii="Arial" w:hAnsi="Arial" w:cs="Arial"/>
          <w:spacing w:val="11"/>
          <w:sz w:val="24"/>
          <w:szCs w:val="24"/>
          <w:shd w:val="clear" w:color="auto" w:fill="F9F9F9"/>
        </w:rPr>
        <w:t>în</w:t>
      </w:r>
      <w:proofErr w:type="spellEnd"/>
      <w:r w:rsidRPr="00BE68E0">
        <w:rPr>
          <w:rFonts w:ascii="Arial" w:hAnsi="Arial" w:cs="Arial"/>
          <w:spacing w:val="11"/>
          <w:sz w:val="24"/>
          <w:szCs w:val="24"/>
          <w:shd w:val="clear" w:color="auto" w:fill="F9F9F9"/>
        </w:rPr>
        <w:t xml:space="preserve"> </w:t>
      </w:r>
      <w:proofErr w:type="spellStart"/>
      <w:r w:rsidRPr="00BE68E0">
        <w:rPr>
          <w:rFonts w:ascii="Arial" w:hAnsi="Arial" w:cs="Arial"/>
          <w:spacing w:val="11"/>
          <w:sz w:val="24"/>
          <w:szCs w:val="24"/>
          <w:shd w:val="clear" w:color="auto" w:fill="F9F9F9"/>
        </w:rPr>
        <w:t>aer</w:t>
      </w:r>
      <w:proofErr w:type="spellEnd"/>
      <w:r w:rsidRPr="00BE68E0">
        <w:rPr>
          <w:rFonts w:ascii="Arial" w:hAnsi="Arial" w:cs="Arial"/>
          <w:spacing w:val="11"/>
          <w:sz w:val="24"/>
          <w:szCs w:val="24"/>
          <w:shd w:val="clear" w:color="auto" w:fill="F9F9F9"/>
        </w:rPr>
        <w:t xml:space="preserve"> </w:t>
      </w:r>
      <w:proofErr w:type="spellStart"/>
      <w:r w:rsidRPr="00BE68E0">
        <w:rPr>
          <w:rFonts w:ascii="Arial" w:hAnsi="Arial" w:cs="Arial"/>
          <w:spacing w:val="11"/>
          <w:sz w:val="24"/>
          <w:szCs w:val="24"/>
          <w:shd w:val="clear" w:color="auto" w:fill="F9F9F9"/>
        </w:rPr>
        <w:t>şi</w:t>
      </w:r>
      <w:proofErr w:type="spellEnd"/>
      <w:r w:rsidRPr="00BE68E0">
        <w:rPr>
          <w:rFonts w:ascii="Arial" w:hAnsi="Arial" w:cs="Arial"/>
          <w:spacing w:val="11"/>
          <w:sz w:val="24"/>
          <w:szCs w:val="24"/>
          <w:shd w:val="clear" w:color="auto" w:fill="F9F9F9"/>
        </w:rPr>
        <w:t xml:space="preserve"> 5 </w:t>
      </w:r>
      <w:proofErr w:type="spellStart"/>
      <w:r w:rsidRPr="00BE68E0">
        <w:rPr>
          <w:rFonts w:ascii="Arial" w:hAnsi="Arial" w:cs="Arial"/>
          <w:spacing w:val="11"/>
          <w:sz w:val="24"/>
          <w:szCs w:val="24"/>
          <w:shd w:val="clear" w:color="auto" w:fill="F9F9F9"/>
        </w:rPr>
        <w:t>staţii</w:t>
      </w:r>
      <w:proofErr w:type="spellEnd"/>
      <w:r w:rsidRPr="00BE68E0">
        <w:rPr>
          <w:rFonts w:ascii="Arial" w:hAnsi="Arial" w:cs="Arial"/>
          <w:spacing w:val="11"/>
          <w:sz w:val="24"/>
          <w:szCs w:val="24"/>
          <w:shd w:val="clear" w:color="auto" w:fill="F9F9F9"/>
        </w:rPr>
        <w:t xml:space="preserve"> automate de </w:t>
      </w:r>
      <w:proofErr w:type="spellStart"/>
      <w:r w:rsidRPr="00BE68E0">
        <w:rPr>
          <w:rFonts w:ascii="Arial" w:hAnsi="Arial" w:cs="Arial"/>
          <w:spacing w:val="11"/>
          <w:sz w:val="24"/>
          <w:szCs w:val="24"/>
          <w:shd w:val="clear" w:color="auto" w:fill="F9F9F9"/>
        </w:rPr>
        <w:t>monitorizare</w:t>
      </w:r>
      <w:proofErr w:type="spellEnd"/>
      <w:r w:rsidRPr="00BE68E0">
        <w:rPr>
          <w:rFonts w:ascii="Arial" w:hAnsi="Arial" w:cs="Arial"/>
          <w:spacing w:val="11"/>
          <w:sz w:val="24"/>
          <w:szCs w:val="24"/>
          <w:shd w:val="clear" w:color="auto" w:fill="F9F9F9"/>
        </w:rPr>
        <w:t xml:space="preserve"> a </w:t>
      </w:r>
      <w:proofErr w:type="spellStart"/>
      <w:r w:rsidRPr="00BE68E0">
        <w:rPr>
          <w:rFonts w:ascii="Arial" w:hAnsi="Arial" w:cs="Arial"/>
          <w:spacing w:val="11"/>
          <w:sz w:val="24"/>
          <w:szCs w:val="24"/>
          <w:shd w:val="clear" w:color="auto" w:fill="F9F9F9"/>
        </w:rPr>
        <w:t>radioactivităţii</w:t>
      </w:r>
      <w:proofErr w:type="spellEnd"/>
      <w:r w:rsidRPr="00BE68E0">
        <w:rPr>
          <w:rFonts w:ascii="Arial" w:hAnsi="Arial" w:cs="Arial"/>
          <w:spacing w:val="11"/>
          <w:sz w:val="24"/>
          <w:szCs w:val="24"/>
          <w:shd w:val="clear" w:color="auto" w:fill="F9F9F9"/>
        </w:rPr>
        <w:t xml:space="preserve"> </w:t>
      </w:r>
      <w:proofErr w:type="spellStart"/>
      <w:r w:rsidRPr="00BE68E0">
        <w:rPr>
          <w:rFonts w:ascii="Arial" w:hAnsi="Arial" w:cs="Arial"/>
          <w:spacing w:val="11"/>
          <w:sz w:val="24"/>
          <w:szCs w:val="24"/>
          <w:shd w:val="clear" w:color="auto" w:fill="F9F9F9"/>
        </w:rPr>
        <w:t>apei</w:t>
      </w:r>
      <w:proofErr w:type="spellEnd"/>
      <w:r w:rsidRPr="00BE68E0">
        <w:rPr>
          <w:rFonts w:ascii="Arial" w:hAnsi="Arial" w:cs="Arial"/>
          <w:spacing w:val="11"/>
          <w:sz w:val="24"/>
          <w:szCs w:val="24"/>
          <w:shd w:val="clear" w:color="auto" w:fill="F9F9F9"/>
        </w:rPr>
        <w:t xml:space="preserve">. </w:t>
      </w:r>
      <w:proofErr w:type="spellStart"/>
      <w:r w:rsidRPr="00BE68E0">
        <w:rPr>
          <w:rFonts w:ascii="Arial" w:hAnsi="Arial" w:cs="Arial"/>
          <w:spacing w:val="11"/>
          <w:sz w:val="24"/>
          <w:szCs w:val="24"/>
          <w:shd w:val="clear" w:color="auto" w:fill="F9F9F9"/>
        </w:rPr>
        <w:t>Dintre</w:t>
      </w:r>
      <w:proofErr w:type="spellEnd"/>
      <w:r w:rsidRPr="00BE68E0">
        <w:rPr>
          <w:rFonts w:ascii="Arial" w:hAnsi="Arial" w:cs="Arial"/>
          <w:spacing w:val="11"/>
          <w:sz w:val="24"/>
          <w:szCs w:val="24"/>
          <w:shd w:val="clear" w:color="auto" w:fill="F9F9F9"/>
        </w:rPr>
        <w:t xml:space="preserve"> </w:t>
      </w:r>
      <w:proofErr w:type="spellStart"/>
      <w:r w:rsidRPr="00BE68E0">
        <w:rPr>
          <w:rFonts w:ascii="Arial" w:hAnsi="Arial" w:cs="Arial"/>
          <w:spacing w:val="11"/>
          <w:sz w:val="24"/>
          <w:szCs w:val="24"/>
          <w:shd w:val="clear" w:color="auto" w:fill="F9F9F9"/>
        </w:rPr>
        <w:t>cele</w:t>
      </w:r>
      <w:proofErr w:type="spellEnd"/>
      <w:r w:rsidRPr="00BE68E0">
        <w:rPr>
          <w:rFonts w:ascii="Arial" w:hAnsi="Arial" w:cs="Arial"/>
          <w:spacing w:val="11"/>
          <w:sz w:val="24"/>
          <w:szCs w:val="24"/>
          <w:shd w:val="clear" w:color="auto" w:fill="F9F9F9"/>
        </w:rPr>
        <w:t xml:space="preserve"> 88 </w:t>
      </w:r>
      <w:proofErr w:type="spellStart"/>
      <w:r w:rsidRPr="00BE68E0">
        <w:rPr>
          <w:rFonts w:ascii="Arial" w:hAnsi="Arial" w:cs="Arial"/>
          <w:spacing w:val="11"/>
          <w:sz w:val="24"/>
          <w:szCs w:val="24"/>
          <w:shd w:val="clear" w:color="auto" w:fill="F9F9F9"/>
        </w:rPr>
        <w:t>staţii</w:t>
      </w:r>
      <w:proofErr w:type="spellEnd"/>
      <w:r w:rsidRPr="00BE68E0">
        <w:rPr>
          <w:rFonts w:ascii="Arial" w:hAnsi="Arial" w:cs="Arial"/>
          <w:spacing w:val="11"/>
          <w:sz w:val="24"/>
          <w:szCs w:val="24"/>
          <w:shd w:val="clear" w:color="auto" w:fill="F9F9F9"/>
        </w:rPr>
        <w:t xml:space="preserve"> automate de </w:t>
      </w:r>
      <w:proofErr w:type="spellStart"/>
      <w:r w:rsidRPr="00BE68E0">
        <w:rPr>
          <w:rFonts w:ascii="Arial" w:hAnsi="Arial" w:cs="Arial"/>
          <w:spacing w:val="11"/>
          <w:sz w:val="24"/>
          <w:szCs w:val="24"/>
          <w:shd w:val="clear" w:color="auto" w:fill="F9F9F9"/>
        </w:rPr>
        <w:t>monitorizare</w:t>
      </w:r>
      <w:proofErr w:type="spellEnd"/>
      <w:r w:rsidRPr="00BE68E0">
        <w:rPr>
          <w:rFonts w:ascii="Arial" w:hAnsi="Arial" w:cs="Arial"/>
          <w:spacing w:val="11"/>
          <w:sz w:val="24"/>
          <w:szCs w:val="24"/>
          <w:shd w:val="clear" w:color="auto" w:fill="F9F9F9"/>
        </w:rPr>
        <w:t xml:space="preserve"> a </w:t>
      </w:r>
      <w:proofErr w:type="spellStart"/>
      <w:r w:rsidRPr="00BE68E0">
        <w:rPr>
          <w:rFonts w:ascii="Arial" w:hAnsi="Arial" w:cs="Arial"/>
          <w:spacing w:val="11"/>
          <w:sz w:val="24"/>
          <w:szCs w:val="24"/>
          <w:shd w:val="clear" w:color="auto" w:fill="F9F9F9"/>
        </w:rPr>
        <w:t>debitului</w:t>
      </w:r>
      <w:proofErr w:type="spellEnd"/>
      <w:r w:rsidRPr="00BE68E0">
        <w:rPr>
          <w:rFonts w:ascii="Arial" w:hAnsi="Arial" w:cs="Arial"/>
          <w:spacing w:val="11"/>
          <w:sz w:val="24"/>
          <w:szCs w:val="24"/>
          <w:shd w:val="clear" w:color="auto" w:fill="F9F9F9"/>
        </w:rPr>
        <w:t xml:space="preserve"> </w:t>
      </w:r>
      <w:proofErr w:type="spellStart"/>
      <w:r w:rsidRPr="00BE68E0">
        <w:rPr>
          <w:rFonts w:ascii="Arial" w:hAnsi="Arial" w:cs="Arial"/>
          <w:spacing w:val="11"/>
          <w:sz w:val="24"/>
          <w:szCs w:val="24"/>
          <w:shd w:val="clear" w:color="auto" w:fill="F9F9F9"/>
        </w:rPr>
        <w:t>dozei</w:t>
      </w:r>
      <w:proofErr w:type="spellEnd"/>
      <w:r w:rsidRPr="00BE68E0">
        <w:rPr>
          <w:rFonts w:ascii="Arial" w:hAnsi="Arial" w:cs="Arial"/>
          <w:spacing w:val="11"/>
          <w:sz w:val="24"/>
          <w:szCs w:val="24"/>
          <w:shd w:val="clear" w:color="auto" w:fill="F9F9F9"/>
        </w:rPr>
        <w:t xml:space="preserve"> </w:t>
      </w:r>
      <w:proofErr w:type="spellStart"/>
      <w:r w:rsidRPr="00BE68E0">
        <w:rPr>
          <w:rFonts w:ascii="Arial" w:hAnsi="Arial" w:cs="Arial"/>
          <w:spacing w:val="11"/>
          <w:sz w:val="24"/>
          <w:szCs w:val="24"/>
          <w:shd w:val="clear" w:color="auto" w:fill="F9F9F9"/>
        </w:rPr>
        <w:t>gama</w:t>
      </w:r>
      <w:proofErr w:type="spellEnd"/>
      <w:r w:rsidRPr="00BE68E0">
        <w:rPr>
          <w:rFonts w:ascii="Arial" w:hAnsi="Arial" w:cs="Arial"/>
          <w:spacing w:val="11"/>
          <w:sz w:val="24"/>
          <w:szCs w:val="24"/>
          <w:shd w:val="clear" w:color="auto" w:fill="F9F9F9"/>
        </w:rPr>
        <w:t xml:space="preserve"> </w:t>
      </w:r>
      <w:proofErr w:type="spellStart"/>
      <w:r w:rsidRPr="00BE68E0">
        <w:rPr>
          <w:rFonts w:ascii="Arial" w:hAnsi="Arial" w:cs="Arial"/>
          <w:spacing w:val="11"/>
          <w:sz w:val="24"/>
          <w:szCs w:val="24"/>
          <w:shd w:val="clear" w:color="auto" w:fill="F9F9F9"/>
        </w:rPr>
        <w:t>în</w:t>
      </w:r>
      <w:proofErr w:type="spellEnd"/>
      <w:r w:rsidRPr="00BE68E0">
        <w:rPr>
          <w:rFonts w:ascii="Arial" w:hAnsi="Arial" w:cs="Arial"/>
          <w:spacing w:val="11"/>
          <w:sz w:val="24"/>
          <w:szCs w:val="24"/>
          <w:shd w:val="clear" w:color="auto" w:fill="F9F9F9"/>
        </w:rPr>
        <w:t xml:space="preserve"> </w:t>
      </w:r>
      <w:proofErr w:type="spellStart"/>
      <w:r w:rsidRPr="00BE68E0">
        <w:rPr>
          <w:rFonts w:ascii="Arial" w:hAnsi="Arial" w:cs="Arial"/>
          <w:spacing w:val="11"/>
          <w:sz w:val="24"/>
          <w:szCs w:val="24"/>
          <w:shd w:val="clear" w:color="auto" w:fill="F9F9F9"/>
        </w:rPr>
        <w:t>aer</w:t>
      </w:r>
      <w:proofErr w:type="spellEnd"/>
      <w:r w:rsidRPr="00BE68E0">
        <w:rPr>
          <w:rFonts w:ascii="Arial" w:hAnsi="Arial" w:cs="Arial"/>
          <w:spacing w:val="11"/>
          <w:sz w:val="24"/>
          <w:szCs w:val="24"/>
          <w:shd w:val="clear" w:color="auto" w:fill="F9F9F9"/>
        </w:rPr>
        <w:t xml:space="preserve"> 15 </w:t>
      </w:r>
      <w:proofErr w:type="spellStart"/>
      <w:r w:rsidRPr="00BE68E0">
        <w:rPr>
          <w:rFonts w:ascii="Arial" w:hAnsi="Arial" w:cs="Arial"/>
          <w:spacing w:val="11"/>
          <w:sz w:val="24"/>
          <w:szCs w:val="24"/>
          <w:shd w:val="clear" w:color="auto" w:fill="F9F9F9"/>
        </w:rPr>
        <w:t>sunt</w:t>
      </w:r>
      <w:proofErr w:type="spellEnd"/>
      <w:r w:rsidRPr="00BE68E0">
        <w:rPr>
          <w:rFonts w:ascii="Arial" w:hAnsi="Arial" w:cs="Arial"/>
          <w:spacing w:val="11"/>
          <w:sz w:val="24"/>
          <w:szCs w:val="24"/>
          <w:shd w:val="clear" w:color="auto" w:fill="F9F9F9"/>
        </w:rPr>
        <w:t xml:space="preserve"> </w:t>
      </w:r>
      <w:proofErr w:type="spellStart"/>
      <w:r w:rsidRPr="00BE68E0">
        <w:rPr>
          <w:rFonts w:ascii="Arial" w:hAnsi="Arial" w:cs="Arial"/>
          <w:spacing w:val="11"/>
          <w:sz w:val="24"/>
          <w:szCs w:val="24"/>
          <w:shd w:val="clear" w:color="auto" w:fill="F9F9F9"/>
        </w:rPr>
        <w:t>amplasate</w:t>
      </w:r>
      <w:proofErr w:type="spellEnd"/>
      <w:r w:rsidRPr="00BE68E0">
        <w:rPr>
          <w:rFonts w:ascii="Arial" w:hAnsi="Arial" w:cs="Arial"/>
          <w:spacing w:val="11"/>
          <w:sz w:val="24"/>
          <w:szCs w:val="24"/>
          <w:shd w:val="clear" w:color="auto" w:fill="F9F9F9"/>
        </w:rPr>
        <w:t xml:space="preserve"> </w:t>
      </w:r>
      <w:proofErr w:type="spellStart"/>
      <w:r w:rsidRPr="00BE68E0">
        <w:rPr>
          <w:rFonts w:ascii="Arial" w:hAnsi="Arial" w:cs="Arial"/>
          <w:spacing w:val="11"/>
          <w:sz w:val="24"/>
          <w:szCs w:val="24"/>
          <w:shd w:val="clear" w:color="auto" w:fill="F9F9F9"/>
        </w:rPr>
        <w:t>în</w:t>
      </w:r>
      <w:proofErr w:type="spellEnd"/>
      <w:r w:rsidRPr="00BE68E0">
        <w:rPr>
          <w:rFonts w:ascii="Arial" w:hAnsi="Arial" w:cs="Arial"/>
          <w:spacing w:val="11"/>
          <w:sz w:val="24"/>
          <w:szCs w:val="24"/>
          <w:shd w:val="clear" w:color="auto" w:fill="F9F9F9"/>
        </w:rPr>
        <w:t xml:space="preserve"> zona de </w:t>
      </w:r>
      <w:proofErr w:type="spellStart"/>
      <w:r w:rsidRPr="00BE68E0">
        <w:rPr>
          <w:rFonts w:ascii="Arial" w:hAnsi="Arial" w:cs="Arial"/>
          <w:spacing w:val="11"/>
          <w:sz w:val="24"/>
          <w:szCs w:val="24"/>
          <w:shd w:val="clear" w:color="auto" w:fill="F9F9F9"/>
        </w:rPr>
        <w:t>influenţă</w:t>
      </w:r>
      <w:proofErr w:type="spellEnd"/>
      <w:r w:rsidRPr="00BE68E0">
        <w:rPr>
          <w:rFonts w:ascii="Arial" w:hAnsi="Arial" w:cs="Arial"/>
          <w:spacing w:val="11"/>
          <w:sz w:val="24"/>
          <w:szCs w:val="24"/>
          <w:shd w:val="clear" w:color="auto" w:fill="F9F9F9"/>
        </w:rPr>
        <w:t xml:space="preserve"> a CNE </w:t>
      </w:r>
      <w:proofErr w:type="spellStart"/>
      <w:r w:rsidRPr="00BE68E0">
        <w:rPr>
          <w:rFonts w:ascii="Arial" w:hAnsi="Arial" w:cs="Arial"/>
          <w:spacing w:val="11"/>
          <w:sz w:val="24"/>
          <w:szCs w:val="24"/>
          <w:shd w:val="clear" w:color="auto" w:fill="F9F9F9"/>
        </w:rPr>
        <w:t>Kozlodui</w:t>
      </w:r>
      <w:proofErr w:type="spellEnd"/>
      <w:r w:rsidRPr="00BE68E0">
        <w:rPr>
          <w:rFonts w:ascii="Arial" w:hAnsi="Arial" w:cs="Arial"/>
          <w:spacing w:val="11"/>
          <w:sz w:val="24"/>
          <w:szCs w:val="24"/>
          <w:shd w:val="clear" w:color="auto" w:fill="F9F9F9"/>
        </w:rPr>
        <w:t xml:space="preserve">, 33 </w:t>
      </w:r>
      <w:proofErr w:type="spellStart"/>
      <w:r w:rsidRPr="00BE68E0">
        <w:rPr>
          <w:rFonts w:ascii="Arial" w:hAnsi="Arial" w:cs="Arial"/>
          <w:spacing w:val="11"/>
          <w:sz w:val="24"/>
          <w:szCs w:val="24"/>
          <w:shd w:val="clear" w:color="auto" w:fill="F9F9F9"/>
        </w:rPr>
        <w:t>în</w:t>
      </w:r>
      <w:proofErr w:type="spellEnd"/>
      <w:r w:rsidRPr="00BE68E0">
        <w:rPr>
          <w:rFonts w:ascii="Arial" w:hAnsi="Arial" w:cs="Arial"/>
          <w:spacing w:val="11"/>
          <w:sz w:val="24"/>
          <w:szCs w:val="24"/>
          <w:shd w:val="clear" w:color="auto" w:fill="F9F9F9"/>
        </w:rPr>
        <w:t xml:space="preserve"> zona de </w:t>
      </w:r>
      <w:proofErr w:type="spellStart"/>
      <w:r w:rsidRPr="00BE68E0">
        <w:rPr>
          <w:rFonts w:ascii="Arial" w:hAnsi="Arial" w:cs="Arial"/>
          <w:spacing w:val="11"/>
          <w:sz w:val="24"/>
          <w:szCs w:val="24"/>
          <w:shd w:val="clear" w:color="auto" w:fill="F9F9F9"/>
        </w:rPr>
        <w:t>influenţă</w:t>
      </w:r>
      <w:proofErr w:type="spellEnd"/>
      <w:r w:rsidRPr="00BE68E0">
        <w:rPr>
          <w:rFonts w:ascii="Arial" w:hAnsi="Arial" w:cs="Arial"/>
          <w:spacing w:val="11"/>
          <w:sz w:val="24"/>
          <w:szCs w:val="24"/>
          <w:shd w:val="clear" w:color="auto" w:fill="F9F9F9"/>
        </w:rPr>
        <w:t xml:space="preserve"> a CNE </w:t>
      </w:r>
      <w:proofErr w:type="spellStart"/>
      <w:r w:rsidRPr="00BE68E0">
        <w:rPr>
          <w:rFonts w:ascii="Arial" w:hAnsi="Arial" w:cs="Arial"/>
          <w:spacing w:val="11"/>
          <w:sz w:val="24"/>
          <w:szCs w:val="24"/>
          <w:shd w:val="clear" w:color="auto" w:fill="F9F9F9"/>
        </w:rPr>
        <w:t>Cernavodă</w:t>
      </w:r>
      <w:proofErr w:type="spellEnd"/>
      <w:r w:rsidRPr="00BE68E0">
        <w:rPr>
          <w:rFonts w:ascii="Arial" w:hAnsi="Arial" w:cs="Arial"/>
          <w:spacing w:val="11"/>
          <w:sz w:val="24"/>
          <w:szCs w:val="24"/>
          <w:shd w:val="clear" w:color="auto" w:fill="F9F9F9"/>
        </w:rPr>
        <w:t xml:space="preserve">, 2 </w:t>
      </w:r>
      <w:proofErr w:type="spellStart"/>
      <w:r w:rsidRPr="00BE68E0">
        <w:rPr>
          <w:rFonts w:ascii="Arial" w:hAnsi="Arial" w:cs="Arial"/>
          <w:spacing w:val="11"/>
          <w:sz w:val="24"/>
          <w:szCs w:val="24"/>
          <w:shd w:val="clear" w:color="auto" w:fill="F9F9F9"/>
        </w:rPr>
        <w:t>staţii</w:t>
      </w:r>
      <w:proofErr w:type="spellEnd"/>
      <w:r w:rsidRPr="00BE68E0">
        <w:rPr>
          <w:rFonts w:ascii="Arial" w:hAnsi="Arial" w:cs="Arial"/>
          <w:spacing w:val="11"/>
          <w:sz w:val="24"/>
          <w:szCs w:val="24"/>
          <w:shd w:val="clear" w:color="auto" w:fill="F9F9F9"/>
        </w:rPr>
        <w:t xml:space="preserve"> de fond (</w:t>
      </w:r>
      <w:proofErr w:type="spellStart"/>
      <w:r w:rsidRPr="00BE68E0">
        <w:rPr>
          <w:rFonts w:ascii="Arial" w:hAnsi="Arial" w:cs="Arial"/>
          <w:spacing w:val="11"/>
          <w:sz w:val="24"/>
          <w:szCs w:val="24"/>
          <w:shd w:val="clear" w:color="auto" w:fill="F9F9F9"/>
        </w:rPr>
        <w:t>amplasate</w:t>
      </w:r>
      <w:proofErr w:type="spellEnd"/>
      <w:r w:rsidRPr="00BE68E0">
        <w:rPr>
          <w:rFonts w:ascii="Arial" w:hAnsi="Arial" w:cs="Arial"/>
          <w:spacing w:val="11"/>
          <w:sz w:val="24"/>
          <w:szCs w:val="24"/>
          <w:shd w:val="clear" w:color="auto" w:fill="F9F9F9"/>
        </w:rPr>
        <w:t xml:space="preserve"> la </w:t>
      </w:r>
      <w:proofErr w:type="spellStart"/>
      <w:r w:rsidRPr="00BE68E0">
        <w:rPr>
          <w:rFonts w:ascii="Arial" w:hAnsi="Arial" w:cs="Arial"/>
          <w:spacing w:val="11"/>
          <w:sz w:val="24"/>
          <w:szCs w:val="24"/>
          <w:shd w:val="clear" w:color="auto" w:fill="F9F9F9"/>
        </w:rPr>
        <w:t>Babele</w:t>
      </w:r>
      <w:proofErr w:type="spellEnd"/>
      <w:r w:rsidRPr="00BE68E0">
        <w:rPr>
          <w:rFonts w:ascii="Arial" w:hAnsi="Arial" w:cs="Arial"/>
          <w:spacing w:val="11"/>
          <w:sz w:val="24"/>
          <w:szCs w:val="24"/>
          <w:shd w:val="clear" w:color="auto" w:fill="F9F9F9"/>
        </w:rPr>
        <w:t xml:space="preserve"> </w:t>
      </w:r>
      <w:proofErr w:type="spellStart"/>
      <w:r w:rsidRPr="00BE68E0">
        <w:rPr>
          <w:rFonts w:ascii="Arial" w:hAnsi="Arial" w:cs="Arial"/>
          <w:spacing w:val="11"/>
          <w:sz w:val="24"/>
          <w:szCs w:val="24"/>
          <w:shd w:val="clear" w:color="auto" w:fill="F9F9F9"/>
        </w:rPr>
        <w:t>şi</w:t>
      </w:r>
      <w:proofErr w:type="spellEnd"/>
      <w:r w:rsidRPr="00BE68E0">
        <w:rPr>
          <w:rFonts w:ascii="Arial" w:hAnsi="Arial" w:cs="Arial"/>
          <w:spacing w:val="11"/>
          <w:sz w:val="24"/>
          <w:szCs w:val="24"/>
          <w:shd w:val="clear" w:color="auto" w:fill="F9F9F9"/>
        </w:rPr>
        <w:t xml:space="preserve"> </w:t>
      </w:r>
      <w:proofErr w:type="spellStart"/>
      <w:r w:rsidRPr="00BE68E0">
        <w:rPr>
          <w:rFonts w:ascii="Arial" w:hAnsi="Arial" w:cs="Arial"/>
          <w:spacing w:val="11"/>
          <w:sz w:val="24"/>
          <w:szCs w:val="24"/>
          <w:shd w:val="clear" w:color="auto" w:fill="F9F9F9"/>
        </w:rPr>
        <w:t>Toaca</w:t>
      </w:r>
      <w:proofErr w:type="spellEnd"/>
      <w:r w:rsidRPr="00BE68E0">
        <w:rPr>
          <w:rFonts w:ascii="Arial" w:hAnsi="Arial" w:cs="Arial"/>
          <w:spacing w:val="11"/>
          <w:sz w:val="24"/>
          <w:szCs w:val="24"/>
          <w:shd w:val="clear" w:color="auto" w:fill="F9F9F9"/>
        </w:rPr>
        <w:t xml:space="preserve"> ), </w:t>
      </w:r>
      <w:proofErr w:type="spellStart"/>
      <w:r w:rsidRPr="00BE68E0">
        <w:rPr>
          <w:rFonts w:ascii="Arial" w:hAnsi="Arial" w:cs="Arial"/>
          <w:spacing w:val="11"/>
          <w:sz w:val="24"/>
          <w:szCs w:val="24"/>
          <w:shd w:val="clear" w:color="auto" w:fill="F9F9F9"/>
        </w:rPr>
        <w:t>iar</w:t>
      </w:r>
      <w:proofErr w:type="spellEnd"/>
      <w:r w:rsidRPr="00BE68E0">
        <w:rPr>
          <w:rFonts w:ascii="Arial" w:hAnsi="Arial" w:cs="Arial"/>
          <w:spacing w:val="11"/>
          <w:sz w:val="24"/>
          <w:szCs w:val="24"/>
          <w:shd w:val="clear" w:color="auto" w:fill="F9F9F9"/>
        </w:rPr>
        <w:t xml:space="preserve"> </w:t>
      </w:r>
      <w:proofErr w:type="spellStart"/>
      <w:r w:rsidRPr="00BE68E0">
        <w:rPr>
          <w:rFonts w:ascii="Arial" w:hAnsi="Arial" w:cs="Arial"/>
          <w:spacing w:val="11"/>
          <w:sz w:val="24"/>
          <w:szCs w:val="24"/>
          <w:shd w:val="clear" w:color="auto" w:fill="F9F9F9"/>
        </w:rPr>
        <w:t>restul</w:t>
      </w:r>
      <w:proofErr w:type="spellEnd"/>
      <w:r w:rsidRPr="00BE68E0">
        <w:rPr>
          <w:rFonts w:ascii="Arial" w:hAnsi="Arial" w:cs="Arial"/>
          <w:spacing w:val="11"/>
          <w:sz w:val="24"/>
          <w:szCs w:val="24"/>
          <w:shd w:val="clear" w:color="auto" w:fill="F9F9F9"/>
        </w:rPr>
        <w:t xml:space="preserve"> </w:t>
      </w:r>
      <w:proofErr w:type="spellStart"/>
      <w:r w:rsidRPr="00BE68E0">
        <w:rPr>
          <w:rFonts w:ascii="Arial" w:hAnsi="Arial" w:cs="Arial"/>
          <w:spacing w:val="11"/>
          <w:sz w:val="24"/>
          <w:szCs w:val="24"/>
          <w:shd w:val="clear" w:color="auto" w:fill="F9F9F9"/>
        </w:rPr>
        <w:t>sunt</w:t>
      </w:r>
      <w:proofErr w:type="spellEnd"/>
      <w:r w:rsidRPr="00BE68E0">
        <w:rPr>
          <w:rFonts w:ascii="Arial" w:hAnsi="Arial" w:cs="Arial"/>
          <w:spacing w:val="11"/>
          <w:sz w:val="24"/>
          <w:szCs w:val="24"/>
          <w:shd w:val="clear" w:color="auto" w:fill="F9F9F9"/>
        </w:rPr>
        <w:t xml:space="preserve"> </w:t>
      </w:r>
      <w:proofErr w:type="spellStart"/>
      <w:r w:rsidRPr="00BE68E0">
        <w:rPr>
          <w:rFonts w:ascii="Arial" w:hAnsi="Arial" w:cs="Arial"/>
          <w:spacing w:val="11"/>
          <w:sz w:val="24"/>
          <w:szCs w:val="24"/>
          <w:shd w:val="clear" w:color="auto" w:fill="F9F9F9"/>
        </w:rPr>
        <w:t>distribuite</w:t>
      </w:r>
      <w:proofErr w:type="spellEnd"/>
      <w:r w:rsidRPr="00BE68E0">
        <w:rPr>
          <w:rFonts w:ascii="Arial" w:hAnsi="Arial" w:cs="Arial"/>
          <w:spacing w:val="11"/>
          <w:sz w:val="24"/>
          <w:szCs w:val="24"/>
          <w:shd w:val="clear" w:color="auto" w:fill="F9F9F9"/>
        </w:rPr>
        <w:t xml:space="preserve"> uniform </w:t>
      </w:r>
      <w:proofErr w:type="spellStart"/>
      <w:r w:rsidRPr="00BE68E0">
        <w:rPr>
          <w:rFonts w:ascii="Arial" w:hAnsi="Arial" w:cs="Arial"/>
          <w:spacing w:val="11"/>
          <w:sz w:val="24"/>
          <w:szCs w:val="24"/>
          <w:shd w:val="clear" w:color="auto" w:fill="F9F9F9"/>
        </w:rPr>
        <w:t>pe</w:t>
      </w:r>
      <w:proofErr w:type="spellEnd"/>
      <w:r w:rsidRPr="00BE68E0">
        <w:rPr>
          <w:rFonts w:ascii="Arial" w:hAnsi="Arial" w:cs="Arial"/>
          <w:spacing w:val="11"/>
          <w:sz w:val="24"/>
          <w:szCs w:val="24"/>
          <w:shd w:val="clear" w:color="auto" w:fill="F9F9F9"/>
        </w:rPr>
        <w:t xml:space="preserve"> </w:t>
      </w:r>
      <w:proofErr w:type="spellStart"/>
      <w:r w:rsidRPr="00BE68E0">
        <w:rPr>
          <w:rFonts w:ascii="Arial" w:hAnsi="Arial" w:cs="Arial"/>
          <w:spacing w:val="11"/>
          <w:sz w:val="24"/>
          <w:szCs w:val="24"/>
          <w:shd w:val="clear" w:color="auto" w:fill="F9F9F9"/>
        </w:rPr>
        <w:t>teritoriul</w:t>
      </w:r>
      <w:proofErr w:type="spellEnd"/>
      <w:r w:rsidRPr="00BE68E0">
        <w:rPr>
          <w:rFonts w:ascii="Arial" w:hAnsi="Arial" w:cs="Arial"/>
          <w:spacing w:val="11"/>
          <w:sz w:val="24"/>
          <w:szCs w:val="24"/>
          <w:shd w:val="clear" w:color="auto" w:fill="F9F9F9"/>
        </w:rPr>
        <w:t xml:space="preserve"> </w:t>
      </w:r>
      <w:proofErr w:type="spellStart"/>
      <w:r w:rsidRPr="00BE68E0">
        <w:rPr>
          <w:rFonts w:ascii="Arial" w:hAnsi="Arial" w:cs="Arial"/>
          <w:spacing w:val="11"/>
          <w:sz w:val="24"/>
          <w:szCs w:val="24"/>
          <w:shd w:val="clear" w:color="auto" w:fill="F9F9F9"/>
        </w:rPr>
        <w:t>ţării</w:t>
      </w:r>
      <w:proofErr w:type="spellEnd"/>
      <w:r w:rsidRPr="00BE68E0">
        <w:rPr>
          <w:rFonts w:ascii="Arial" w:hAnsi="Arial" w:cs="Arial"/>
          <w:spacing w:val="11"/>
          <w:sz w:val="24"/>
          <w:szCs w:val="24"/>
          <w:shd w:val="clear" w:color="auto" w:fill="F9F9F9"/>
        </w:rPr>
        <w:t xml:space="preserve">, </w:t>
      </w:r>
      <w:proofErr w:type="spellStart"/>
      <w:r w:rsidRPr="00BE68E0">
        <w:rPr>
          <w:rFonts w:ascii="Arial" w:hAnsi="Arial" w:cs="Arial"/>
          <w:spacing w:val="11"/>
          <w:sz w:val="24"/>
          <w:szCs w:val="24"/>
          <w:shd w:val="clear" w:color="auto" w:fill="F9F9F9"/>
        </w:rPr>
        <w:t>în</w:t>
      </w:r>
      <w:proofErr w:type="spellEnd"/>
      <w:r w:rsidRPr="00BE68E0">
        <w:rPr>
          <w:rFonts w:ascii="Arial" w:hAnsi="Arial" w:cs="Arial"/>
          <w:spacing w:val="11"/>
          <w:sz w:val="24"/>
          <w:szCs w:val="24"/>
          <w:shd w:val="clear" w:color="auto" w:fill="F9F9F9"/>
        </w:rPr>
        <w:t xml:space="preserve"> </w:t>
      </w:r>
      <w:proofErr w:type="spellStart"/>
      <w:r w:rsidRPr="00BE68E0">
        <w:rPr>
          <w:rFonts w:ascii="Arial" w:hAnsi="Arial" w:cs="Arial"/>
          <w:spacing w:val="11"/>
          <w:sz w:val="24"/>
          <w:szCs w:val="24"/>
          <w:shd w:val="clear" w:color="auto" w:fill="F9F9F9"/>
        </w:rPr>
        <w:t>reşedinţele</w:t>
      </w:r>
      <w:proofErr w:type="spellEnd"/>
      <w:r w:rsidRPr="00BE68E0">
        <w:rPr>
          <w:rFonts w:ascii="Arial" w:hAnsi="Arial" w:cs="Arial"/>
          <w:spacing w:val="11"/>
          <w:sz w:val="24"/>
          <w:szCs w:val="24"/>
          <w:shd w:val="clear" w:color="auto" w:fill="F9F9F9"/>
        </w:rPr>
        <w:t xml:space="preserve"> de </w:t>
      </w:r>
      <w:proofErr w:type="spellStart"/>
      <w:r w:rsidRPr="00BE68E0">
        <w:rPr>
          <w:rFonts w:ascii="Arial" w:hAnsi="Arial" w:cs="Arial"/>
          <w:spacing w:val="11"/>
          <w:sz w:val="24"/>
          <w:szCs w:val="24"/>
          <w:shd w:val="clear" w:color="auto" w:fill="F9F9F9"/>
        </w:rPr>
        <w:t>judeţ</w:t>
      </w:r>
      <w:proofErr w:type="spellEnd"/>
      <w:r w:rsidRPr="00BE68E0">
        <w:rPr>
          <w:rFonts w:ascii="Arial" w:hAnsi="Arial" w:cs="Arial"/>
          <w:spacing w:val="11"/>
          <w:sz w:val="24"/>
          <w:szCs w:val="24"/>
          <w:shd w:val="clear" w:color="auto" w:fill="F9F9F9"/>
        </w:rPr>
        <w:t xml:space="preserve">. </w:t>
      </w:r>
      <w:proofErr w:type="spellStart"/>
      <w:r w:rsidRPr="00BE68E0">
        <w:rPr>
          <w:rFonts w:ascii="Arial" w:hAnsi="Arial" w:cs="Arial"/>
          <w:spacing w:val="11"/>
          <w:sz w:val="24"/>
          <w:szCs w:val="24"/>
          <w:shd w:val="clear" w:color="auto" w:fill="F9F9F9"/>
        </w:rPr>
        <w:t>Staţiile</w:t>
      </w:r>
      <w:proofErr w:type="spellEnd"/>
      <w:r w:rsidRPr="00BE68E0">
        <w:rPr>
          <w:rFonts w:ascii="Arial" w:hAnsi="Arial" w:cs="Arial"/>
          <w:spacing w:val="11"/>
          <w:sz w:val="24"/>
          <w:szCs w:val="24"/>
          <w:shd w:val="clear" w:color="auto" w:fill="F9F9F9"/>
        </w:rPr>
        <w:t xml:space="preserve"> automate locale </w:t>
      </w:r>
      <w:proofErr w:type="spellStart"/>
      <w:r w:rsidRPr="00BE68E0">
        <w:rPr>
          <w:rFonts w:ascii="Arial" w:hAnsi="Arial" w:cs="Arial"/>
          <w:spacing w:val="11"/>
          <w:sz w:val="24"/>
          <w:szCs w:val="24"/>
          <w:shd w:val="clear" w:color="auto" w:fill="F9F9F9"/>
        </w:rPr>
        <w:t>sunt</w:t>
      </w:r>
      <w:proofErr w:type="spellEnd"/>
      <w:r w:rsidRPr="00BE68E0">
        <w:rPr>
          <w:rFonts w:ascii="Arial" w:hAnsi="Arial" w:cs="Arial"/>
          <w:spacing w:val="11"/>
          <w:sz w:val="24"/>
          <w:szCs w:val="24"/>
          <w:shd w:val="clear" w:color="auto" w:fill="F9F9F9"/>
        </w:rPr>
        <w:t xml:space="preserve"> </w:t>
      </w:r>
      <w:proofErr w:type="spellStart"/>
      <w:r w:rsidRPr="00BE68E0">
        <w:rPr>
          <w:rFonts w:ascii="Arial" w:hAnsi="Arial" w:cs="Arial"/>
          <w:spacing w:val="11"/>
          <w:sz w:val="24"/>
          <w:szCs w:val="24"/>
          <w:shd w:val="clear" w:color="auto" w:fill="F9F9F9"/>
        </w:rPr>
        <w:t>concepute</w:t>
      </w:r>
      <w:proofErr w:type="spellEnd"/>
      <w:r w:rsidRPr="00BE68E0">
        <w:rPr>
          <w:rFonts w:ascii="Arial" w:hAnsi="Arial" w:cs="Arial"/>
          <w:spacing w:val="11"/>
          <w:sz w:val="24"/>
          <w:szCs w:val="24"/>
          <w:shd w:val="clear" w:color="auto" w:fill="F9F9F9"/>
        </w:rPr>
        <w:t xml:space="preserve"> </w:t>
      </w:r>
      <w:proofErr w:type="spellStart"/>
      <w:proofErr w:type="gramStart"/>
      <w:r w:rsidRPr="00BE68E0">
        <w:rPr>
          <w:rFonts w:ascii="Arial" w:hAnsi="Arial" w:cs="Arial"/>
          <w:spacing w:val="11"/>
          <w:sz w:val="24"/>
          <w:szCs w:val="24"/>
          <w:shd w:val="clear" w:color="auto" w:fill="F9F9F9"/>
        </w:rPr>
        <w:t>să</w:t>
      </w:r>
      <w:proofErr w:type="spellEnd"/>
      <w:proofErr w:type="gramEnd"/>
      <w:r w:rsidRPr="00BE68E0">
        <w:rPr>
          <w:rFonts w:ascii="Arial" w:hAnsi="Arial" w:cs="Arial"/>
          <w:spacing w:val="11"/>
          <w:sz w:val="24"/>
          <w:szCs w:val="24"/>
          <w:shd w:val="clear" w:color="auto" w:fill="F9F9F9"/>
        </w:rPr>
        <w:t xml:space="preserve"> </w:t>
      </w:r>
      <w:proofErr w:type="spellStart"/>
      <w:r w:rsidRPr="00BE68E0">
        <w:rPr>
          <w:rFonts w:ascii="Arial" w:hAnsi="Arial" w:cs="Arial"/>
          <w:spacing w:val="11"/>
          <w:sz w:val="24"/>
          <w:szCs w:val="24"/>
          <w:shd w:val="clear" w:color="auto" w:fill="F9F9F9"/>
        </w:rPr>
        <w:t>permită</w:t>
      </w:r>
      <w:proofErr w:type="spellEnd"/>
      <w:r w:rsidRPr="00BE68E0">
        <w:rPr>
          <w:rFonts w:ascii="Arial" w:hAnsi="Arial" w:cs="Arial"/>
          <w:spacing w:val="11"/>
          <w:sz w:val="24"/>
          <w:szCs w:val="24"/>
          <w:shd w:val="clear" w:color="auto" w:fill="F9F9F9"/>
        </w:rPr>
        <w:t xml:space="preserve"> </w:t>
      </w:r>
      <w:proofErr w:type="spellStart"/>
      <w:r w:rsidRPr="00BE68E0">
        <w:rPr>
          <w:rFonts w:ascii="Arial" w:hAnsi="Arial" w:cs="Arial"/>
          <w:spacing w:val="11"/>
          <w:sz w:val="24"/>
          <w:szCs w:val="24"/>
          <w:shd w:val="clear" w:color="auto" w:fill="F9F9F9"/>
        </w:rPr>
        <w:t>funcţionarea</w:t>
      </w:r>
      <w:proofErr w:type="spellEnd"/>
      <w:r w:rsidRPr="00BE68E0">
        <w:rPr>
          <w:rFonts w:ascii="Arial" w:hAnsi="Arial" w:cs="Arial"/>
          <w:spacing w:val="11"/>
          <w:sz w:val="24"/>
          <w:szCs w:val="24"/>
          <w:shd w:val="clear" w:color="auto" w:fill="F9F9F9"/>
        </w:rPr>
        <w:t xml:space="preserve"> </w:t>
      </w:r>
      <w:proofErr w:type="spellStart"/>
      <w:r w:rsidRPr="00BE68E0">
        <w:rPr>
          <w:rFonts w:ascii="Arial" w:hAnsi="Arial" w:cs="Arial"/>
          <w:spacing w:val="11"/>
          <w:sz w:val="24"/>
          <w:szCs w:val="24"/>
          <w:shd w:val="clear" w:color="auto" w:fill="F9F9F9"/>
        </w:rPr>
        <w:t>şi</w:t>
      </w:r>
      <w:proofErr w:type="spellEnd"/>
      <w:r w:rsidRPr="00BE68E0">
        <w:rPr>
          <w:rFonts w:ascii="Arial" w:hAnsi="Arial" w:cs="Arial"/>
          <w:spacing w:val="11"/>
          <w:sz w:val="24"/>
          <w:szCs w:val="24"/>
          <w:shd w:val="clear" w:color="auto" w:fill="F9F9F9"/>
        </w:rPr>
        <w:t xml:space="preserve"> </w:t>
      </w:r>
      <w:proofErr w:type="spellStart"/>
      <w:r w:rsidRPr="00BE68E0">
        <w:rPr>
          <w:rFonts w:ascii="Arial" w:hAnsi="Arial" w:cs="Arial"/>
          <w:spacing w:val="11"/>
          <w:sz w:val="24"/>
          <w:szCs w:val="24"/>
          <w:shd w:val="clear" w:color="auto" w:fill="F9F9F9"/>
        </w:rPr>
        <w:t>monitorizarea</w:t>
      </w:r>
      <w:proofErr w:type="spellEnd"/>
      <w:r w:rsidRPr="00BE68E0">
        <w:rPr>
          <w:rFonts w:ascii="Arial" w:hAnsi="Arial" w:cs="Arial"/>
          <w:spacing w:val="11"/>
          <w:sz w:val="24"/>
          <w:szCs w:val="24"/>
          <w:shd w:val="clear" w:color="auto" w:fill="F9F9F9"/>
        </w:rPr>
        <w:t xml:space="preserve"> </w:t>
      </w:r>
      <w:proofErr w:type="spellStart"/>
      <w:r w:rsidRPr="00BE68E0">
        <w:rPr>
          <w:rFonts w:ascii="Arial" w:hAnsi="Arial" w:cs="Arial"/>
          <w:spacing w:val="11"/>
          <w:sz w:val="24"/>
          <w:szCs w:val="24"/>
          <w:shd w:val="clear" w:color="auto" w:fill="F9F9F9"/>
        </w:rPr>
        <w:t>radioactivităţii</w:t>
      </w:r>
      <w:proofErr w:type="spellEnd"/>
      <w:r w:rsidRPr="00BE68E0">
        <w:rPr>
          <w:rFonts w:ascii="Arial" w:hAnsi="Arial" w:cs="Arial"/>
          <w:spacing w:val="11"/>
          <w:sz w:val="24"/>
          <w:szCs w:val="24"/>
          <w:shd w:val="clear" w:color="auto" w:fill="F9F9F9"/>
        </w:rPr>
        <w:t xml:space="preserve"> </w:t>
      </w:r>
      <w:proofErr w:type="spellStart"/>
      <w:r w:rsidRPr="00BE68E0">
        <w:rPr>
          <w:rFonts w:ascii="Arial" w:hAnsi="Arial" w:cs="Arial"/>
          <w:spacing w:val="11"/>
          <w:sz w:val="24"/>
          <w:szCs w:val="24"/>
          <w:shd w:val="clear" w:color="auto" w:fill="F9F9F9"/>
        </w:rPr>
        <w:t>mediului</w:t>
      </w:r>
      <w:proofErr w:type="spellEnd"/>
      <w:r w:rsidRPr="00BE68E0">
        <w:rPr>
          <w:rFonts w:ascii="Arial" w:hAnsi="Arial" w:cs="Arial"/>
          <w:spacing w:val="11"/>
          <w:sz w:val="24"/>
          <w:szCs w:val="24"/>
          <w:shd w:val="clear" w:color="auto" w:fill="F9F9F9"/>
        </w:rPr>
        <w:t xml:space="preserve"> </w:t>
      </w:r>
      <w:proofErr w:type="spellStart"/>
      <w:r w:rsidRPr="00BE68E0">
        <w:rPr>
          <w:rFonts w:ascii="Arial" w:hAnsi="Arial" w:cs="Arial"/>
          <w:spacing w:val="11"/>
          <w:sz w:val="24"/>
          <w:szCs w:val="24"/>
          <w:shd w:val="clear" w:color="auto" w:fill="F9F9F9"/>
        </w:rPr>
        <w:t>în</w:t>
      </w:r>
      <w:proofErr w:type="spellEnd"/>
      <w:r w:rsidRPr="00BE68E0">
        <w:rPr>
          <w:rFonts w:ascii="Arial" w:hAnsi="Arial" w:cs="Arial"/>
          <w:spacing w:val="11"/>
          <w:sz w:val="24"/>
          <w:szCs w:val="24"/>
          <w:shd w:val="clear" w:color="auto" w:fill="F9F9F9"/>
        </w:rPr>
        <w:t xml:space="preserve"> </w:t>
      </w:r>
      <w:proofErr w:type="spellStart"/>
      <w:r w:rsidRPr="00BE68E0">
        <w:rPr>
          <w:rFonts w:ascii="Arial" w:hAnsi="Arial" w:cs="Arial"/>
          <w:spacing w:val="11"/>
          <w:sz w:val="24"/>
          <w:szCs w:val="24"/>
          <w:shd w:val="clear" w:color="auto" w:fill="F9F9F9"/>
        </w:rPr>
        <w:t>zonele</w:t>
      </w:r>
      <w:proofErr w:type="spellEnd"/>
      <w:r w:rsidRPr="00BE68E0">
        <w:rPr>
          <w:rFonts w:ascii="Arial" w:hAnsi="Arial" w:cs="Arial"/>
          <w:spacing w:val="11"/>
          <w:sz w:val="24"/>
          <w:szCs w:val="24"/>
          <w:shd w:val="clear" w:color="auto" w:fill="F9F9F9"/>
        </w:rPr>
        <w:t xml:space="preserve"> </w:t>
      </w:r>
      <w:proofErr w:type="spellStart"/>
      <w:r w:rsidRPr="00BE68E0">
        <w:rPr>
          <w:rFonts w:ascii="Arial" w:hAnsi="Arial" w:cs="Arial"/>
          <w:spacing w:val="11"/>
          <w:sz w:val="24"/>
          <w:szCs w:val="24"/>
          <w:shd w:val="clear" w:color="auto" w:fill="F9F9F9"/>
        </w:rPr>
        <w:t>în</w:t>
      </w:r>
      <w:proofErr w:type="spellEnd"/>
      <w:r w:rsidRPr="00BE68E0">
        <w:rPr>
          <w:rFonts w:ascii="Arial" w:hAnsi="Arial" w:cs="Arial"/>
          <w:spacing w:val="11"/>
          <w:sz w:val="24"/>
          <w:szCs w:val="24"/>
          <w:shd w:val="clear" w:color="auto" w:fill="F9F9F9"/>
        </w:rPr>
        <w:t xml:space="preserve"> care au </w:t>
      </w:r>
      <w:proofErr w:type="spellStart"/>
      <w:r w:rsidRPr="00BE68E0">
        <w:rPr>
          <w:rFonts w:ascii="Arial" w:hAnsi="Arial" w:cs="Arial"/>
          <w:spacing w:val="11"/>
          <w:sz w:val="24"/>
          <w:szCs w:val="24"/>
          <w:shd w:val="clear" w:color="auto" w:fill="F9F9F9"/>
        </w:rPr>
        <w:t>fost</w:t>
      </w:r>
      <w:proofErr w:type="spellEnd"/>
      <w:r w:rsidRPr="00BE68E0">
        <w:rPr>
          <w:rFonts w:ascii="Arial" w:hAnsi="Arial" w:cs="Arial"/>
          <w:spacing w:val="11"/>
          <w:sz w:val="24"/>
          <w:szCs w:val="24"/>
          <w:shd w:val="clear" w:color="auto" w:fill="F9F9F9"/>
        </w:rPr>
        <w:t xml:space="preserve"> </w:t>
      </w:r>
      <w:proofErr w:type="spellStart"/>
      <w:r w:rsidRPr="00BE68E0">
        <w:rPr>
          <w:rFonts w:ascii="Arial" w:hAnsi="Arial" w:cs="Arial"/>
          <w:spacing w:val="11"/>
          <w:sz w:val="24"/>
          <w:szCs w:val="24"/>
          <w:shd w:val="clear" w:color="auto" w:fill="F9F9F9"/>
        </w:rPr>
        <w:t>montate</w:t>
      </w:r>
      <w:proofErr w:type="spellEnd"/>
      <w:r w:rsidRPr="00BE68E0">
        <w:rPr>
          <w:rFonts w:ascii="Arial" w:hAnsi="Arial" w:cs="Arial"/>
          <w:spacing w:val="11"/>
          <w:sz w:val="24"/>
          <w:szCs w:val="24"/>
          <w:shd w:val="clear" w:color="auto" w:fill="F9F9F9"/>
        </w:rPr>
        <w:t xml:space="preserve">, </w:t>
      </w:r>
      <w:proofErr w:type="spellStart"/>
      <w:r w:rsidRPr="00BE68E0">
        <w:rPr>
          <w:rFonts w:ascii="Arial" w:hAnsi="Arial" w:cs="Arial"/>
          <w:spacing w:val="11"/>
          <w:sz w:val="24"/>
          <w:szCs w:val="24"/>
          <w:shd w:val="clear" w:color="auto" w:fill="F9F9F9"/>
        </w:rPr>
        <w:t>într</w:t>
      </w:r>
      <w:proofErr w:type="spellEnd"/>
      <w:r w:rsidRPr="00BE68E0">
        <w:rPr>
          <w:rFonts w:ascii="Arial" w:hAnsi="Arial" w:cs="Arial"/>
          <w:spacing w:val="11"/>
          <w:sz w:val="24"/>
          <w:szCs w:val="24"/>
          <w:shd w:val="clear" w:color="auto" w:fill="F9F9F9"/>
        </w:rPr>
        <w:t xml:space="preserve">-o </w:t>
      </w:r>
      <w:proofErr w:type="spellStart"/>
      <w:r w:rsidRPr="00BE68E0">
        <w:rPr>
          <w:rFonts w:ascii="Arial" w:hAnsi="Arial" w:cs="Arial"/>
          <w:spacing w:val="11"/>
          <w:sz w:val="24"/>
          <w:szCs w:val="24"/>
          <w:shd w:val="clear" w:color="auto" w:fill="F9F9F9"/>
        </w:rPr>
        <w:t>manieră</w:t>
      </w:r>
      <w:proofErr w:type="spellEnd"/>
      <w:r w:rsidRPr="00BE68E0">
        <w:rPr>
          <w:rFonts w:ascii="Arial" w:hAnsi="Arial" w:cs="Arial"/>
          <w:spacing w:val="11"/>
          <w:sz w:val="24"/>
          <w:szCs w:val="24"/>
          <w:shd w:val="clear" w:color="auto" w:fill="F9F9F9"/>
        </w:rPr>
        <w:t xml:space="preserve"> </w:t>
      </w:r>
      <w:proofErr w:type="spellStart"/>
      <w:r w:rsidRPr="00BE68E0">
        <w:rPr>
          <w:rFonts w:ascii="Arial" w:hAnsi="Arial" w:cs="Arial"/>
          <w:spacing w:val="11"/>
          <w:sz w:val="24"/>
          <w:szCs w:val="24"/>
          <w:shd w:val="clear" w:color="auto" w:fill="F9F9F9"/>
        </w:rPr>
        <w:t>continuă</w:t>
      </w:r>
      <w:proofErr w:type="spellEnd"/>
      <w:r w:rsidRPr="00BE68E0">
        <w:rPr>
          <w:rFonts w:ascii="Arial" w:hAnsi="Arial" w:cs="Arial"/>
          <w:spacing w:val="11"/>
          <w:sz w:val="24"/>
          <w:szCs w:val="24"/>
          <w:shd w:val="clear" w:color="auto" w:fill="F9F9F9"/>
        </w:rPr>
        <w:t xml:space="preserve">, </w:t>
      </w:r>
      <w:proofErr w:type="spellStart"/>
      <w:r w:rsidRPr="00BE68E0">
        <w:rPr>
          <w:rFonts w:ascii="Arial" w:hAnsi="Arial" w:cs="Arial"/>
          <w:spacing w:val="11"/>
          <w:sz w:val="24"/>
          <w:szCs w:val="24"/>
          <w:shd w:val="clear" w:color="auto" w:fill="F9F9F9"/>
        </w:rPr>
        <w:t>fără</w:t>
      </w:r>
      <w:proofErr w:type="spellEnd"/>
      <w:r w:rsidRPr="00BE68E0">
        <w:rPr>
          <w:rFonts w:ascii="Arial" w:hAnsi="Arial" w:cs="Arial"/>
          <w:spacing w:val="11"/>
          <w:sz w:val="24"/>
          <w:szCs w:val="24"/>
          <w:shd w:val="clear" w:color="auto" w:fill="F9F9F9"/>
        </w:rPr>
        <w:t xml:space="preserve"> </w:t>
      </w:r>
      <w:proofErr w:type="spellStart"/>
      <w:r w:rsidRPr="00BE68E0">
        <w:rPr>
          <w:rFonts w:ascii="Arial" w:hAnsi="Arial" w:cs="Arial"/>
          <w:spacing w:val="11"/>
          <w:sz w:val="24"/>
          <w:szCs w:val="24"/>
          <w:shd w:val="clear" w:color="auto" w:fill="F9F9F9"/>
        </w:rPr>
        <w:t>necesitatea</w:t>
      </w:r>
      <w:proofErr w:type="spellEnd"/>
      <w:r w:rsidRPr="00BE68E0">
        <w:rPr>
          <w:rFonts w:ascii="Arial" w:hAnsi="Arial" w:cs="Arial"/>
          <w:spacing w:val="11"/>
          <w:sz w:val="24"/>
          <w:szCs w:val="24"/>
          <w:shd w:val="clear" w:color="auto" w:fill="F9F9F9"/>
        </w:rPr>
        <w:t xml:space="preserve"> </w:t>
      </w:r>
      <w:proofErr w:type="spellStart"/>
      <w:r w:rsidRPr="00BE68E0">
        <w:rPr>
          <w:rFonts w:ascii="Arial" w:hAnsi="Arial" w:cs="Arial"/>
          <w:spacing w:val="11"/>
          <w:sz w:val="24"/>
          <w:szCs w:val="24"/>
          <w:shd w:val="clear" w:color="auto" w:fill="F9F9F9"/>
        </w:rPr>
        <w:t>intervenţiei</w:t>
      </w:r>
      <w:proofErr w:type="spellEnd"/>
      <w:r w:rsidRPr="00BE68E0">
        <w:rPr>
          <w:rFonts w:ascii="Arial" w:hAnsi="Arial" w:cs="Arial"/>
          <w:spacing w:val="11"/>
          <w:sz w:val="24"/>
          <w:szCs w:val="24"/>
          <w:shd w:val="clear" w:color="auto" w:fill="F9F9F9"/>
        </w:rPr>
        <w:t xml:space="preserve"> </w:t>
      </w:r>
      <w:proofErr w:type="spellStart"/>
      <w:r w:rsidRPr="00BE68E0">
        <w:rPr>
          <w:rFonts w:ascii="Arial" w:hAnsi="Arial" w:cs="Arial"/>
          <w:spacing w:val="11"/>
          <w:sz w:val="24"/>
          <w:szCs w:val="24"/>
          <w:shd w:val="clear" w:color="auto" w:fill="F9F9F9"/>
        </w:rPr>
        <w:t>umane</w:t>
      </w:r>
      <w:proofErr w:type="spellEnd"/>
      <w:r w:rsidRPr="00BE68E0">
        <w:rPr>
          <w:rFonts w:ascii="Arial" w:hAnsi="Arial" w:cs="Arial"/>
          <w:spacing w:val="11"/>
          <w:sz w:val="24"/>
          <w:szCs w:val="24"/>
          <w:shd w:val="clear" w:color="auto" w:fill="F9F9F9"/>
        </w:rPr>
        <w:t xml:space="preserve"> (</w:t>
      </w:r>
      <w:proofErr w:type="spellStart"/>
      <w:r w:rsidRPr="00BE68E0">
        <w:rPr>
          <w:rFonts w:ascii="Arial" w:hAnsi="Arial" w:cs="Arial"/>
          <w:spacing w:val="11"/>
          <w:sz w:val="24"/>
          <w:szCs w:val="24"/>
          <w:shd w:val="clear" w:color="auto" w:fill="F9F9F9"/>
        </w:rPr>
        <w:t>operare</w:t>
      </w:r>
      <w:proofErr w:type="spellEnd"/>
      <w:r w:rsidRPr="00BE68E0">
        <w:rPr>
          <w:rFonts w:ascii="Arial" w:hAnsi="Arial" w:cs="Arial"/>
          <w:spacing w:val="11"/>
          <w:sz w:val="24"/>
          <w:szCs w:val="24"/>
          <w:shd w:val="clear" w:color="auto" w:fill="F9F9F9"/>
        </w:rPr>
        <w:t xml:space="preserve"> </w:t>
      </w:r>
      <w:proofErr w:type="spellStart"/>
      <w:r w:rsidRPr="00BE68E0">
        <w:rPr>
          <w:rFonts w:ascii="Arial" w:hAnsi="Arial" w:cs="Arial"/>
          <w:spacing w:val="11"/>
          <w:sz w:val="24"/>
          <w:szCs w:val="24"/>
          <w:shd w:val="clear" w:color="auto" w:fill="F9F9F9"/>
        </w:rPr>
        <w:t>automată</w:t>
      </w:r>
      <w:proofErr w:type="spellEnd"/>
      <w:r w:rsidRPr="00BE68E0">
        <w:rPr>
          <w:rFonts w:ascii="Arial" w:hAnsi="Arial" w:cs="Arial"/>
          <w:spacing w:val="11"/>
          <w:sz w:val="24"/>
          <w:szCs w:val="24"/>
          <w:shd w:val="clear" w:color="auto" w:fill="F9F9F9"/>
        </w:rPr>
        <w:t xml:space="preserve">), </w:t>
      </w:r>
      <w:proofErr w:type="spellStart"/>
      <w:r w:rsidRPr="00BE68E0">
        <w:rPr>
          <w:rFonts w:ascii="Arial" w:hAnsi="Arial" w:cs="Arial"/>
          <w:spacing w:val="11"/>
          <w:sz w:val="24"/>
          <w:szCs w:val="24"/>
          <w:shd w:val="clear" w:color="auto" w:fill="F9F9F9"/>
        </w:rPr>
        <w:t>în</w:t>
      </w:r>
      <w:proofErr w:type="spellEnd"/>
      <w:r w:rsidRPr="00BE68E0">
        <w:rPr>
          <w:rFonts w:ascii="Arial" w:hAnsi="Arial" w:cs="Arial"/>
          <w:spacing w:val="11"/>
          <w:sz w:val="24"/>
          <w:szCs w:val="24"/>
          <w:shd w:val="clear" w:color="auto" w:fill="F9F9F9"/>
        </w:rPr>
        <w:t xml:space="preserve"> </w:t>
      </w:r>
      <w:proofErr w:type="spellStart"/>
      <w:r w:rsidRPr="00BE68E0">
        <w:rPr>
          <w:rFonts w:ascii="Arial" w:hAnsi="Arial" w:cs="Arial"/>
          <w:spacing w:val="11"/>
          <w:sz w:val="24"/>
          <w:szCs w:val="24"/>
          <w:shd w:val="clear" w:color="auto" w:fill="F9F9F9"/>
        </w:rPr>
        <w:t>condiţiile</w:t>
      </w:r>
      <w:proofErr w:type="spellEnd"/>
      <w:r w:rsidRPr="00BE68E0">
        <w:rPr>
          <w:rFonts w:ascii="Arial" w:hAnsi="Arial" w:cs="Arial"/>
          <w:spacing w:val="11"/>
          <w:sz w:val="24"/>
          <w:szCs w:val="24"/>
          <w:shd w:val="clear" w:color="auto" w:fill="F9F9F9"/>
        </w:rPr>
        <w:t xml:space="preserve"> de </w:t>
      </w:r>
      <w:proofErr w:type="spellStart"/>
      <w:r w:rsidRPr="00BE68E0">
        <w:rPr>
          <w:rFonts w:ascii="Arial" w:hAnsi="Arial" w:cs="Arial"/>
          <w:spacing w:val="11"/>
          <w:sz w:val="24"/>
          <w:szCs w:val="24"/>
          <w:shd w:val="clear" w:color="auto" w:fill="F9F9F9"/>
        </w:rPr>
        <w:t>mediu</w:t>
      </w:r>
      <w:proofErr w:type="spellEnd"/>
      <w:r w:rsidRPr="00BE68E0">
        <w:rPr>
          <w:rFonts w:ascii="Arial" w:hAnsi="Arial" w:cs="Arial"/>
          <w:spacing w:val="11"/>
          <w:sz w:val="24"/>
          <w:szCs w:val="24"/>
          <w:shd w:val="clear" w:color="auto" w:fill="F9F9F9"/>
        </w:rPr>
        <w:t xml:space="preserve"> </w:t>
      </w:r>
      <w:proofErr w:type="spellStart"/>
      <w:r w:rsidRPr="00BE68E0">
        <w:rPr>
          <w:rFonts w:ascii="Arial" w:hAnsi="Arial" w:cs="Arial"/>
          <w:spacing w:val="11"/>
          <w:sz w:val="24"/>
          <w:szCs w:val="24"/>
          <w:shd w:val="clear" w:color="auto" w:fill="F9F9F9"/>
        </w:rPr>
        <w:t>existente</w:t>
      </w:r>
      <w:proofErr w:type="spellEnd"/>
      <w:r w:rsidRPr="00BE68E0">
        <w:rPr>
          <w:rFonts w:ascii="Arial" w:hAnsi="Arial" w:cs="Arial"/>
          <w:spacing w:val="11"/>
          <w:sz w:val="24"/>
          <w:szCs w:val="24"/>
          <w:shd w:val="clear" w:color="auto" w:fill="F9F9F9"/>
        </w:rPr>
        <w:t xml:space="preserve"> </w:t>
      </w:r>
      <w:proofErr w:type="spellStart"/>
      <w:r w:rsidRPr="00BE68E0">
        <w:rPr>
          <w:rFonts w:ascii="Arial" w:hAnsi="Arial" w:cs="Arial"/>
          <w:spacing w:val="11"/>
          <w:sz w:val="24"/>
          <w:szCs w:val="24"/>
          <w:shd w:val="clear" w:color="auto" w:fill="F9F9F9"/>
        </w:rPr>
        <w:t>în</w:t>
      </w:r>
      <w:proofErr w:type="spellEnd"/>
      <w:r w:rsidRPr="00BE68E0">
        <w:rPr>
          <w:rFonts w:ascii="Arial" w:hAnsi="Arial" w:cs="Arial"/>
          <w:spacing w:val="11"/>
          <w:sz w:val="24"/>
          <w:szCs w:val="24"/>
          <w:shd w:val="clear" w:color="auto" w:fill="F9F9F9"/>
        </w:rPr>
        <w:t xml:space="preserve"> </w:t>
      </w:r>
      <w:proofErr w:type="spellStart"/>
      <w:r w:rsidRPr="00BE68E0">
        <w:rPr>
          <w:rFonts w:ascii="Arial" w:hAnsi="Arial" w:cs="Arial"/>
          <w:spacing w:val="11"/>
          <w:sz w:val="24"/>
          <w:szCs w:val="24"/>
          <w:shd w:val="clear" w:color="auto" w:fill="F9F9F9"/>
        </w:rPr>
        <w:t>regiunile</w:t>
      </w:r>
      <w:proofErr w:type="spellEnd"/>
      <w:r w:rsidRPr="00BE68E0">
        <w:rPr>
          <w:rFonts w:ascii="Arial" w:hAnsi="Arial" w:cs="Arial"/>
          <w:spacing w:val="11"/>
          <w:sz w:val="24"/>
          <w:szCs w:val="24"/>
          <w:shd w:val="clear" w:color="auto" w:fill="F9F9F9"/>
        </w:rPr>
        <w:t xml:space="preserve"> de </w:t>
      </w:r>
      <w:proofErr w:type="spellStart"/>
      <w:r w:rsidRPr="00BE68E0">
        <w:rPr>
          <w:rFonts w:ascii="Arial" w:hAnsi="Arial" w:cs="Arial"/>
          <w:spacing w:val="11"/>
          <w:sz w:val="24"/>
          <w:szCs w:val="24"/>
          <w:shd w:val="clear" w:color="auto" w:fill="F9F9F9"/>
        </w:rPr>
        <w:t>amplasare</w:t>
      </w:r>
      <w:proofErr w:type="spellEnd"/>
      <w:r w:rsidRPr="00BE68E0">
        <w:rPr>
          <w:rFonts w:ascii="Arial" w:hAnsi="Arial" w:cs="Arial"/>
          <w:spacing w:val="11"/>
          <w:sz w:val="24"/>
          <w:szCs w:val="24"/>
          <w:shd w:val="clear" w:color="auto" w:fill="F9F9F9"/>
        </w:rPr>
        <w:t xml:space="preserve">. SNAARM </w:t>
      </w:r>
      <w:proofErr w:type="spellStart"/>
      <w:proofErr w:type="gramStart"/>
      <w:r w:rsidRPr="00BE68E0">
        <w:rPr>
          <w:rFonts w:ascii="Arial" w:hAnsi="Arial" w:cs="Arial"/>
          <w:spacing w:val="11"/>
          <w:sz w:val="24"/>
          <w:szCs w:val="24"/>
          <w:shd w:val="clear" w:color="auto" w:fill="F9F9F9"/>
        </w:rPr>
        <w:t>este</w:t>
      </w:r>
      <w:proofErr w:type="spellEnd"/>
      <w:proofErr w:type="gramEnd"/>
      <w:r w:rsidRPr="00BE68E0">
        <w:rPr>
          <w:rFonts w:ascii="Arial" w:hAnsi="Arial" w:cs="Arial"/>
          <w:spacing w:val="11"/>
          <w:sz w:val="24"/>
          <w:szCs w:val="24"/>
          <w:shd w:val="clear" w:color="auto" w:fill="F9F9F9"/>
        </w:rPr>
        <w:t xml:space="preserve"> </w:t>
      </w:r>
      <w:proofErr w:type="spellStart"/>
      <w:r w:rsidRPr="00BE68E0">
        <w:rPr>
          <w:rFonts w:ascii="Arial" w:hAnsi="Arial" w:cs="Arial"/>
          <w:spacing w:val="11"/>
          <w:sz w:val="24"/>
          <w:szCs w:val="24"/>
          <w:shd w:val="clear" w:color="auto" w:fill="F9F9F9"/>
        </w:rPr>
        <w:t>coordonat</w:t>
      </w:r>
      <w:proofErr w:type="spellEnd"/>
      <w:r w:rsidRPr="00BE68E0">
        <w:rPr>
          <w:rFonts w:ascii="Arial" w:hAnsi="Arial" w:cs="Arial"/>
          <w:spacing w:val="11"/>
          <w:sz w:val="24"/>
          <w:szCs w:val="24"/>
          <w:shd w:val="clear" w:color="auto" w:fill="F9F9F9"/>
        </w:rPr>
        <w:t xml:space="preserve"> de la un </w:t>
      </w:r>
      <w:proofErr w:type="spellStart"/>
      <w:r w:rsidRPr="00BE68E0">
        <w:rPr>
          <w:rFonts w:ascii="Arial" w:hAnsi="Arial" w:cs="Arial"/>
          <w:spacing w:val="11"/>
          <w:sz w:val="24"/>
          <w:szCs w:val="24"/>
          <w:shd w:val="clear" w:color="auto" w:fill="F9F9F9"/>
        </w:rPr>
        <w:t>centru</w:t>
      </w:r>
      <w:proofErr w:type="spellEnd"/>
      <w:r w:rsidRPr="00BE68E0">
        <w:rPr>
          <w:rFonts w:ascii="Arial" w:hAnsi="Arial" w:cs="Arial"/>
          <w:spacing w:val="11"/>
          <w:sz w:val="24"/>
          <w:szCs w:val="24"/>
          <w:shd w:val="clear" w:color="auto" w:fill="F9F9F9"/>
        </w:rPr>
        <w:t xml:space="preserve"> de </w:t>
      </w:r>
      <w:proofErr w:type="spellStart"/>
      <w:r w:rsidRPr="00BE68E0">
        <w:rPr>
          <w:rFonts w:ascii="Arial" w:hAnsi="Arial" w:cs="Arial"/>
          <w:spacing w:val="11"/>
          <w:sz w:val="24"/>
          <w:szCs w:val="24"/>
          <w:shd w:val="clear" w:color="auto" w:fill="F9F9F9"/>
        </w:rPr>
        <w:t>comandă</w:t>
      </w:r>
      <w:proofErr w:type="spellEnd"/>
      <w:r w:rsidRPr="00BE68E0">
        <w:rPr>
          <w:rFonts w:ascii="Arial" w:hAnsi="Arial" w:cs="Arial"/>
          <w:spacing w:val="11"/>
          <w:sz w:val="24"/>
          <w:szCs w:val="24"/>
          <w:shd w:val="clear" w:color="auto" w:fill="F9F9F9"/>
        </w:rPr>
        <w:t xml:space="preserve"> </w:t>
      </w:r>
      <w:proofErr w:type="spellStart"/>
      <w:r w:rsidRPr="00BE68E0">
        <w:rPr>
          <w:rFonts w:ascii="Arial" w:hAnsi="Arial" w:cs="Arial"/>
          <w:spacing w:val="11"/>
          <w:sz w:val="24"/>
          <w:szCs w:val="24"/>
          <w:shd w:val="clear" w:color="auto" w:fill="F9F9F9"/>
        </w:rPr>
        <w:t>aflat</w:t>
      </w:r>
      <w:proofErr w:type="spellEnd"/>
      <w:r w:rsidRPr="00BE68E0">
        <w:rPr>
          <w:rFonts w:ascii="Arial" w:hAnsi="Arial" w:cs="Arial"/>
          <w:spacing w:val="11"/>
          <w:sz w:val="24"/>
          <w:szCs w:val="24"/>
          <w:shd w:val="clear" w:color="auto" w:fill="F9F9F9"/>
        </w:rPr>
        <w:t xml:space="preserve"> </w:t>
      </w:r>
      <w:proofErr w:type="spellStart"/>
      <w:r w:rsidRPr="00BE68E0">
        <w:rPr>
          <w:rFonts w:ascii="Arial" w:hAnsi="Arial" w:cs="Arial"/>
          <w:spacing w:val="11"/>
          <w:sz w:val="24"/>
          <w:szCs w:val="24"/>
          <w:shd w:val="clear" w:color="auto" w:fill="F9F9F9"/>
        </w:rPr>
        <w:t>în</w:t>
      </w:r>
      <w:proofErr w:type="spellEnd"/>
      <w:r w:rsidRPr="00BE68E0">
        <w:rPr>
          <w:rFonts w:ascii="Arial" w:hAnsi="Arial" w:cs="Arial"/>
          <w:spacing w:val="11"/>
          <w:sz w:val="24"/>
          <w:szCs w:val="24"/>
          <w:shd w:val="clear" w:color="auto" w:fill="F9F9F9"/>
        </w:rPr>
        <w:t xml:space="preserve"> </w:t>
      </w:r>
      <w:proofErr w:type="spellStart"/>
      <w:r w:rsidRPr="00BE68E0">
        <w:rPr>
          <w:rFonts w:ascii="Arial" w:hAnsi="Arial" w:cs="Arial"/>
          <w:spacing w:val="11"/>
          <w:sz w:val="24"/>
          <w:szCs w:val="24"/>
          <w:shd w:val="clear" w:color="auto" w:fill="F9F9F9"/>
        </w:rPr>
        <w:t>cadrul</w:t>
      </w:r>
      <w:proofErr w:type="spellEnd"/>
      <w:r w:rsidRPr="00BE68E0">
        <w:rPr>
          <w:rFonts w:ascii="Arial" w:hAnsi="Arial" w:cs="Arial"/>
          <w:spacing w:val="11"/>
          <w:sz w:val="24"/>
          <w:szCs w:val="24"/>
          <w:shd w:val="clear" w:color="auto" w:fill="F9F9F9"/>
        </w:rPr>
        <w:t xml:space="preserve"> </w:t>
      </w:r>
      <w:proofErr w:type="spellStart"/>
      <w:r w:rsidRPr="00BE68E0">
        <w:rPr>
          <w:rFonts w:ascii="Arial" w:hAnsi="Arial" w:cs="Arial"/>
          <w:spacing w:val="11"/>
          <w:sz w:val="24"/>
          <w:szCs w:val="24"/>
          <w:shd w:val="clear" w:color="auto" w:fill="F9F9F9"/>
        </w:rPr>
        <w:t>Laboratorul</w:t>
      </w:r>
      <w:proofErr w:type="spellEnd"/>
      <w:r w:rsidRPr="00BE68E0">
        <w:rPr>
          <w:rFonts w:ascii="Arial" w:hAnsi="Arial" w:cs="Arial"/>
          <w:spacing w:val="11"/>
          <w:sz w:val="24"/>
          <w:szCs w:val="24"/>
          <w:shd w:val="clear" w:color="auto" w:fill="F9F9F9"/>
        </w:rPr>
        <w:t xml:space="preserve"> de </w:t>
      </w:r>
      <w:proofErr w:type="spellStart"/>
      <w:r w:rsidRPr="00BE68E0">
        <w:rPr>
          <w:rFonts w:ascii="Arial" w:hAnsi="Arial" w:cs="Arial"/>
          <w:spacing w:val="11"/>
          <w:sz w:val="24"/>
          <w:szCs w:val="24"/>
          <w:shd w:val="clear" w:color="auto" w:fill="F9F9F9"/>
        </w:rPr>
        <w:t>Radioactivitate</w:t>
      </w:r>
      <w:proofErr w:type="spellEnd"/>
      <w:r w:rsidRPr="00BE68E0">
        <w:rPr>
          <w:rFonts w:ascii="Arial" w:hAnsi="Arial" w:cs="Arial"/>
          <w:spacing w:val="11"/>
          <w:sz w:val="24"/>
          <w:szCs w:val="24"/>
          <w:shd w:val="clear" w:color="auto" w:fill="F9F9F9"/>
        </w:rPr>
        <w:t>, ANPM.</w:t>
      </w:r>
    </w:p>
    <w:p w:rsidR="00FF578D" w:rsidRDefault="00FF578D" w:rsidP="00FF578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77484" w:rsidRDefault="00F77484" w:rsidP="00FF578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77484" w:rsidRDefault="00F77484" w:rsidP="00FF578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77484" w:rsidRDefault="00F77484" w:rsidP="00FF578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77484" w:rsidRDefault="00F77484" w:rsidP="00FF578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77484" w:rsidRDefault="00F77484" w:rsidP="00FF578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77484" w:rsidRPr="0009310F" w:rsidRDefault="00F77484" w:rsidP="00FF578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77484" w:rsidRDefault="00F77484" w:rsidP="00F7748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aps/>
          <w:sz w:val="28"/>
          <w:szCs w:val="28"/>
          <w:lang w:val="ro-RO"/>
        </w:rPr>
      </w:pPr>
      <w:r w:rsidRPr="00753483">
        <w:rPr>
          <w:rFonts w:ascii="Arial" w:hAnsi="Arial" w:cs="Arial"/>
          <w:b/>
          <w:sz w:val="28"/>
          <w:szCs w:val="28"/>
          <w:lang w:val="ro-RO"/>
        </w:rPr>
        <w:t xml:space="preserve">IX.1.1. </w:t>
      </w:r>
      <w:r w:rsidRPr="00920ED6">
        <w:rPr>
          <w:rFonts w:ascii="Arial" w:hAnsi="Arial" w:cs="Arial"/>
          <w:b/>
          <w:caps/>
          <w:sz w:val="28"/>
          <w:szCs w:val="28"/>
          <w:lang w:val="ro-RO"/>
        </w:rPr>
        <w:t>Radioactivitatea aerului</w:t>
      </w:r>
    </w:p>
    <w:p w:rsidR="00F77484" w:rsidRPr="00920ED6" w:rsidRDefault="00F77484" w:rsidP="00F7748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aps/>
          <w:sz w:val="28"/>
          <w:szCs w:val="28"/>
          <w:lang w:val="ro-RO"/>
        </w:rPr>
      </w:pPr>
    </w:p>
    <w:p w:rsidR="00FF578D" w:rsidRDefault="007408EE" w:rsidP="00FF578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bCs/>
          <w:i/>
          <w:sz w:val="24"/>
          <w:szCs w:val="24"/>
        </w:rPr>
        <w:t>Sta</w:t>
      </w:r>
      <w:proofErr w:type="spellEnd"/>
      <w:r>
        <w:rPr>
          <w:rFonts w:ascii="Arial" w:hAnsi="Arial" w:cs="Arial"/>
          <w:bCs/>
          <w:i/>
          <w:sz w:val="24"/>
          <w:szCs w:val="24"/>
          <w:lang w:val="ro-RO"/>
        </w:rPr>
        <w:t>ția automată de monitorizare a debitului dozei gama în aer</w:t>
      </w:r>
      <w:r w:rsidR="00FF578D" w:rsidRPr="009E07B9">
        <w:rPr>
          <w:rFonts w:ascii="Arial" w:hAnsi="Arial" w:cs="Arial"/>
          <w:bCs/>
          <w:i/>
          <w:sz w:val="24"/>
          <w:szCs w:val="24"/>
        </w:rPr>
        <w:t xml:space="preserve"> </w:t>
      </w:r>
      <w:proofErr w:type="spellStart"/>
      <w:r w:rsidR="00FF578D" w:rsidRPr="009E07B9">
        <w:rPr>
          <w:rFonts w:ascii="Arial" w:hAnsi="Arial" w:cs="Arial"/>
          <w:sz w:val="24"/>
          <w:szCs w:val="24"/>
        </w:rPr>
        <w:t>este</w:t>
      </w:r>
      <w:proofErr w:type="spellEnd"/>
      <w:r w:rsidR="00FF578D" w:rsidRPr="009E07B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F578D" w:rsidRPr="009E07B9">
        <w:rPr>
          <w:rFonts w:ascii="Arial" w:hAnsi="Arial" w:cs="Arial"/>
          <w:sz w:val="24"/>
          <w:szCs w:val="24"/>
        </w:rPr>
        <w:t>a</w:t>
      </w:r>
      <w:r w:rsidR="00882E44">
        <w:rPr>
          <w:rFonts w:ascii="Arial" w:hAnsi="Arial" w:cs="Arial"/>
          <w:sz w:val="24"/>
          <w:szCs w:val="24"/>
        </w:rPr>
        <w:t>mplasat</w:t>
      </w:r>
      <w:r>
        <w:rPr>
          <w:rFonts w:ascii="Arial" w:hAnsi="Arial" w:cs="Arial"/>
          <w:sz w:val="24"/>
          <w:szCs w:val="24"/>
        </w:rPr>
        <w:t>ă</w:t>
      </w:r>
      <w:proofErr w:type="spellEnd"/>
      <w:r w:rsidR="00882E4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82E44">
        <w:rPr>
          <w:rFonts w:ascii="Arial" w:hAnsi="Arial" w:cs="Arial"/>
          <w:sz w:val="24"/>
          <w:szCs w:val="24"/>
        </w:rPr>
        <w:t>în</w:t>
      </w:r>
      <w:proofErr w:type="spellEnd"/>
      <w:r w:rsidR="00882E4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82E44">
        <w:rPr>
          <w:rFonts w:ascii="Arial" w:hAnsi="Arial" w:cs="Arial"/>
          <w:sz w:val="24"/>
          <w:szCs w:val="24"/>
        </w:rPr>
        <w:t>incinta</w:t>
      </w:r>
      <w:proofErr w:type="spellEnd"/>
      <w:r w:rsidR="00882E44">
        <w:rPr>
          <w:rFonts w:ascii="Arial" w:hAnsi="Arial" w:cs="Arial"/>
          <w:sz w:val="24"/>
          <w:szCs w:val="24"/>
        </w:rPr>
        <w:t xml:space="preserve"> APM </w:t>
      </w:r>
      <w:proofErr w:type="spellStart"/>
      <w:r w:rsidR="00882E44">
        <w:rPr>
          <w:rFonts w:ascii="Arial" w:hAnsi="Arial" w:cs="Arial"/>
          <w:sz w:val="24"/>
          <w:szCs w:val="24"/>
        </w:rPr>
        <w:t>Bistriţa-</w:t>
      </w:r>
      <w:r w:rsidR="00FF578D" w:rsidRPr="009E07B9">
        <w:rPr>
          <w:rFonts w:ascii="Arial" w:hAnsi="Arial" w:cs="Arial"/>
          <w:sz w:val="24"/>
          <w:szCs w:val="24"/>
        </w:rPr>
        <w:t>Năsăud</w:t>
      </w:r>
      <w:proofErr w:type="spellEnd"/>
      <w:r w:rsidR="00FF578D" w:rsidRPr="009E07B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F578D" w:rsidRPr="009E07B9">
        <w:rPr>
          <w:rFonts w:ascii="Arial" w:hAnsi="Arial" w:cs="Arial"/>
          <w:sz w:val="24"/>
          <w:szCs w:val="24"/>
        </w:rPr>
        <w:t>și</w:t>
      </w:r>
      <w:proofErr w:type="spellEnd"/>
      <w:r w:rsidR="00FF578D" w:rsidRPr="009E07B9">
        <w:rPr>
          <w:rFonts w:ascii="Arial" w:hAnsi="Arial" w:cs="Arial"/>
          <w:sz w:val="24"/>
          <w:szCs w:val="24"/>
        </w:rPr>
        <w:t xml:space="preserve"> face parte din </w:t>
      </w:r>
      <w:proofErr w:type="spellStart"/>
      <w:r w:rsidR="00FF578D" w:rsidRPr="009E07B9">
        <w:rPr>
          <w:rFonts w:ascii="Arial" w:hAnsi="Arial" w:cs="Arial"/>
          <w:sz w:val="24"/>
          <w:szCs w:val="24"/>
        </w:rPr>
        <w:t>Reţeaua</w:t>
      </w:r>
      <w:proofErr w:type="spellEnd"/>
      <w:r w:rsidR="00FF578D" w:rsidRPr="009E07B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F578D" w:rsidRPr="009E07B9">
        <w:rPr>
          <w:rFonts w:ascii="Arial" w:hAnsi="Arial" w:cs="Arial"/>
          <w:sz w:val="24"/>
          <w:szCs w:val="24"/>
        </w:rPr>
        <w:t>Naţională</w:t>
      </w:r>
      <w:proofErr w:type="spellEnd"/>
      <w:r w:rsidR="00FF578D" w:rsidRPr="009E07B9">
        <w:rPr>
          <w:rFonts w:ascii="Arial" w:hAnsi="Arial" w:cs="Arial"/>
          <w:sz w:val="24"/>
          <w:szCs w:val="24"/>
        </w:rPr>
        <w:t xml:space="preserve"> a </w:t>
      </w:r>
      <w:proofErr w:type="spellStart"/>
      <w:r w:rsidR="00FF578D" w:rsidRPr="009E07B9">
        <w:rPr>
          <w:rFonts w:ascii="Arial" w:hAnsi="Arial" w:cs="Arial"/>
          <w:sz w:val="24"/>
          <w:szCs w:val="24"/>
        </w:rPr>
        <w:t>Supravegherii</w:t>
      </w:r>
      <w:proofErr w:type="spellEnd"/>
      <w:r w:rsidR="00FF578D" w:rsidRPr="009E07B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F578D" w:rsidRPr="009E07B9">
        <w:rPr>
          <w:rFonts w:ascii="Arial" w:hAnsi="Arial" w:cs="Arial"/>
          <w:sz w:val="24"/>
          <w:szCs w:val="24"/>
        </w:rPr>
        <w:t>Radioactivităţii</w:t>
      </w:r>
      <w:proofErr w:type="spellEnd"/>
      <w:r w:rsidR="00FF578D" w:rsidRPr="009E07B9"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FF578D" w:rsidRPr="009E07B9">
        <w:rPr>
          <w:rFonts w:ascii="Arial" w:hAnsi="Arial" w:cs="Arial"/>
          <w:sz w:val="24"/>
          <w:szCs w:val="24"/>
        </w:rPr>
        <w:t>Mediului</w:t>
      </w:r>
      <w:proofErr w:type="spellEnd"/>
      <w:r w:rsidR="00FF578D" w:rsidRPr="009E07B9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FF578D" w:rsidRPr="009E07B9">
        <w:rPr>
          <w:rFonts w:ascii="Arial" w:hAnsi="Arial" w:cs="Arial"/>
          <w:sz w:val="24"/>
          <w:szCs w:val="24"/>
        </w:rPr>
        <w:t>desfăşurând</w:t>
      </w:r>
      <w:proofErr w:type="spellEnd"/>
      <w:r w:rsidR="00FF578D" w:rsidRPr="009E07B9">
        <w:rPr>
          <w:rFonts w:ascii="Arial" w:hAnsi="Arial" w:cs="Arial"/>
          <w:sz w:val="24"/>
          <w:szCs w:val="24"/>
        </w:rPr>
        <w:t xml:space="preserve"> un program de </w:t>
      </w:r>
      <w:proofErr w:type="spellStart"/>
      <w:r w:rsidR="00FF578D" w:rsidRPr="009E07B9">
        <w:rPr>
          <w:rFonts w:ascii="Arial" w:hAnsi="Arial" w:cs="Arial"/>
          <w:sz w:val="24"/>
          <w:szCs w:val="24"/>
        </w:rPr>
        <w:t>monitorizare</w:t>
      </w:r>
      <w:proofErr w:type="spellEnd"/>
      <w:r w:rsidR="00FF578D" w:rsidRPr="009E07B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F578D" w:rsidRPr="009E07B9">
        <w:rPr>
          <w:rFonts w:ascii="Arial" w:hAnsi="Arial" w:cs="Arial"/>
          <w:sz w:val="24"/>
          <w:szCs w:val="24"/>
        </w:rPr>
        <w:t>permanentă</w:t>
      </w:r>
      <w:proofErr w:type="spellEnd"/>
      <w:r w:rsidR="00FF578D" w:rsidRPr="009E07B9">
        <w:rPr>
          <w:rFonts w:ascii="Arial" w:hAnsi="Arial" w:cs="Arial"/>
          <w:sz w:val="24"/>
          <w:szCs w:val="24"/>
        </w:rPr>
        <w:t xml:space="preserve"> a </w:t>
      </w:r>
      <w:proofErr w:type="spellStart"/>
      <w:r w:rsidR="00FF578D" w:rsidRPr="009E07B9">
        <w:rPr>
          <w:rFonts w:ascii="Arial" w:hAnsi="Arial" w:cs="Arial"/>
          <w:sz w:val="24"/>
          <w:szCs w:val="24"/>
        </w:rPr>
        <w:t>radioactivităţii</w:t>
      </w:r>
      <w:proofErr w:type="spellEnd"/>
      <w:r w:rsidR="00FF578D" w:rsidRPr="009E07B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F578D" w:rsidRPr="009E07B9">
        <w:rPr>
          <w:rFonts w:ascii="Arial" w:hAnsi="Arial" w:cs="Arial"/>
          <w:sz w:val="24"/>
          <w:szCs w:val="24"/>
        </w:rPr>
        <w:t>aerului</w:t>
      </w:r>
      <w:proofErr w:type="spellEnd"/>
      <w:r w:rsidR="00FF578D" w:rsidRPr="009E07B9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FF578D" w:rsidRPr="009E07B9">
        <w:rPr>
          <w:rFonts w:ascii="Arial" w:hAnsi="Arial" w:cs="Arial"/>
          <w:sz w:val="24"/>
          <w:szCs w:val="24"/>
        </w:rPr>
        <w:t>Debitul</w:t>
      </w:r>
      <w:proofErr w:type="spellEnd"/>
      <w:r w:rsidR="00FF578D" w:rsidRPr="009E07B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F578D" w:rsidRPr="009E07B9">
        <w:rPr>
          <w:rFonts w:ascii="Arial" w:hAnsi="Arial" w:cs="Arial"/>
          <w:sz w:val="24"/>
          <w:szCs w:val="24"/>
        </w:rPr>
        <w:t>dozei</w:t>
      </w:r>
      <w:proofErr w:type="spellEnd"/>
      <w:r w:rsidR="00FF578D" w:rsidRPr="009E07B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F578D" w:rsidRPr="009E07B9">
        <w:rPr>
          <w:rFonts w:ascii="Arial" w:hAnsi="Arial" w:cs="Arial"/>
          <w:sz w:val="24"/>
          <w:szCs w:val="24"/>
        </w:rPr>
        <w:t>gama</w:t>
      </w:r>
      <w:proofErr w:type="spellEnd"/>
      <w:r w:rsidR="00FF578D" w:rsidRPr="009E07B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F578D" w:rsidRPr="009E07B9">
        <w:rPr>
          <w:rFonts w:ascii="Arial" w:hAnsi="Arial" w:cs="Arial"/>
          <w:sz w:val="24"/>
          <w:szCs w:val="24"/>
        </w:rPr>
        <w:t>absorbite</w:t>
      </w:r>
      <w:proofErr w:type="spellEnd"/>
      <w:r w:rsidR="00FF578D" w:rsidRPr="009E07B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F578D" w:rsidRPr="009E07B9">
        <w:rPr>
          <w:rFonts w:ascii="Arial" w:hAnsi="Arial" w:cs="Arial"/>
          <w:sz w:val="24"/>
          <w:szCs w:val="24"/>
        </w:rPr>
        <w:t>în</w:t>
      </w:r>
      <w:proofErr w:type="spellEnd"/>
      <w:r w:rsidR="00FF578D" w:rsidRPr="009E07B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F578D" w:rsidRPr="009E07B9">
        <w:rPr>
          <w:rFonts w:ascii="Arial" w:hAnsi="Arial" w:cs="Arial"/>
          <w:sz w:val="24"/>
          <w:szCs w:val="24"/>
        </w:rPr>
        <w:t>aer</w:t>
      </w:r>
      <w:proofErr w:type="spellEnd"/>
      <w:r w:rsidR="00FF578D" w:rsidRPr="009E07B9">
        <w:rPr>
          <w:rFonts w:ascii="Arial" w:hAnsi="Arial" w:cs="Arial"/>
          <w:sz w:val="24"/>
          <w:szCs w:val="24"/>
        </w:rPr>
        <w:t xml:space="preserve"> la 1m de sol se </w:t>
      </w:r>
      <w:proofErr w:type="spellStart"/>
      <w:r w:rsidR="00FF578D" w:rsidRPr="009E07B9">
        <w:rPr>
          <w:rFonts w:ascii="Arial" w:hAnsi="Arial" w:cs="Arial"/>
          <w:sz w:val="24"/>
          <w:szCs w:val="24"/>
        </w:rPr>
        <w:t>determină</w:t>
      </w:r>
      <w:proofErr w:type="spellEnd"/>
      <w:r w:rsidR="00FF578D" w:rsidRPr="009E07B9">
        <w:rPr>
          <w:rFonts w:ascii="Arial" w:hAnsi="Arial" w:cs="Arial"/>
          <w:sz w:val="24"/>
          <w:szCs w:val="24"/>
        </w:rPr>
        <w:t xml:space="preserve"> cu </w:t>
      </w:r>
      <w:proofErr w:type="spellStart"/>
      <w:r w:rsidR="00FF578D" w:rsidRPr="009E07B9">
        <w:rPr>
          <w:rFonts w:ascii="Arial" w:hAnsi="Arial" w:cs="Arial"/>
          <w:sz w:val="24"/>
          <w:szCs w:val="24"/>
        </w:rPr>
        <w:t>ajutorul</w:t>
      </w:r>
      <w:proofErr w:type="spellEnd"/>
      <w:r w:rsidR="00FF578D" w:rsidRPr="009E07B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F578D" w:rsidRPr="009E07B9">
        <w:rPr>
          <w:rFonts w:ascii="Arial" w:hAnsi="Arial" w:cs="Arial"/>
          <w:sz w:val="24"/>
          <w:szCs w:val="24"/>
        </w:rPr>
        <w:t>unui</w:t>
      </w:r>
      <w:proofErr w:type="spellEnd"/>
      <w:r w:rsidR="00FF578D" w:rsidRPr="009E07B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F578D" w:rsidRPr="009E07B9">
        <w:rPr>
          <w:rFonts w:ascii="Arial" w:hAnsi="Arial" w:cs="Arial"/>
          <w:sz w:val="24"/>
          <w:szCs w:val="24"/>
        </w:rPr>
        <w:t>sistem</w:t>
      </w:r>
      <w:proofErr w:type="spellEnd"/>
      <w:r w:rsidR="00FF578D" w:rsidRPr="009E07B9">
        <w:rPr>
          <w:rFonts w:ascii="Arial" w:hAnsi="Arial" w:cs="Arial"/>
          <w:sz w:val="24"/>
          <w:szCs w:val="24"/>
        </w:rPr>
        <w:t xml:space="preserve"> fix de </w:t>
      </w:r>
      <w:proofErr w:type="spellStart"/>
      <w:r w:rsidR="00FF578D" w:rsidRPr="009E07B9">
        <w:rPr>
          <w:rFonts w:ascii="Arial" w:hAnsi="Arial" w:cs="Arial"/>
          <w:sz w:val="24"/>
          <w:szCs w:val="24"/>
        </w:rPr>
        <w:t>măsurare</w:t>
      </w:r>
      <w:proofErr w:type="spellEnd"/>
      <w:r w:rsidR="00FF578D" w:rsidRPr="009E07B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F578D" w:rsidRPr="009E07B9">
        <w:rPr>
          <w:rFonts w:ascii="Arial" w:hAnsi="Arial" w:cs="Arial"/>
          <w:sz w:val="24"/>
          <w:szCs w:val="24"/>
        </w:rPr>
        <w:t>şi</w:t>
      </w:r>
      <w:proofErr w:type="spellEnd"/>
      <w:r w:rsidR="00FF578D" w:rsidRPr="009E07B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F578D" w:rsidRPr="009E07B9">
        <w:rPr>
          <w:rFonts w:ascii="Arial" w:hAnsi="Arial" w:cs="Arial"/>
          <w:sz w:val="24"/>
          <w:szCs w:val="24"/>
        </w:rPr>
        <w:t>anume</w:t>
      </w:r>
      <w:proofErr w:type="spellEnd"/>
      <w:r w:rsidR="00FF578D" w:rsidRPr="009E07B9">
        <w:rPr>
          <w:rFonts w:ascii="Arial" w:hAnsi="Arial" w:cs="Arial"/>
          <w:sz w:val="24"/>
          <w:szCs w:val="24"/>
        </w:rPr>
        <w:t xml:space="preserve"> o </w:t>
      </w:r>
      <w:proofErr w:type="spellStart"/>
      <w:r w:rsidR="00FF578D" w:rsidRPr="009E07B9">
        <w:rPr>
          <w:rFonts w:ascii="Arial" w:hAnsi="Arial" w:cs="Arial"/>
          <w:sz w:val="24"/>
          <w:szCs w:val="24"/>
        </w:rPr>
        <w:t>staţie</w:t>
      </w:r>
      <w:proofErr w:type="spellEnd"/>
      <w:r w:rsidR="00FF578D" w:rsidRPr="009E07B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F578D" w:rsidRPr="009E07B9">
        <w:rPr>
          <w:rFonts w:ascii="Arial" w:hAnsi="Arial" w:cs="Arial"/>
          <w:sz w:val="24"/>
          <w:szCs w:val="24"/>
        </w:rPr>
        <w:t>automată</w:t>
      </w:r>
      <w:proofErr w:type="spellEnd"/>
      <w:r w:rsidR="00FF578D" w:rsidRPr="009E07B9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FF578D" w:rsidRPr="009E07B9">
        <w:rPr>
          <w:rFonts w:ascii="Arial" w:hAnsi="Arial" w:cs="Arial"/>
          <w:sz w:val="24"/>
          <w:szCs w:val="24"/>
        </w:rPr>
        <w:t>monitorizare</w:t>
      </w:r>
      <w:proofErr w:type="spellEnd"/>
      <w:r w:rsidR="00FF578D" w:rsidRPr="009E07B9">
        <w:rPr>
          <w:rFonts w:ascii="Arial" w:hAnsi="Arial" w:cs="Arial"/>
          <w:sz w:val="24"/>
          <w:szCs w:val="24"/>
        </w:rPr>
        <w:t xml:space="preserve"> a </w:t>
      </w:r>
      <w:proofErr w:type="spellStart"/>
      <w:r w:rsidR="00FF578D" w:rsidRPr="009E07B9">
        <w:rPr>
          <w:rFonts w:ascii="Arial" w:hAnsi="Arial" w:cs="Arial"/>
          <w:sz w:val="24"/>
          <w:szCs w:val="24"/>
        </w:rPr>
        <w:t>debitului</w:t>
      </w:r>
      <w:proofErr w:type="spellEnd"/>
      <w:r w:rsidR="00FF578D" w:rsidRPr="009E07B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F578D" w:rsidRPr="009E07B9">
        <w:rPr>
          <w:rFonts w:ascii="Arial" w:hAnsi="Arial" w:cs="Arial"/>
          <w:sz w:val="24"/>
          <w:szCs w:val="24"/>
        </w:rPr>
        <w:t>dozei</w:t>
      </w:r>
      <w:proofErr w:type="spellEnd"/>
      <w:r w:rsidR="00FF578D" w:rsidRPr="009E07B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F578D" w:rsidRPr="009E07B9">
        <w:rPr>
          <w:rFonts w:ascii="Arial" w:hAnsi="Arial" w:cs="Arial"/>
          <w:sz w:val="24"/>
          <w:szCs w:val="24"/>
        </w:rPr>
        <w:t>gama</w:t>
      </w:r>
      <w:proofErr w:type="spellEnd"/>
      <w:r w:rsidR="00FF578D" w:rsidRPr="009E07B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F578D" w:rsidRPr="009E07B9">
        <w:rPr>
          <w:rFonts w:ascii="Arial" w:hAnsi="Arial" w:cs="Arial"/>
          <w:sz w:val="24"/>
          <w:szCs w:val="24"/>
        </w:rPr>
        <w:t>şi</w:t>
      </w:r>
      <w:proofErr w:type="spellEnd"/>
      <w:r w:rsidR="00FF578D" w:rsidRPr="009E07B9">
        <w:rPr>
          <w:rFonts w:ascii="Arial" w:hAnsi="Arial" w:cs="Arial"/>
          <w:sz w:val="24"/>
          <w:szCs w:val="24"/>
        </w:rPr>
        <w:t xml:space="preserve"> a </w:t>
      </w:r>
      <w:proofErr w:type="spellStart"/>
      <w:r w:rsidR="00FF578D" w:rsidRPr="009E07B9">
        <w:rPr>
          <w:rFonts w:ascii="Arial" w:hAnsi="Arial" w:cs="Arial"/>
          <w:sz w:val="24"/>
          <w:szCs w:val="24"/>
        </w:rPr>
        <w:t>parametrilor</w:t>
      </w:r>
      <w:proofErr w:type="spellEnd"/>
      <w:r w:rsidR="00FF578D" w:rsidRPr="009E07B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F578D" w:rsidRPr="009E07B9">
        <w:rPr>
          <w:rFonts w:ascii="Arial" w:hAnsi="Arial" w:cs="Arial"/>
          <w:sz w:val="24"/>
          <w:szCs w:val="24"/>
        </w:rPr>
        <w:t>meteo</w:t>
      </w:r>
      <w:proofErr w:type="spellEnd"/>
      <w:r w:rsidR="00FF578D" w:rsidRPr="009E07B9">
        <w:rPr>
          <w:rFonts w:ascii="Arial" w:hAnsi="Arial" w:cs="Arial"/>
          <w:sz w:val="24"/>
          <w:szCs w:val="24"/>
        </w:rPr>
        <w:t xml:space="preserve"> cu </w:t>
      </w:r>
      <w:proofErr w:type="spellStart"/>
      <w:r w:rsidR="00FF578D" w:rsidRPr="009E07B9">
        <w:rPr>
          <w:rFonts w:ascii="Arial" w:hAnsi="Arial" w:cs="Arial"/>
          <w:sz w:val="24"/>
          <w:szCs w:val="24"/>
        </w:rPr>
        <w:t>transmiterea</w:t>
      </w:r>
      <w:proofErr w:type="spellEnd"/>
      <w:r w:rsidR="00FF578D" w:rsidRPr="009E07B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F578D" w:rsidRPr="009E07B9">
        <w:rPr>
          <w:rFonts w:ascii="Arial" w:hAnsi="Arial" w:cs="Arial"/>
          <w:sz w:val="24"/>
          <w:szCs w:val="24"/>
        </w:rPr>
        <w:t>datelor</w:t>
      </w:r>
      <w:proofErr w:type="spellEnd"/>
      <w:r w:rsidR="00FF578D" w:rsidRPr="009E07B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F578D" w:rsidRPr="009E07B9">
        <w:rPr>
          <w:rFonts w:ascii="Arial" w:hAnsi="Arial" w:cs="Arial"/>
          <w:sz w:val="24"/>
          <w:szCs w:val="24"/>
        </w:rPr>
        <w:t>în</w:t>
      </w:r>
      <w:proofErr w:type="spellEnd"/>
      <w:r w:rsidR="00FF578D" w:rsidRPr="009E07B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F578D" w:rsidRPr="009E07B9">
        <w:rPr>
          <w:rFonts w:ascii="Arial" w:hAnsi="Arial" w:cs="Arial"/>
          <w:sz w:val="24"/>
          <w:szCs w:val="24"/>
        </w:rPr>
        <w:t>timp</w:t>
      </w:r>
      <w:proofErr w:type="spellEnd"/>
      <w:r w:rsidR="00FF578D" w:rsidRPr="009E07B9">
        <w:rPr>
          <w:rFonts w:ascii="Arial" w:hAnsi="Arial" w:cs="Arial"/>
          <w:sz w:val="24"/>
          <w:szCs w:val="24"/>
        </w:rPr>
        <w:t xml:space="preserve"> real </w:t>
      </w:r>
      <w:proofErr w:type="spellStart"/>
      <w:r w:rsidR="00FF578D" w:rsidRPr="009E07B9">
        <w:rPr>
          <w:rFonts w:ascii="Arial" w:hAnsi="Arial" w:cs="Arial"/>
          <w:sz w:val="24"/>
          <w:szCs w:val="24"/>
        </w:rPr>
        <w:t>către</w:t>
      </w:r>
      <w:proofErr w:type="spellEnd"/>
      <w:r w:rsidR="00FF578D" w:rsidRPr="009E07B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F578D" w:rsidRPr="009E07B9">
        <w:rPr>
          <w:rFonts w:ascii="Arial" w:hAnsi="Arial" w:cs="Arial"/>
          <w:sz w:val="24"/>
          <w:szCs w:val="24"/>
        </w:rPr>
        <w:t>Laboratorul</w:t>
      </w:r>
      <w:proofErr w:type="spellEnd"/>
      <w:r w:rsidR="00FF578D" w:rsidRPr="009E07B9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FF578D" w:rsidRPr="009E07B9">
        <w:rPr>
          <w:rFonts w:ascii="Arial" w:hAnsi="Arial" w:cs="Arial"/>
          <w:sz w:val="24"/>
          <w:szCs w:val="24"/>
        </w:rPr>
        <w:t>Radioactivitate</w:t>
      </w:r>
      <w:proofErr w:type="spellEnd"/>
      <w:r w:rsidR="00FF578D" w:rsidRPr="009E07B9">
        <w:rPr>
          <w:rFonts w:ascii="Arial" w:hAnsi="Arial" w:cs="Arial"/>
          <w:sz w:val="24"/>
          <w:szCs w:val="24"/>
        </w:rPr>
        <w:t xml:space="preserve"> al </w:t>
      </w:r>
      <w:proofErr w:type="spellStart"/>
      <w:r w:rsidR="00FF578D" w:rsidRPr="009E07B9">
        <w:rPr>
          <w:rFonts w:ascii="Arial" w:hAnsi="Arial" w:cs="Arial"/>
          <w:sz w:val="24"/>
          <w:szCs w:val="24"/>
        </w:rPr>
        <w:t>Agentiei</w:t>
      </w:r>
      <w:proofErr w:type="spellEnd"/>
      <w:r w:rsidR="00FF578D" w:rsidRPr="009E07B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F578D" w:rsidRPr="009E07B9">
        <w:rPr>
          <w:rFonts w:ascii="Arial" w:hAnsi="Arial" w:cs="Arial"/>
          <w:sz w:val="24"/>
          <w:szCs w:val="24"/>
        </w:rPr>
        <w:t>Nationale</w:t>
      </w:r>
      <w:proofErr w:type="spellEnd"/>
      <w:r w:rsidR="00FF578D" w:rsidRPr="009E07B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F578D" w:rsidRPr="009E07B9">
        <w:rPr>
          <w:rFonts w:ascii="Arial" w:hAnsi="Arial" w:cs="Arial"/>
          <w:sz w:val="24"/>
          <w:szCs w:val="24"/>
        </w:rPr>
        <w:t>pentru</w:t>
      </w:r>
      <w:proofErr w:type="spellEnd"/>
      <w:r w:rsidR="00FF578D" w:rsidRPr="009E07B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F578D" w:rsidRPr="009E07B9">
        <w:rPr>
          <w:rFonts w:ascii="Arial" w:hAnsi="Arial" w:cs="Arial"/>
          <w:sz w:val="24"/>
          <w:szCs w:val="24"/>
        </w:rPr>
        <w:t>Protectia</w:t>
      </w:r>
      <w:proofErr w:type="spellEnd"/>
      <w:r w:rsidR="00FF578D" w:rsidRPr="009E07B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F578D" w:rsidRPr="009E07B9">
        <w:rPr>
          <w:rFonts w:ascii="Arial" w:hAnsi="Arial" w:cs="Arial"/>
          <w:sz w:val="24"/>
          <w:szCs w:val="24"/>
        </w:rPr>
        <w:t>Mediului</w:t>
      </w:r>
      <w:proofErr w:type="spellEnd"/>
      <w:r w:rsidR="00FF578D" w:rsidRPr="009E07B9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FF578D" w:rsidRPr="009E07B9">
        <w:rPr>
          <w:rFonts w:ascii="Arial" w:hAnsi="Arial" w:cs="Arial"/>
          <w:sz w:val="24"/>
          <w:szCs w:val="24"/>
        </w:rPr>
        <w:t>temperatura</w:t>
      </w:r>
      <w:proofErr w:type="spellEnd"/>
      <w:r w:rsidR="00FF578D" w:rsidRPr="009E07B9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FF578D" w:rsidRPr="009E07B9">
        <w:rPr>
          <w:rFonts w:ascii="Arial" w:hAnsi="Arial" w:cs="Arial"/>
          <w:sz w:val="24"/>
          <w:szCs w:val="24"/>
        </w:rPr>
        <w:t>umiditatea</w:t>
      </w:r>
      <w:proofErr w:type="spellEnd"/>
      <w:r w:rsidR="00FF578D" w:rsidRPr="009E07B9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FF578D" w:rsidRPr="009E07B9">
        <w:rPr>
          <w:rFonts w:ascii="Arial" w:hAnsi="Arial" w:cs="Arial"/>
          <w:sz w:val="24"/>
          <w:szCs w:val="24"/>
        </w:rPr>
        <w:t>viteza</w:t>
      </w:r>
      <w:proofErr w:type="spellEnd"/>
      <w:r w:rsidR="00FF578D" w:rsidRPr="009E07B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F578D" w:rsidRPr="009E07B9">
        <w:rPr>
          <w:rFonts w:ascii="Arial" w:hAnsi="Arial" w:cs="Arial"/>
          <w:sz w:val="24"/>
          <w:szCs w:val="24"/>
        </w:rPr>
        <w:t>vântului</w:t>
      </w:r>
      <w:proofErr w:type="spellEnd"/>
      <w:r w:rsidR="00FF578D" w:rsidRPr="009E07B9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FF578D" w:rsidRPr="009E07B9">
        <w:rPr>
          <w:rFonts w:ascii="Arial" w:hAnsi="Arial" w:cs="Arial"/>
          <w:sz w:val="24"/>
          <w:szCs w:val="24"/>
        </w:rPr>
        <w:t>direcţia</w:t>
      </w:r>
      <w:proofErr w:type="spellEnd"/>
      <w:r w:rsidR="00FF578D" w:rsidRPr="009E07B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F578D" w:rsidRPr="009E07B9">
        <w:rPr>
          <w:rFonts w:ascii="Arial" w:hAnsi="Arial" w:cs="Arial"/>
          <w:sz w:val="24"/>
          <w:szCs w:val="24"/>
        </w:rPr>
        <w:t>vântului</w:t>
      </w:r>
      <w:proofErr w:type="spellEnd"/>
      <w:r w:rsidR="00FF578D" w:rsidRPr="009E07B9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FF578D" w:rsidRPr="009E07B9">
        <w:rPr>
          <w:rFonts w:ascii="Arial" w:hAnsi="Arial" w:cs="Arial"/>
          <w:sz w:val="24"/>
          <w:szCs w:val="24"/>
        </w:rPr>
        <w:t>cantitatea</w:t>
      </w:r>
      <w:proofErr w:type="spellEnd"/>
      <w:r w:rsidR="00FF578D" w:rsidRPr="009E07B9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FF578D" w:rsidRPr="009E07B9">
        <w:rPr>
          <w:rFonts w:ascii="Arial" w:hAnsi="Arial" w:cs="Arial"/>
          <w:sz w:val="24"/>
          <w:szCs w:val="24"/>
        </w:rPr>
        <w:t>precipitaţii</w:t>
      </w:r>
      <w:proofErr w:type="spellEnd"/>
      <w:r w:rsidR="00FF578D" w:rsidRPr="009E07B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F578D" w:rsidRPr="009E07B9">
        <w:rPr>
          <w:rFonts w:ascii="Arial" w:hAnsi="Arial" w:cs="Arial"/>
          <w:sz w:val="24"/>
          <w:szCs w:val="24"/>
        </w:rPr>
        <w:t>căzută</w:t>
      </w:r>
      <w:proofErr w:type="spellEnd"/>
      <w:r w:rsidR="00FF578D" w:rsidRPr="009E07B9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FF578D" w:rsidRPr="009E07B9">
        <w:rPr>
          <w:rFonts w:ascii="Arial" w:hAnsi="Arial" w:cs="Arial"/>
          <w:sz w:val="24"/>
          <w:szCs w:val="24"/>
        </w:rPr>
        <w:t>presiunea</w:t>
      </w:r>
      <w:proofErr w:type="spellEnd"/>
      <w:r w:rsidR="00FF578D" w:rsidRPr="009E07B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F578D" w:rsidRPr="009E07B9">
        <w:rPr>
          <w:rFonts w:ascii="Arial" w:hAnsi="Arial" w:cs="Arial"/>
          <w:sz w:val="24"/>
          <w:szCs w:val="24"/>
        </w:rPr>
        <w:t>absolută</w:t>
      </w:r>
      <w:proofErr w:type="spellEnd"/>
      <w:r w:rsidR="00FF578D" w:rsidRPr="009E07B9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FF578D" w:rsidRPr="009E07B9">
        <w:rPr>
          <w:rFonts w:ascii="Arial" w:hAnsi="Arial" w:cs="Arial"/>
          <w:sz w:val="24"/>
          <w:szCs w:val="24"/>
        </w:rPr>
        <w:t>presiunea</w:t>
      </w:r>
      <w:proofErr w:type="spellEnd"/>
      <w:r w:rsidR="00FF578D" w:rsidRPr="009E07B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F578D" w:rsidRPr="009E07B9">
        <w:rPr>
          <w:rFonts w:ascii="Arial" w:hAnsi="Arial" w:cs="Arial"/>
          <w:sz w:val="24"/>
          <w:szCs w:val="24"/>
        </w:rPr>
        <w:t>relativă</w:t>
      </w:r>
      <w:proofErr w:type="spellEnd"/>
      <w:r w:rsidR="00FF578D" w:rsidRPr="009E07B9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FF578D" w:rsidRPr="009E07B9">
        <w:rPr>
          <w:rFonts w:ascii="Arial" w:hAnsi="Arial" w:cs="Arial"/>
          <w:sz w:val="24"/>
          <w:szCs w:val="24"/>
        </w:rPr>
        <w:t>latitudinea</w:t>
      </w:r>
      <w:proofErr w:type="spellEnd"/>
      <w:r w:rsidR="00FF578D" w:rsidRPr="009E07B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F578D" w:rsidRPr="009E07B9">
        <w:rPr>
          <w:rFonts w:ascii="Arial" w:hAnsi="Arial" w:cs="Arial"/>
          <w:sz w:val="24"/>
          <w:szCs w:val="24"/>
        </w:rPr>
        <w:t>şi</w:t>
      </w:r>
      <w:proofErr w:type="spellEnd"/>
      <w:r w:rsidR="00FF578D" w:rsidRPr="009E07B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F578D" w:rsidRPr="009E07B9">
        <w:rPr>
          <w:rFonts w:ascii="Arial" w:hAnsi="Arial" w:cs="Arial"/>
          <w:sz w:val="24"/>
          <w:szCs w:val="24"/>
        </w:rPr>
        <w:t>longitudinea</w:t>
      </w:r>
      <w:proofErr w:type="spellEnd"/>
      <w:r w:rsidR="00FF578D" w:rsidRPr="009E07B9">
        <w:rPr>
          <w:rFonts w:ascii="Arial" w:hAnsi="Arial" w:cs="Arial"/>
          <w:sz w:val="24"/>
          <w:szCs w:val="24"/>
        </w:rPr>
        <w:t xml:space="preserve">). </w:t>
      </w:r>
      <w:proofErr w:type="spellStart"/>
      <w:r w:rsidR="00FF578D" w:rsidRPr="009E07B9">
        <w:rPr>
          <w:rFonts w:ascii="Arial" w:hAnsi="Arial" w:cs="Arial"/>
          <w:sz w:val="24"/>
          <w:szCs w:val="24"/>
        </w:rPr>
        <w:t>Agenţiile</w:t>
      </w:r>
      <w:proofErr w:type="spellEnd"/>
      <w:r w:rsidR="00FF578D" w:rsidRPr="009E07B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F578D" w:rsidRPr="009E07B9">
        <w:rPr>
          <w:rFonts w:ascii="Arial" w:hAnsi="Arial" w:cs="Arial"/>
          <w:sz w:val="24"/>
          <w:szCs w:val="24"/>
        </w:rPr>
        <w:t>teritoriale</w:t>
      </w:r>
      <w:proofErr w:type="spellEnd"/>
      <w:r w:rsidR="00FF578D" w:rsidRPr="009E07B9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FF578D" w:rsidRPr="009E07B9">
        <w:rPr>
          <w:rFonts w:ascii="Arial" w:hAnsi="Arial" w:cs="Arial"/>
          <w:sz w:val="24"/>
          <w:szCs w:val="24"/>
        </w:rPr>
        <w:t>mediu</w:t>
      </w:r>
      <w:proofErr w:type="spellEnd"/>
      <w:r w:rsidR="00FF578D" w:rsidRPr="009E07B9">
        <w:rPr>
          <w:rFonts w:ascii="Arial" w:hAnsi="Arial" w:cs="Arial"/>
          <w:sz w:val="24"/>
          <w:szCs w:val="24"/>
        </w:rPr>
        <w:t xml:space="preserve"> au </w:t>
      </w:r>
      <w:proofErr w:type="spellStart"/>
      <w:r w:rsidR="00FF578D" w:rsidRPr="009E07B9">
        <w:rPr>
          <w:rFonts w:ascii="Arial" w:hAnsi="Arial" w:cs="Arial"/>
          <w:sz w:val="24"/>
          <w:szCs w:val="24"/>
        </w:rPr>
        <w:t>rolul</w:t>
      </w:r>
      <w:proofErr w:type="spellEnd"/>
      <w:r w:rsidR="00FF578D" w:rsidRPr="009E07B9">
        <w:rPr>
          <w:rFonts w:ascii="Arial" w:hAnsi="Arial" w:cs="Arial"/>
          <w:sz w:val="24"/>
          <w:szCs w:val="24"/>
        </w:rPr>
        <w:t xml:space="preserve"> de </w:t>
      </w:r>
      <w:proofErr w:type="gramStart"/>
      <w:r w:rsidR="00FF578D" w:rsidRPr="009E07B9">
        <w:rPr>
          <w:rFonts w:ascii="Arial" w:hAnsi="Arial" w:cs="Arial"/>
          <w:sz w:val="24"/>
          <w:szCs w:val="24"/>
        </w:rPr>
        <w:t>a</w:t>
      </w:r>
      <w:proofErr w:type="gramEnd"/>
      <w:r w:rsidR="00FF578D" w:rsidRPr="009E07B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F578D" w:rsidRPr="009E07B9">
        <w:rPr>
          <w:rFonts w:ascii="Arial" w:hAnsi="Arial" w:cs="Arial"/>
          <w:sz w:val="24"/>
          <w:szCs w:val="24"/>
        </w:rPr>
        <w:t>asigura</w:t>
      </w:r>
      <w:proofErr w:type="spellEnd"/>
      <w:r w:rsidR="00FF578D" w:rsidRPr="009E07B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F578D" w:rsidRPr="009E07B9">
        <w:rPr>
          <w:rFonts w:ascii="Arial" w:hAnsi="Arial" w:cs="Arial"/>
          <w:sz w:val="24"/>
          <w:szCs w:val="24"/>
        </w:rPr>
        <w:t>transmisia</w:t>
      </w:r>
      <w:proofErr w:type="spellEnd"/>
      <w:r w:rsidR="00FF578D" w:rsidRPr="009E07B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F578D" w:rsidRPr="009E07B9">
        <w:rPr>
          <w:rFonts w:ascii="Arial" w:hAnsi="Arial" w:cs="Arial"/>
          <w:sz w:val="24"/>
          <w:szCs w:val="24"/>
        </w:rPr>
        <w:t>datelor</w:t>
      </w:r>
      <w:proofErr w:type="spellEnd"/>
      <w:r w:rsidR="00FF578D" w:rsidRPr="009E07B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F578D" w:rsidRPr="009E07B9">
        <w:rPr>
          <w:rFonts w:ascii="Arial" w:hAnsi="Arial" w:cs="Arial"/>
          <w:sz w:val="24"/>
          <w:szCs w:val="24"/>
        </w:rPr>
        <w:t>înregistrate</w:t>
      </w:r>
      <w:proofErr w:type="spellEnd"/>
      <w:r w:rsidR="00FF578D" w:rsidRPr="009E07B9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FF578D" w:rsidRPr="009E07B9">
        <w:rPr>
          <w:rFonts w:ascii="Arial" w:hAnsi="Arial" w:cs="Arial"/>
          <w:sz w:val="24"/>
          <w:szCs w:val="24"/>
        </w:rPr>
        <w:t>staţie</w:t>
      </w:r>
      <w:proofErr w:type="spellEnd"/>
      <w:r w:rsidR="00FF578D" w:rsidRPr="009E07B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F578D" w:rsidRPr="009E07B9">
        <w:rPr>
          <w:rFonts w:ascii="Arial" w:hAnsi="Arial" w:cs="Arial"/>
          <w:sz w:val="24"/>
          <w:szCs w:val="24"/>
        </w:rPr>
        <w:t>prin</w:t>
      </w:r>
      <w:proofErr w:type="spellEnd"/>
      <w:r w:rsidR="00FF578D" w:rsidRPr="009E07B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F578D" w:rsidRPr="009E07B9">
        <w:rPr>
          <w:rFonts w:ascii="Arial" w:hAnsi="Arial" w:cs="Arial"/>
          <w:sz w:val="24"/>
          <w:szCs w:val="24"/>
        </w:rPr>
        <w:t>verificarea</w:t>
      </w:r>
      <w:proofErr w:type="spellEnd"/>
      <w:r w:rsidR="00FF578D" w:rsidRPr="009E07B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F578D" w:rsidRPr="009E07B9">
        <w:rPr>
          <w:rFonts w:ascii="Arial" w:hAnsi="Arial" w:cs="Arial"/>
          <w:sz w:val="24"/>
          <w:szCs w:val="24"/>
        </w:rPr>
        <w:t>permanentă</w:t>
      </w:r>
      <w:proofErr w:type="spellEnd"/>
      <w:r w:rsidR="00FF578D" w:rsidRPr="009E07B9">
        <w:rPr>
          <w:rFonts w:ascii="Arial" w:hAnsi="Arial" w:cs="Arial"/>
          <w:sz w:val="24"/>
          <w:szCs w:val="24"/>
        </w:rPr>
        <w:t xml:space="preserve"> a </w:t>
      </w:r>
      <w:proofErr w:type="spellStart"/>
      <w:r w:rsidR="00FF578D" w:rsidRPr="009E07B9">
        <w:rPr>
          <w:rFonts w:ascii="Arial" w:hAnsi="Arial" w:cs="Arial"/>
          <w:sz w:val="24"/>
          <w:szCs w:val="24"/>
        </w:rPr>
        <w:t>funcţionării</w:t>
      </w:r>
      <w:proofErr w:type="spellEnd"/>
      <w:r w:rsidR="00FF578D" w:rsidRPr="009E07B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F578D" w:rsidRPr="009E07B9">
        <w:rPr>
          <w:rFonts w:ascii="Arial" w:hAnsi="Arial" w:cs="Arial"/>
          <w:sz w:val="24"/>
          <w:szCs w:val="24"/>
        </w:rPr>
        <w:t>echipamentelor</w:t>
      </w:r>
      <w:proofErr w:type="spellEnd"/>
      <w:r w:rsidR="00FF578D" w:rsidRPr="009E07B9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FF578D" w:rsidRPr="009E07B9">
        <w:rPr>
          <w:rFonts w:ascii="Arial" w:hAnsi="Arial" w:cs="Arial"/>
          <w:sz w:val="24"/>
          <w:szCs w:val="24"/>
        </w:rPr>
        <w:t>înre</w:t>
      </w:r>
      <w:r w:rsidR="00217CA5" w:rsidRPr="009E07B9">
        <w:rPr>
          <w:rFonts w:ascii="Arial" w:hAnsi="Arial" w:cs="Arial"/>
          <w:sz w:val="24"/>
          <w:szCs w:val="24"/>
        </w:rPr>
        <w:t>gistrare</w:t>
      </w:r>
      <w:proofErr w:type="spellEnd"/>
      <w:r w:rsidR="00217CA5" w:rsidRPr="009E07B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17CA5" w:rsidRPr="009E07B9">
        <w:rPr>
          <w:rFonts w:ascii="Arial" w:hAnsi="Arial" w:cs="Arial"/>
          <w:sz w:val="24"/>
          <w:szCs w:val="24"/>
        </w:rPr>
        <w:t>şi</w:t>
      </w:r>
      <w:proofErr w:type="spellEnd"/>
      <w:r w:rsidR="00217CA5" w:rsidRPr="009E07B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17CA5" w:rsidRPr="009E07B9">
        <w:rPr>
          <w:rFonts w:ascii="Arial" w:hAnsi="Arial" w:cs="Arial"/>
          <w:sz w:val="24"/>
          <w:szCs w:val="24"/>
        </w:rPr>
        <w:t>transmitere</w:t>
      </w:r>
      <w:proofErr w:type="spellEnd"/>
      <w:r w:rsidR="00217CA5" w:rsidRPr="009E07B9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217CA5" w:rsidRPr="009E07B9">
        <w:rPr>
          <w:rFonts w:ascii="Arial" w:hAnsi="Arial" w:cs="Arial"/>
          <w:sz w:val="24"/>
          <w:szCs w:val="24"/>
        </w:rPr>
        <w:t>fără</w:t>
      </w:r>
      <w:proofErr w:type="spellEnd"/>
      <w:r w:rsidR="00217CA5" w:rsidRPr="009E07B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F578D" w:rsidRPr="009E07B9">
        <w:rPr>
          <w:rFonts w:ascii="Arial" w:hAnsi="Arial" w:cs="Arial"/>
          <w:sz w:val="24"/>
          <w:szCs w:val="24"/>
        </w:rPr>
        <w:t>valida</w:t>
      </w:r>
      <w:r w:rsidR="00217CA5" w:rsidRPr="009E07B9">
        <w:rPr>
          <w:rFonts w:ascii="Arial" w:hAnsi="Arial" w:cs="Arial"/>
          <w:sz w:val="24"/>
          <w:szCs w:val="24"/>
        </w:rPr>
        <w:t>rea</w:t>
      </w:r>
      <w:proofErr w:type="spellEnd"/>
      <w:r w:rsidR="00217CA5" w:rsidRPr="009E07B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17CA5" w:rsidRPr="009E07B9">
        <w:rPr>
          <w:rFonts w:ascii="Arial" w:hAnsi="Arial" w:cs="Arial"/>
          <w:sz w:val="24"/>
          <w:szCs w:val="24"/>
        </w:rPr>
        <w:t>acestor</w:t>
      </w:r>
      <w:proofErr w:type="spellEnd"/>
      <w:r w:rsidR="00FF578D" w:rsidRPr="009E07B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F578D" w:rsidRPr="009E07B9">
        <w:rPr>
          <w:rFonts w:ascii="Arial" w:hAnsi="Arial" w:cs="Arial"/>
          <w:sz w:val="24"/>
          <w:szCs w:val="24"/>
        </w:rPr>
        <w:t>tipuri</w:t>
      </w:r>
      <w:proofErr w:type="spellEnd"/>
      <w:r w:rsidR="00FF578D" w:rsidRPr="009E07B9">
        <w:rPr>
          <w:rFonts w:ascii="Arial" w:hAnsi="Arial" w:cs="Arial"/>
          <w:sz w:val="24"/>
          <w:szCs w:val="24"/>
        </w:rPr>
        <w:t xml:space="preserve"> de date.</w:t>
      </w:r>
    </w:p>
    <w:p w:rsidR="004435EA" w:rsidRPr="004435EA" w:rsidRDefault="004435EA" w:rsidP="00FF578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proofErr w:type="spellStart"/>
      <w:r w:rsidRPr="004435EA">
        <w:rPr>
          <w:rFonts w:ascii="Arial" w:hAnsi="Arial" w:cs="Arial"/>
          <w:bCs/>
          <w:sz w:val="24"/>
          <w:szCs w:val="24"/>
        </w:rPr>
        <w:t>Sta</w:t>
      </w:r>
      <w:proofErr w:type="spellEnd"/>
      <w:r w:rsidRPr="004435EA">
        <w:rPr>
          <w:rFonts w:ascii="Arial" w:hAnsi="Arial" w:cs="Arial"/>
          <w:bCs/>
          <w:sz w:val="24"/>
          <w:szCs w:val="24"/>
          <w:lang w:val="ro-RO"/>
        </w:rPr>
        <w:t xml:space="preserve">ția automată de monitorizare a debitului dozei </w:t>
      </w:r>
      <w:proofErr w:type="gramStart"/>
      <w:r w:rsidRPr="004435EA">
        <w:rPr>
          <w:rFonts w:ascii="Arial" w:hAnsi="Arial" w:cs="Arial"/>
          <w:bCs/>
          <w:sz w:val="24"/>
          <w:szCs w:val="24"/>
          <w:lang w:val="ro-RO"/>
        </w:rPr>
        <w:t>gama</w:t>
      </w:r>
      <w:proofErr w:type="gramEnd"/>
      <w:r w:rsidRPr="004435EA">
        <w:rPr>
          <w:rFonts w:ascii="Arial" w:hAnsi="Arial" w:cs="Arial"/>
          <w:bCs/>
          <w:sz w:val="24"/>
          <w:szCs w:val="24"/>
          <w:lang w:val="ro-RO"/>
        </w:rPr>
        <w:t xml:space="preserve"> în aer </w:t>
      </w:r>
      <w:r>
        <w:rPr>
          <w:rFonts w:ascii="Arial" w:hAnsi="Arial" w:cs="Arial"/>
          <w:bCs/>
          <w:sz w:val="24"/>
          <w:szCs w:val="24"/>
          <w:lang w:val="ro-RO"/>
        </w:rPr>
        <w:t xml:space="preserve">este prevăzută cu două contoare </w:t>
      </w:r>
      <w:r w:rsidRPr="009E07B9">
        <w:rPr>
          <w:rFonts w:ascii="Arial" w:hAnsi="Arial" w:cs="Arial"/>
          <w:sz w:val="24"/>
          <w:szCs w:val="24"/>
        </w:rPr>
        <w:t>Geiger Muller</w:t>
      </w:r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În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anul</w:t>
      </w:r>
      <w:proofErr w:type="spellEnd"/>
      <w:r>
        <w:rPr>
          <w:rFonts w:ascii="Arial" w:hAnsi="Arial" w:cs="Arial"/>
          <w:sz w:val="24"/>
          <w:szCs w:val="24"/>
        </w:rPr>
        <w:t xml:space="preserve"> 2022 </w:t>
      </w:r>
      <w:proofErr w:type="spellStart"/>
      <w:r>
        <w:rPr>
          <w:rFonts w:ascii="Arial" w:hAnsi="Arial" w:cs="Arial"/>
          <w:sz w:val="24"/>
          <w:szCs w:val="24"/>
        </w:rPr>
        <w:t>contorul</w:t>
      </w:r>
      <w:proofErr w:type="spellEnd"/>
      <w:r>
        <w:rPr>
          <w:rFonts w:ascii="Arial" w:hAnsi="Arial" w:cs="Arial"/>
          <w:sz w:val="24"/>
          <w:szCs w:val="24"/>
        </w:rPr>
        <w:t xml:space="preserve"> 2 </w:t>
      </w: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avut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probleme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tehnice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prin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urmare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valorile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înregistrate</w:t>
      </w:r>
      <w:proofErr w:type="spellEnd"/>
      <w:r>
        <w:rPr>
          <w:rFonts w:ascii="Arial" w:hAnsi="Arial" w:cs="Arial"/>
          <w:sz w:val="24"/>
          <w:szCs w:val="24"/>
        </w:rPr>
        <w:t xml:space="preserve"> au </w:t>
      </w:r>
      <w:proofErr w:type="spellStart"/>
      <w:r>
        <w:rPr>
          <w:rFonts w:ascii="Arial" w:hAnsi="Arial" w:cs="Arial"/>
          <w:sz w:val="24"/>
          <w:szCs w:val="24"/>
        </w:rPr>
        <w:t>fost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eronate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și</w:t>
      </w:r>
      <w:proofErr w:type="spellEnd"/>
      <w:r>
        <w:rPr>
          <w:rFonts w:ascii="Arial" w:hAnsi="Arial" w:cs="Arial"/>
          <w:sz w:val="24"/>
          <w:szCs w:val="24"/>
        </w:rPr>
        <w:t xml:space="preserve"> nu au </w:t>
      </w:r>
      <w:proofErr w:type="spellStart"/>
      <w:r>
        <w:rPr>
          <w:rFonts w:ascii="Arial" w:hAnsi="Arial" w:cs="Arial"/>
          <w:sz w:val="24"/>
          <w:szCs w:val="24"/>
        </w:rPr>
        <w:t>fost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luate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în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considerare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FF578D" w:rsidRPr="00900A75" w:rsidRDefault="00FF578D" w:rsidP="00FF578D">
      <w:pPr>
        <w:spacing w:after="0" w:line="240" w:lineRule="auto"/>
        <w:ind w:firstLine="851"/>
        <w:jc w:val="both"/>
        <w:rPr>
          <w:rFonts w:ascii="Calibri" w:eastAsia="Times New Roman" w:hAnsi="Calibri" w:cs="Times New Roman"/>
        </w:rPr>
      </w:pPr>
      <w:proofErr w:type="spellStart"/>
      <w:r w:rsidRPr="00900A75">
        <w:rPr>
          <w:rFonts w:ascii="Arial" w:hAnsi="Arial" w:cs="Arial"/>
          <w:sz w:val="24"/>
          <w:szCs w:val="24"/>
        </w:rPr>
        <w:t>Valoarea</w:t>
      </w:r>
      <w:proofErr w:type="spellEnd"/>
      <w:r w:rsidRPr="00900A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0A75">
        <w:rPr>
          <w:rFonts w:ascii="Arial" w:hAnsi="Arial" w:cs="Arial"/>
          <w:sz w:val="24"/>
          <w:szCs w:val="24"/>
        </w:rPr>
        <w:t>medie</w:t>
      </w:r>
      <w:proofErr w:type="spellEnd"/>
      <w:r w:rsidRPr="00900A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0A75">
        <w:rPr>
          <w:rFonts w:ascii="Arial" w:hAnsi="Arial" w:cs="Arial"/>
          <w:sz w:val="24"/>
          <w:szCs w:val="24"/>
        </w:rPr>
        <w:t>anuală</w:t>
      </w:r>
      <w:proofErr w:type="spellEnd"/>
      <w:r w:rsidRPr="00900A75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900A75">
        <w:rPr>
          <w:rFonts w:ascii="Arial" w:hAnsi="Arial" w:cs="Arial"/>
          <w:sz w:val="24"/>
          <w:szCs w:val="24"/>
        </w:rPr>
        <w:t>debitului</w:t>
      </w:r>
      <w:proofErr w:type="spellEnd"/>
      <w:r w:rsidRPr="00900A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0A75">
        <w:rPr>
          <w:rFonts w:ascii="Arial" w:hAnsi="Arial" w:cs="Arial"/>
          <w:sz w:val="24"/>
          <w:szCs w:val="24"/>
        </w:rPr>
        <w:t>dozei</w:t>
      </w:r>
      <w:proofErr w:type="spellEnd"/>
      <w:r w:rsidRPr="00900A75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900A75">
        <w:rPr>
          <w:rFonts w:ascii="Arial" w:hAnsi="Arial" w:cs="Arial"/>
          <w:sz w:val="24"/>
          <w:szCs w:val="24"/>
        </w:rPr>
        <w:t>gama</w:t>
      </w:r>
      <w:proofErr w:type="spellEnd"/>
      <w:proofErr w:type="gramEnd"/>
      <w:r w:rsidRPr="00900A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0A75">
        <w:rPr>
          <w:rFonts w:ascii="Arial" w:hAnsi="Arial" w:cs="Arial"/>
          <w:sz w:val="24"/>
          <w:szCs w:val="24"/>
        </w:rPr>
        <w:t>în</w:t>
      </w:r>
      <w:proofErr w:type="spellEnd"/>
      <w:r w:rsidRPr="00900A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0A75">
        <w:rPr>
          <w:rFonts w:ascii="Arial" w:hAnsi="Arial" w:cs="Arial"/>
          <w:sz w:val="24"/>
          <w:szCs w:val="24"/>
        </w:rPr>
        <w:t>aer</w:t>
      </w:r>
      <w:proofErr w:type="spellEnd"/>
      <w:r w:rsidRPr="00900A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0A75">
        <w:rPr>
          <w:rFonts w:ascii="Arial" w:hAnsi="Arial" w:cs="Arial"/>
          <w:sz w:val="24"/>
          <w:szCs w:val="24"/>
        </w:rPr>
        <w:t>în</w:t>
      </w:r>
      <w:proofErr w:type="spellEnd"/>
      <w:r w:rsidRPr="00900A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0A75">
        <w:rPr>
          <w:rFonts w:ascii="Arial" w:hAnsi="Arial" w:cs="Arial"/>
          <w:sz w:val="24"/>
          <w:szCs w:val="24"/>
        </w:rPr>
        <w:t>judeţul</w:t>
      </w:r>
      <w:proofErr w:type="spellEnd"/>
      <w:r w:rsidRPr="00900A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0A75">
        <w:rPr>
          <w:rFonts w:ascii="Arial" w:hAnsi="Arial" w:cs="Arial"/>
          <w:sz w:val="24"/>
          <w:szCs w:val="24"/>
        </w:rPr>
        <w:t>Bistriţa</w:t>
      </w:r>
      <w:proofErr w:type="spellEnd"/>
      <w:r w:rsidR="00D169B8">
        <w:rPr>
          <w:rFonts w:ascii="Arial" w:hAnsi="Arial" w:cs="Arial"/>
          <w:sz w:val="24"/>
          <w:szCs w:val="24"/>
        </w:rPr>
        <w:t xml:space="preserve"> -</w:t>
      </w:r>
      <w:r w:rsidRPr="00900A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0A75">
        <w:rPr>
          <w:rFonts w:ascii="Arial" w:hAnsi="Arial" w:cs="Arial"/>
          <w:sz w:val="24"/>
          <w:szCs w:val="24"/>
        </w:rPr>
        <w:t>Năsăud</w:t>
      </w:r>
      <w:proofErr w:type="spellEnd"/>
      <w:r w:rsidRPr="00900A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0A75">
        <w:rPr>
          <w:rFonts w:ascii="Arial" w:hAnsi="Arial" w:cs="Arial"/>
          <w:sz w:val="24"/>
          <w:szCs w:val="24"/>
        </w:rPr>
        <w:t>în</w:t>
      </w:r>
      <w:proofErr w:type="spellEnd"/>
      <w:r w:rsidRPr="00900A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0A75">
        <w:rPr>
          <w:rFonts w:ascii="Arial" w:hAnsi="Arial" w:cs="Arial"/>
          <w:sz w:val="24"/>
          <w:szCs w:val="24"/>
        </w:rPr>
        <w:t>anul</w:t>
      </w:r>
      <w:proofErr w:type="spellEnd"/>
      <w:r w:rsidRPr="00900A75">
        <w:rPr>
          <w:rFonts w:ascii="Arial" w:hAnsi="Arial" w:cs="Arial"/>
          <w:sz w:val="24"/>
          <w:szCs w:val="24"/>
        </w:rPr>
        <w:t xml:space="preserve"> 20</w:t>
      </w:r>
      <w:r w:rsidR="001F40B6" w:rsidRPr="00900A75">
        <w:rPr>
          <w:rFonts w:ascii="Arial" w:hAnsi="Arial" w:cs="Arial"/>
          <w:sz w:val="24"/>
          <w:szCs w:val="24"/>
        </w:rPr>
        <w:t>2</w:t>
      </w:r>
      <w:r w:rsidR="00600913" w:rsidRPr="00900A75">
        <w:rPr>
          <w:rFonts w:ascii="Arial" w:hAnsi="Arial" w:cs="Arial"/>
          <w:sz w:val="24"/>
          <w:szCs w:val="24"/>
        </w:rPr>
        <w:t>2</w:t>
      </w:r>
      <w:r w:rsidRPr="00900A75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900A75">
        <w:rPr>
          <w:rFonts w:ascii="Arial" w:hAnsi="Arial" w:cs="Arial"/>
          <w:sz w:val="24"/>
          <w:szCs w:val="24"/>
        </w:rPr>
        <w:t>fost</w:t>
      </w:r>
      <w:proofErr w:type="spellEnd"/>
      <w:r w:rsidRPr="00900A75">
        <w:rPr>
          <w:rFonts w:ascii="Arial" w:hAnsi="Arial" w:cs="Arial"/>
          <w:sz w:val="24"/>
          <w:szCs w:val="24"/>
        </w:rPr>
        <w:t xml:space="preserve"> de </w:t>
      </w:r>
      <w:r w:rsidR="003A4543" w:rsidRPr="00900A75">
        <w:rPr>
          <w:rFonts w:ascii="Arial" w:eastAsia="Times New Roman" w:hAnsi="Arial" w:cs="Arial"/>
          <w:sz w:val="24"/>
          <w:szCs w:val="24"/>
        </w:rPr>
        <w:t>0,12</w:t>
      </w:r>
      <w:r w:rsidR="00600913" w:rsidRPr="00900A75">
        <w:rPr>
          <w:rFonts w:ascii="Arial" w:eastAsia="Times New Roman" w:hAnsi="Arial" w:cs="Arial"/>
          <w:sz w:val="24"/>
          <w:szCs w:val="24"/>
        </w:rPr>
        <w:t>1741</w:t>
      </w:r>
      <w:r w:rsidRPr="00900A75">
        <w:rPr>
          <w:rFonts w:ascii="Calibri" w:eastAsia="Times New Roman" w:hAnsi="Calibri" w:cs="Times New Roman"/>
        </w:rPr>
        <w:t xml:space="preserve"> </w:t>
      </w:r>
      <w:proofErr w:type="spellStart"/>
      <w:r w:rsidRPr="00900A75">
        <w:rPr>
          <w:rFonts w:ascii="Arial" w:hAnsi="Arial" w:cs="Arial"/>
          <w:sz w:val="24"/>
          <w:szCs w:val="24"/>
        </w:rPr>
        <w:t>μSv</w:t>
      </w:r>
      <w:proofErr w:type="spellEnd"/>
      <w:r w:rsidRPr="00900A75">
        <w:rPr>
          <w:rFonts w:ascii="Arial" w:hAnsi="Arial" w:cs="Arial"/>
          <w:sz w:val="24"/>
          <w:szCs w:val="24"/>
        </w:rPr>
        <w:t xml:space="preserve">/h </w:t>
      </w:r>
      <w:proofErr w:type="spellStart"/>
      <w:r w:rsidRPr="00900A75">
        <w:rPr>
          <w:rFonts w:ascii="Arial" w:hAnsi="Arial" w:cs="Arial"/>
          <w:sz w:val="24"/>
          <w:szCs w:val="24"/>
        </w:rPr>
        <w:t>pentru</w:t>
      </w:r>
      <w:proofErr w:type="spellEnd"/>
      <w:r w:rsidRPr="00900A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0A75">
        <w:rPr>
          <w:rFonts w:ascii="Arial" w:hAnsi="Arial" w:cs="Arial"/>
          <w:sz w:val="24"/>
          <w:szCs w:val="24"/>
        </w:rPr>
        <w:t>contorul</w:t>
      </w:r>
      <w:proofErr w:type="spellEnd"/>
      <w:r w:rsidRPr="00900A75">
        <w:rPr>
          <w:rFonts w:ascii="Arial" w:hAnsi="Arial" w:cs="Arial"/>
          <w:sz w:val="24"/>
          <w:szCs w:val="24"/>
        </w:rPr>
        <w:t xml:space="preserve"> 1. </w:t>
      </w:r>
      <w:proofErr w:type="spellStart"/>
      <w:r w:rsidRPr="00900A75">
        <w:rPr>
          <w:rFonts w:ascii="Arial" w:hAnsi="Arial" w:cs="Arial"/>
          <w:sz w:val="24"/>
          <w:szCs w:val="24"/>
        </w:rPr>
        <w:t>Limita</w:t>
      </w:r>
      <w:proofErr w:type="spellEnd"/>
      <w:r w:rsidRPr="00900A75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900A75">
        <w:rPr>
          <w:rFonts w:ascii="Arial" w:hAnsi="Arial" w:cs="Arial"/>
          <w:sz w:val="24"/>
          <w:szCs w:val="24"/>
        </w:rPr>
        <w:t>avertizare</w:t>
      </w:r>
      <w:proofErr w:type="spellEnd"/>
      <w:r w:rsidRPr="00900A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0A75">
        <w:rPr>
          <w:rFonts w:ascii="Arial" w:hAnsi="Arial" w:cs="Arial"/>
          <w:sz w:val="24"/>
          <w:szCs w:val="24"/>
        </w:rPr>
        <w:t>pentru</w:t>
      </w:r>
      <w:proofErr w:type="spellEnd"/>
      <w:r w:rsidRPr="00900A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0A75">
        <w:rPr>
          <w:rFonts w:ascii="Arial" w:hAnsi="Arial" w:cs="Arial"/>
          <w:sz w:val="24"/>
          <w:szCs w:val="24"/>
        </w:rPr>
        <w:t>debitul</w:t>
      </w:r>
      <w:proofErr w:type="spellEnd"/>
      <w:r w:rsidRPr="00900A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0A75">
        <w:rPr>
          <w:rFonts w:ascii="Arial" w:hAnsi="Arial" w:cs="Arial"/>
          <w:sz w:val="24"/>
          <w:szCs w:val="24"/>
        </w:rPr>
        <w:t>dozei</w:t>
      </w:r>
      <w:proofErr w:type="spellEnd"/>
      <w:r w:rsidRPr="00900A75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900A75">
        <w:rPr>
          <w:rFonts w:ascii="Arial" w:hAnsi="Arial" w:cs="Arial"/>
          <w:sz w:val="24"/>
          <w:szCs w:val="24"/>
        </w:rPr>
        <w:t>gama</w:t>
      </w:r>
      <w:proofErr w:type="spellEnd"/>
      <w:proofErr w:type="gramEnd"/>
      <w:r w:rsidRPr="00900A75">
        <w:rPr>
          <w:rFonts w:ascii="Arial" w:hAnsi="Arial" w:cs="Arial"/>
          <w:sz w:val="24"/>
          <w:szCs w:val="24"/>
        </w:rPr>
        <w:t xml:space="preserve">, conform O.M. 1978 din 2010, </w:t>
      </w:r>
      <w:proofErr w:type="spellStart"/>
      <w:r w:rsidRPr="00900A75">
        <w:rPr>
          <w:rFonts w:ascii="Arial" w:hAnsi="Arial" w:cs="Arial"/>
          <w:sz w:val="24"/>
          <w:szCs w:val="24"/>
        </w:rPr>
        <w:t>este</w:t>
      </w:r>
      <w:proofErr w:type="spellEnd"/>
      <w:r w:rsidRPr="00900A75">
        <w:rPr>
          <w:rFonts w:ascii="Arial" w:hAnsi="Arial" w:cs="Arial"/>
          <w:sz w:val="24"/>
          <w:szCs w:val="24"/>
        </w:rPr>
        <w:t xml:space="preserve"> de </w:t>
      </w:r>
      <w:r w:rsidRPr="00900A75">
        <w:rPr>
          <w:rFonts w:ascii="Arial" w:hAnsi="Arial" w:cs="Arial"/>
          <w:b/>
          <w:i/>
          <w:sz w:val="24"/>
          <w:szCs w:val="24"/>
        </w:rPr>
        <w:t xml:space="preserve">1μ </w:t>
      </w:r>
      <w:proofErr w:type="spellStart"/>
      <w:r w:rsidRPr="00900A75">
        <w:rPr>
          <w:rFonts w:ascii="Arial" w:hAnsi="Arial" w:cs="Arial"/>
          <w:b/>
          <w:i/>
          <w:sz w:val="24"/>
          <w:szCs w:val="24"/>
        </w:rPr>
        <w:t>Sv</w:t>
      </w:r>
      <w:proofErr w:type="spellEnd"/>
      <w:r w:rsidRPr="00900A75">
        <w:rPr>
          <w:rFonts w:ascii="Arial" w:hAnsi="Arial" w:cs="Arial"/>
          <w:b/>
          <w:i/>
          <w:sz w:val="24"/>
          <w:szCs w:val="24"/>
        </w:rPr>
        <w:t>/h</w:t>
      </w:r>
      <w:r w:rsidRPr="00900A75">
        <w:rPr>
          <w:rFonts w:ascii="Arial" w:hAnsi="Arial" w:cs="Arial"/>
          <w:sz w:val="24"/>
          <w:szCs w:val="24"/>
        </w:rPr>
        <w:t>.</w:t>
      </w:r>
      <w:r w:rsidR="008249B9" w:rsidRPr="00900A75">
        <w:rPr>
          <w:rFonts w:ascii="Arial" w:hAnsi="Arial" w:cs="Arial"/>
          <w:sz w:val="24"/>
          <w:szCs w:val="24"/>
        </w:rPr>
        <w:t xml:space="preserve"> </w:t>
      </w:r>
    </w:p>
    <w:p w:rsidR="00FF578D" w:rsidRPr="009E07B9" w:rsidRDefault="00FF578D" w:rsidP="00FF578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proofErr w:type="spellStart"/>
      <w:r w:rsidRPr="009E07B9">
        <w:rPr>
          <w:rFonts w:ascii="Arial" w:hAnsi="Arial" w:cs="Arial"/>
          <w:sz w:val="24"/>
          <w:szCs w:val="24"/>
        </w:rPr>
        <w:t>Valorile</w:t>
      </w:r>
      <w:proofErr w:type="spellEnd"/>
      <w:r w:rsidRPr="009E07B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E07B9">
        <w:rPr>
          <w:rFonts w:ascii="Arial" w:hAnsi="Arial" w:cs="Arial"/>
          <w:sz w:val="24"/>
          <w:szCs w:val="24"/>
        </w:rPr>
        <w:t>medii</w:t>
      </w:r>
      <w:proofErr w:type="spellEnd"/>
      <w:r w:rsidRPr="009E07B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E07B9">
        <w:rPr>
          <w:rFonts w:ascii="Arial" w:hAnsi="Arial" w:cs="Arial"/>
          <w:sz w:val="24"/>
          <w:szCs w:val="24"/>
        </w:rPr>
        <w:t>lunare</w:t>
      </w:r>
      <w:proofErr w:type="spellEnd"/>
      <w:r w:rsidRPr="009E07B9">
        <w:rPr>
          <w:rFonts w:ascii="Arial" w:hAnsi="Arial" w:cs="Arial"/>
          <w:sz w:val="24"/>
          <w:szCs w:val="24"/>
        </w:rPr>
        <w:t xml:space="preserve">, media </w:t>
      </w:r>
      <w:proofErr w:type="spellStart"/>
      <w:r w:rsidRPr="009E07B9">
        <w:rPr>
          <w:rFonts w:ascii="Arial" w:hAnsi="Arial" w:cs="Arial"/>
          <w:sz w:val="24"/>
          <w:szCs w:val="24"/>
        </w:rPr>
        <w:t>anuală</w:t>
      </w:r>
      <w:proofErr w:type="spellEnd"/>
      <w:r w:rsidRPr="009E07B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E07B9">
        <w:rPr>
          <w:rFonts w:ascii="Arial" w:hAnsi="Arial" w:cs="Arial"/>
          <w:sz w:val="24"/>
          <w:szCs w:val="24"/>
        </w:rPr>
        <w:t>și</w:t>
      </w:r>
      <w:proofErr w:type="spellEnd"/>
      <w:r w:rsidRPr="009E07B9">
        <w:rPr>
          <w:rFonts w:ascii="Arial" w:hAnsi="Arial" w:cs="Arial"/>
          <w:sz w:val="24"/>
          <w:szCs w:val="24"/>
        </w:rPr>
        <w:t xml:space="preserve"> maxima </w:t>
      </w:r>
      <w:proofErr w:type="spellStart"/>
      <w:r w:rsidRPr="009E07B9">
        <w:rPr>
          <w:rFonts w:ascii="Arial" w:hAnsi="Arial" w:cs="Arial"/>
          <w:sz w:val="24"/>
          <w:szCs w:val="24"/>
        </w:rPr>
        <w:t>debitului</w:t>
      </w:r>
      <w:proofErr w:type="spellEnd"/>
      <w:r w:rsidRPr="009E07B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E07B9">
        <w:rPr>
          <w:rFonts w:ascii="Arial" w:hAnsi="Arial" w:cs="Arial"/>
          <w:sz w:val="24"/>
          <w:szCs w:val="24"/>
        </w:rPr>
        <w:t>dozei</w:t>
      </w:r>
      <w:proofErr w:type="spellEnd"/>
      <w:r w:rsidRPr="009E07B9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9E07B9">
        <w:rPr>
          <w:rFonts w:ascii="Arial" w:hAnsi="Arial" w:cs="Arial"/>
          <w:sz w:val="24"/>
          <w:szCs w:val="24"/>
        </w:rPr>
        <w:t>radiaţii</w:t>
      </w:r>
      <w:proofErr w:type="spellEnd"/>
      <w:r w:rsidRPr="009E07B9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9E07B9">
        <w:rPr>
          <w:rFonts w:ascii="Arial" w:hAnsi="Arial" w:cs="Arial"/>
          <w:sz w:val="24"/>
          <w:szCs w:val="24"/>
        </w:rPr>
        <w:t>gama</w:t>
      </w:r>
      <w:proofErr w:type="spellEnd"/>
      <w:proofErr w:type="gramEnd"/>
      <w:r w:rsidRPr="009E07B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E07B9">
        <w:rPr>
          <w:rFonts w:ascii="Arial" w:hAnsi="Arial" w:cs="Arial"/>
          <w:sz w:val="24"/>
          <w:szCs w:val="24"/>
        </w:rPr>
        <w:t>absorbite</w:t>
      </w:r>
      <w:proofErr w:type="spellEnd"/>
      <w:r w:rsidRPr="009E07B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E07B9">
        <w:rPr>
          <w:rFonts w:ascii="Arial" w:hAnsi="Arial" w:cs="Arial"/>
          <w:sz w:val="24"/>
          <w:szCs w:val="24"/>
        </w:rPr>
        <w:t>în</w:t>
      </w:r>
      <w:proofErr w:type="spellEnd"/>
      <w:r w:rsidRPr="009E07B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E07B9">
        <w:rPr>
          <w:rFonts w:ascii="Arial" w:hAnsi="Arial" w:cs="Arial"/>
          <w:sz w:val="24"/>
          <w:szCs w:val="24"/>
        </w:rPr>
        <w:t>aer</w:t>
      </w:r>
      <w:proofErr w:type="spellEnd"/>
      <w:r w:rsidRPr="009E07B9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4435EA">
        <w:rPr>
          <w:rFonts w:ascii="Arial" w:hAnsi="Arial" w:cs="Arial"/>
          <w:sz w:val="24"/>
          <w:szCs w:val="24"/>
        </w:rPr>
        <w:t>pentru</w:t>
      </w:r>
      <w:proofErr w:type="spellEnd"/>
      <w:r w:rsidRPr="009E07B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E07B9">
        <w:rPr>
          <w:rFonts w:ascii="Arial" w:hAnsi="Arial" w:cs="Arial"/>
          <w:sz w:val="24"/>
          <w:szCs w:val="24"/>
        </w:rPr>
        <w:t>conto</w:t>
      </w:r>
      <w:r w:rsidR="004435EA">
        <w:rPr>
          <w:rFonts w:ascii="Arial" w:hAnsi="Arial" w:cs="Arial"/>
          <w:sz w:val="24"/>
          <w:szCs w:val="24"/>
        </w:rPr>
        <w:t>rul</w:t>
      </w:r>
      <w:proofErr w:type="spellEnd"/>
      <w:r w:rsidR="004435EA">
        <w:rPr>
          <w:rFonts w:ascii="Arial" w:hAnsi="Arial" w:cs="Arial"/>
          <w:sz w:val="24"/>
          <w:szCs w:val="24"/>
        </w:rPr>
        <w:t xml:space="preserve"> 1</w:t>
      </w:r>
      <w:r w:rsidRPr="009E07B9">
        <w:rPr>
          <w:rFonts w:ascii="Arial" w:hAnsi="Arial" w:cs="Arial"/>
          <w:sz w:val="24"/>
          <w:szCs w:val="24"/>
        </w:rPr>
        <w:t xml:space="preserve"> Geiger Muller, </w:t>
      </w:r>
      <w:proofErr w:type="spellStart"/>
      <w:r w:rsidRPr="009E07B9">
        <w:rPr>
          <w:rFonts w:ascii="Arial" w:hAnsi="Arial" w:cs="Arial"/>
          <w:sz w:val="24"/>
          <w:szCs w:val="24"/>
        </w:rPr>
        <w:t>sunt</w:t>
      </w:r>
      <w:proofErr w:type="spellEnd"/>
      <w:r w:rsidRPr="009E07B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E07B9">
        <w:rPr>
          <w:rFonts w:ascii="Arial" w:hAnsi="Arial" w:cs="Arial"/>
          <w:sz w:val="24"/>
          <w:szCs w:val="24"/>
        </w:rPr>
        <w:t>prezentate</w:t>
      </w:r>
      <w:proofErr w:type="spellEnd"/>
      <w:r w:rsidRPr="009E07B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E07B9">
        <w:rPr>
          <w:rFonts w:ascii="Arial" w:hAnsi="Arial" w:cs="Arial"/>
          <w:sz w:val="24"/>
          <w:szCs w:val="24"/>
        </w:rPr>
        <w:t>în</w:t>
      </w:r>
      <w:proofErr w:type="spellEnd"/>
      <w:r w:rsidRPr="009E07B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E07B9">
        <w:rPr>
          <w:rFonts w:ascii="Arial" w:hAnsi="Arial" w:cs="Arial"/>
          <w:sz w:val="24"/>
          <w:szCs w:val="24"/>
        </w:rPr>
        <w:t>graficele</w:t>
      </w:r>
      <w:proofErr w:type="spellEnd"/>
      <w:r w:rsidRPr="009E07B9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9E07B9">
        <w:rPr>
          <w:rFonts w:ascii="Arial" w:hAnsi="Arial" w:cs="Arial"/>
          <w:sz w:val="24"/>
          <w:szCs w:val="24"/>
        </w:rPr>
        <w:t>mai</w:t>
      </w:r>
      <w:proofErr w:type="spellEnd"/>
      <w:r w:rsidRPr="009E07B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E07B9">
        <w:rPr>
          <w:rFonts w:ascii="Arial" w:hAnsi="Arial" w:cs="Arial"/>
          <w:sz w:val="24"/>
          <w:szCs w:val="24"/>
        </w:rPr>
        <w:t>jos</w:t>
      </w:r>
      <w:proofErr w:type="spellEnd"/>
      <w:r w:rsidRPr="009E07B9">
        <w:rPr>
          <w:rFonts w:ascii="Arial" w:hAnsi="Arial" w:cs="Arial"/>
          <w:sz w:val="24"/>
          <w:szCs w:val="24"/>
        </w:rPr>
        <w:t>:</w:t>
      </w:r>
    </w:p>
    <w:p w:rsidR="00FF578D" w:rsidRPr="00A02170" w:rsidRDefault="00FF578D" w:rsidP="00FF57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</w:p>
    <w:p w:rsidR="003C68C8" w:rsidRDefault="003C68C8" w:rsidP="00FF578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</w:rPr>
      </w:pPr>
    </w:p>
    <w:p w:rsidR="00FF578D" w:rsidRPr="00A02170" w:rsidRDefault="00FF578D" w:rsidP="00FF578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</w:rPr>
      </w:pPr>
      <w:proofErr w:type="spellStart"/>
      <w:r w:rsidRPr="00A02170">
        <w:rPr>
          <w:rFonts w:ascii="Arial" w:hAnsi="Arial" w:cs="Arial"/>
          <w:b/>
          <w:bCs/>
          <w:color w:val="000000" w:themeColor="text1"/>
        </w:rPr>
        <w:t>Figura</w:t>
      </w:r>
      <w:proofErr w:type="spellEnd"/>
      <w:r w:rsidRPr="00A02170">
        <w:rPr>
          <w:rFonts w:ascii="Arial" w:hAnsi="Arial" w:cs="Arial"/>
          <w:b/>
          <w:bCs/>
          <w:color w:val="000000" w:themeColor="text1"/>
        </w:rPr>
        <w:t xml:space="preserve"> </w:t>
      </w:r>
      <w:r w:rsidR="00697195">
        <w:rPr>
          <w:rFonts w:ascii="Arial" w:hAnsi="Arial" w:cs="Arial"/>
          <w:b/>
          <w:bCs/>
          <w:color w:val="000000" w:themeColor="text1"/>
        </w:rPr>
        <w:t>IX</w:t>
      </w:r>
      <w:r w:rsidRPr="00A02170">
        <w:rPr>
          <w:rFonts w:ascii="Arial" w:hAnsi="Arial" w:cs="Arial"/>
          <w:b/>
          <w:bCs/>
          <w:color w:val="000000" w:themeColor="text1"/>
        </w:rPr>
        <w:t xml:space="preserve">.1.1.1. </w:t>
      </w:r>
    </w:p>
    <w:p w:rsidR="00FF578D" w:rsidRPr="00A02170" w:rsidRDefault="00FF578D" w:rsidP="00FF578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</w:rPr>
      </w:pPr>
      <w:proofErr w:type="spellStart"/>
      <w:r w:rsidRPr="00A02170">
        <w:rPr>
          <w:rFonts w:ascii="Arial" w:hAnsi="Arial" w:cs="Arial"/>
          <w:b/>
          <w:bCs/>
          <w:color w:val="000000" w:themeColor="text1"/>
        </w:rPr>
        <w:t>Evolu</w:t>
      </w:r>
      <w:r w:rsidR="00907724" w:rsidRPr="00A02170">
        <w:rPr>
          <w:rFonts w:ascii="Arial" w:hAnsi="Arial" w:cs="Arial"/>
          <w:b/>
          <w:bCs/>
          <w:color w:val="000000" w:themeColor="text1"/>
        </w:rPr>
        <w:t>ț</w:t>
      </w:r>
      <w:r w:rsidRPr="00A02170">
        <w:rPr>
          <w:rFonts w:ascii="Arial" w:hAnsi="Arial" w:cs="Arial"/>
          <w:b/>
          <w:bCs/>
          <w:color w:val="000000" w:themeColor="text1"/>
        </w:rPr>
        <w:t>ia</w:t>
      </w:r>
      <w:proofErr w:type="spellEnd"/>
      <w:r w:rsidRPr="00A02170">
        <w:rPr>
          <w:rFonts w:ascii="Arial" w:hAnsi="Arial" w:cs="Arial"/>
          <w:b/>
          <w:bCs/>
          <w:color w:val="000000" w:themeColor="text1"/>
        </w:rPr>
        <w:t xml:space="preserve"> </w:t>
      </w:r>
      <w:proofErr w:type="spellStart"/>
      <w:r w:rsidRPr="00A02170">
        <w:rPr>
          <w:rFonts w:ascii="Arial" w:hAnsi="Arial" w:cs="Arial"/>
          <w:b/>
          <w:bCs/>
          <w:color w:val="000000" w:themeColor="text1"/>
        </w:rPr>
        <w:t>mediilor</w:t>
      </w:r>
      <w:proofErr w:type="spellEnd"/>
      <w:r w:rsidRPr="00A02170">
        <w:rPr>
          <w:rFonts w:ascii="Arial" w:hAnsi="Arial" w:cs="Arial"/>
          <w:b/>
          <w:bCs/>
          <w:color w:val="000000" w:themeColor="text1"/>
        </w:rPr>
        <w:t xml:space="preserve"> </w:t>
      </w:r>
      <w:proofErr w:type="spellStart"/>
      <w:r w:rsidRPr="00A02170">
        <w:rPr>
          <w:rFonts w:ascii="Arial" w:hAnsi="Arial" w:cs="Arial"/>
          <w:b/>
          <w:bCs/>
          <w:color w:val="000000" w:themeColor="text1"/>
        </w:rPr>
        <w:t>lunare</w:t>
      </w:r>
      <w:proofErr w:type="spellEnd"/>
      <w:r w:rsidRPr="00A02170">
        <w:rPr>
          <w:rFonts w:ascii="Arial" w:hAnsi="Arial" w:cs="Arial"/>
          <w:b/>
          <w:bCs/>
          <w:color w:val="000000" w:themeColor="text1"/>
        </w:rPr>
        <w:t xml:space="preserve"> ale </w:t>
      </w:r>
      <w:proofErr w:type="spellStart"/>
      <w:r w:rsidRPr="00A02170">
        <w:rPr>
          <w:rFonts w:ascii="Arial" w:hAnsi="Arial" w:cs="Arial"/>
          <w:b/>
          <w:bCs/>
          <w:color w:val="000000" w:themeColor="text1"/>
        </w:rPr>
        <w:t>debitelor</w:t>
      </w:r>
      <w:proofErr w:type="spellEnd"/>
      <w:r w:rsidRPr="00A02170">
        <w:rPr>
          <w:rFonts w:ascii="Arial" w:hAnsi="Arial" w:cs="Arial"/>
          <w:b/>
          <w:bCs/>
          <w:color w:val="000000" w:themeColor="text1"/>
        </w:rPr>
        <w:t xml:space="preserve"> </w:t>
      </w:r>
      <w:r w:rsidRPr="00A02170">
        <w:rPr>
          <w:rFonts w:ascii="Arial" w:hAnsi="Arial" w:cs="Arial"/>
          <w:b/>
          <w:bCs/>
          <w:color w:val="000000" w:themeColor="text1"/>
          <w:lang w:val="ro-RO"/>
        </w:rPr>
        <w:t xml:space="preserve">dozei </w:t>
      </w:r>
      <w:proofErr w:type="spellStart"/>
      <w:proofErr w:type="gramStart"/>
      <w:r w:rsidRPr="00A02170">
        <w:rPr>
          <w:rFonts w:ascii="Arial" w:hAnsi="Arial" w:cs="Arial"/>
          <w:b/>
          <w:bCs/>
          <w:color w:val="000000" w:themeColor="text1"/>
        </w:rPr>
        <w:t>gama</w:t>
      </w:r>
      <w:proofErr w:type="spellEnd"/>
      <w:proofErr w:type="gramEnd"/>
      <w:r w:rsidRPr="00A02170">
        <w:rPr>
          <w:rFonts w:ascii="Arial" w:hAnsi="Arial" w:cs="Arial"/>
          <w:b/>
          <w:bCs/>
          <w:color w:val="000000" w:themeColor="text1"/>
        </w:rPr>
        <w:t xml:space="preserve"> </w:t>
      </w:r>
      <w:proofErr w:type="spellStart"/>
      <w:r w:rsidRPr="00A02170">
        <w:rPr>
          <w:rFonts w:ascii="Arial" w:hAnsi="Arial" w:cs="Arial"/>
          <w:b/>
          <w:bCs/>
          <w:color w:val="000000" w:themeColor="text1"/>
        </w:rPr>
        <w:t>absorbite</w:t>
      </w:r>
      <w:proofErr w:type="spellEnd"/>
      <w:r w:rsidRPr="00A02170">
        <w:rPr>
          <w:rFonts w:ascii="Arial" w:hAnsi="Arial" w:cs="Arial"/>
          <w:b/>
          <w:bCs/>
          <w:color w:val="000000" w:themeColor="text1"/>
        </w:rPr>
        <w:t xml:space="preserve"> </w:t>
      </w:r>
      <w:r w:rsidRPr="00A02170">
        <w:rPr>
          <w:rFonts w:ascii="Arial" w:hAnsi="Arial" w:cs="Arial"/>
          <w:b/>
          <w:bCs/>
          <w:color w:val="000000" w:themeColor="text1"/>
          <w:lang w:val="ro-RO"/>
        </w:rPr>
        <w:t>î</w:t>
      </w:r>
      <w:r w:rsidRPr="00A02170">
        <w:rPr>
          <w:rFonts w:ascii="Arial" w:hAnsi="Arial" w:cs="Arial"/>
          <w:b/>
          <w:bCs/>
          <w:color w:val="000000" w:themeColor="text1"/>
        </w:rPr>
        <w:t xml:space="preserve">n </w:t>
      </w:r>
      <w:proofErr w:type="spellStart"/>
      <w:r w:rsidRPr="00A02170">
        <w:rPr>
          <w:rFonts w:ascii="Arial" w:hAnsi="Arial" w:cs="Arial"/>
          <w:b/>
          <w:bCs/>
          <w:color w:val="000000" w:themeColor="text1"/>
        </w:rPr>
        <w:t>aer</w:t>
      </w:r>
      <w:proofErr w:type="spellEnd"/>
      <w:r w:rsidRPr="00A02170">
        <w:rPr>
          <w:rFonts w:ascii="Arial" w:hAnsi="Arial" w:cs="Arial"/>
          <w:b/>
          <w:bCs/>
          <w:color w:val="000000" w:themeColor="text1"/>
        </w:rPr>
        <w:t xml:space="preserve"> (µ</w:t>
      </w:r>
      <w:proofErr w:type="spellStart"/>
      <w:r w:rsidRPr="00A02170">
        <w:rPr>
          <w:rFonts w:ascii="Arial" w:hAnsi="Arial" w:cs="Arial"/>
          <w:b/>
          <w:bCs/>
          <w:color w:val="000000" w:themeColor="text1"/>
        </w:rPr>
        <w:t>Sv</w:t>
      </w:r>
      <w:proofErr w:type="spellEnd"/>
      <w:r w:rsidRPr="00A02170">
        <w:rPr>
          <w:rFonts w:ascii="Arial" w:hAnsi="Arial" w:cs="Arial"/>
          <w:b/>
          <w:bCs/>
          <w:color w:val="000000" w:themeColor="text1"/>
        </w:rPr>
        <w:t>/h)</w:t>
      </w:r>
      <w:r w:rsidRPr="00A02170">
        <w:rPr>
          <w:rFonts w:ascii="Arial" w:hAnsi="Arial" w:cs="Arial"/>
          <w:b/>
          <w:bCs/>
          <w:color w:val="000000" w:themeColor="text1"/>
          <w:lang w:val="ro-RO"/>
        </w:rPr>
        <w:t>,</w:t>
      </w:r>
      <w:r w:rsidRPr="00A02170">
        <w:rPr>
          <w:rFonts w:ascii="Arial" w:hAnsi="Arial" w:cs="Arial"/>
          <w:b/>
          <w:bCs/>
          <w:color w:val="000000" w:themeColor="text1"/>
        </w:rPr>
        <w:t xml:space="preserve"> </w:t>
      </w:r>
    </w:p>
    <w:p w:rsidR="00FF578D" w:rsidRDefault="00FF578D" w:rsidP="00FF578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</w:rPr>
      </w:pPr>
      <w:r w:rsidRPr="00A02170">
        <w:rPr>
          <w:rFonts w:ascii="Arial" w:hAnsi="Arial" w:cs="Arial"/>
          <w:b/>
          <w:bCs/>
          <w:color w:val="000000" w:themeColor="text1"/>
          <w:lang w:val="ro-RO"/>
        </w:rPr>
        <w:t xml:space="preserve">stația </w:t>
      </w:r>
      <w:r w:rsidRPr="00A02170">
        <w:rPr>
          <w:rFonts w:ascii="Arial" w:hAnsi="Arial" w:cs="Arial"/>
          <w:b/>
          <w:bCs/>
          <w:color w:val="000000" w:themeColor="text1"/>
        </w:rPr>
        <w:t>B</w:t>
      </w:r>
      <w:r w:rsidRPr="00A02170">
        <w:rPr>
          <w:rFonts w:ascii="Arial" w:hAnsi="Arial" w:cs="Arial"/>
          <w:b/>
          <w:bCs/>
          <w:color w:val="000000" w:themeColor="text1"/>
          <w:lang w:val="ro-RO"/>
        </w:rPr>
        <w:t>istrița</w:t>
      </w:r>
      <w:r w:rsidR="00F60B80">
        <w:rPr>
          <w:rFonts w:ascii="Arial" w:hAnsi="Arial" w:cs="Arial"/>
          <w:b/>
          <w:bCs/>
          <w:color w:val="000000" w:themeColor="text1"/>
          <w:lang w:val="ro-RO"/>
        </w:rPr>
        <w:t>, contor 1</w:t>
      </w:r>
      <w:r w:rsidRPr="00A02170">
        <w:rPr>
          <w:rFonts w:ascii="Arial" w:hAnsi="Arial" w:cs="Arial"/>
          <w:b/>
          <w:bCs/>
          <w:color w:val="000000" w:themeColor="text1"/>
        </w:rPr>
        <w:t xml:space="preserve">, </w:t>
      </w:r>
      <w:proofErr w:type="spellStart"/>
      <w:r w:rsidR="00DE21C7" w:rsidRPr="00A02170">
        <w:rPr>
          <w:rFonts w:ascii="Arial" w:hAnsi="Arial" w:cs="Arial"/>
          <w:b/>
          <w:bCs/>
          <w:color w:val="000000" w:themeColor="text1"/>
        </w:rPr>
        <w:t>pentru</w:t>
      </w:r>
      <w:proofErr w:type="spellEnd"/>
      <w:r w:rsidR="00DE21C7" w:rsidRPr="00A02170">
        <w:rPr>
          <w:rFonts w:ascii="Arial" w:hAnsi="Arial" w:cs="Arial"/>
          <w:b/>
          <w:bCs/>
          <w:color w:val="000000" w:themeColor="text1"/>
        </w:rPr>
        <w:t xml:space="preserve"> </w:t>
      </w:r>
      <w:proofErr w:type="spellStart"/>
      <w:r w:rsidRPr="00A02170">
        <w:rPr>
          <w:rFonts w:ascii="Arial" w:hAnsi="Arial" w:cs="Arial"/>
          <w:b/>
          <w:bCs/>
          <w:color w:val="000000" w:themeColor="text1"/>
        </w:rPr>
        <w:t>anul</w:t>
      </w:r>
      <w:proofErr w:type="spellEnd"/>
      <w:r w:rsidRPr="00A02170">
        <w:rPr>
          <w:rFonts w:ascii="Arial" w:hAnsi="Arial" w:cs="Arial"/>
          <w:b/>
          <w:bCs/>
          <w:color w:val="000000" w:themeColor="text1"/>
        </w:rPr>
        <w:t xml:space="preserve"> 20</w:t>
      </w:r>
      <w:r w:rsidR="00DA6966">
        <w:rPr>
          <w:rFonts w:ascii="Arial" w:hAnsi="Arial" w:cs="Arial"/>
          <w:b/>
          <w:bCs/>
          <w:color w:val="000000" w:themeColor="text1"/>
        </w:rPr>
        <w:t>2</w:t>
      </w:r>
      <w:r w:rsidR="009C67B7">
        <w:rPr>
          <w:rFonts w:ascii="Arial" w:hAnsi="Arial" w:cs="Arial"/>
          <w:b/>
          <w:bCs/>
          <w:color w:val="000000" w:themeColor="text1"/>
        </w:rPr>
        <w:t>2</w:t>
      </w:r>
    </w:p>
    <w:p w:rsidR="00E71189" w:rsidRPr="00A02170" w:rsidRDefault="00E71189" w:rsidP="00FF578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 w:themeColor="text1"/>
          <w:lang w:val="ro-RO"/>
        </w:rPr>
      </w:pPr>
    </w:p>
    <w:p w:rsidR="007F0474" w:rsidRPr="00A02170" w:rsidRDefault="008870D0" w:rsidP="00FF578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noProof/>
          <w:color w:val="000000" w:themeColor="text1"/>
          <w:sz w:val="20"/>
          <w:szCs w:val="20"/>
          <w:lang w:val="ro-RO" w:eastAsia="ro-RO"/>
        </w:rPr>
      </w:pPr>
      <w:r>
        <w:rPr>
          <w:noProof/>
        </w:rPr>
        <w:drawing>
          <wp:inline distT="0" distB="0" distL="0" distR="0" wp14:anchorId="5D963F29" wp14:editId="5BE083EC">
            <wp:extent cx="4733925" cy="3124200"/>
            <wp:effectExtent l="0" t="0" r="9525" b="0"/>
            <wp:docPr id="2" name="Diagramă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FF578D" w:rsidRPr="00A02170" w:rsidRDefault="00FF578D" w:rsidP="00FF578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 w:themeColor="text1"/>
          <w:sz w:val="20"/>
          <w:szCs w:val="20"/>
        </w:rPr>
      </w:pPr>
      <w:proofErr w:type="spellStart"/>
      <w:r w:rsidRPr="00A02170">
        <w:rPr>
          <w:rFonts w:ascii="Arial" w:hAnsi="Arial" w:cs="Arial"/>
          <w:color w:val="000000" w:themeColor="text1"/>
          <w:sz w:val="20"/>
          <w:szCs w:val="20"/>
        </w:rPr>
        <w:t>Sursa</w:t>
      </w:r>
      <w:proofErr w:type="spellEnd"/>
      <w:r w:rsidRPr="00A02170">
        <w:rPr>
          <w:rFonts w:ascii="Arial" w:hAnsi="Arial" w:cs="Arial"/>
          <w:color w:val="000000" w:themeColor="text1"/>
          <w:sz w:val="20"/>
          <w:szCs w:val="20"/>
        </w:rPr>
        <w:t xml:space="preserve">: </w:t>
      </w:r>
      <w:proofErr w:type="spellStart"/>
      <w:r w:rsidRPr="00A02170">
        <w:rPr>
          <w:rFonts w:ascii="Arial" w:hAnsi="Arial" w:cs="Arial"/>
          <w:color w:val="000000" w:themeColor="text1"/>
          <w:sz w:val="20"/>
          <w:szCs w:val="20"/>
        </w:rPr>
        <w:t>Agenţia</w:t>
      </w:r>
      <w:proofErr w:type="spellEnd"/>
      <w:r w:rsidRPr="00A02170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A02170">
        <w:rPr>
          <w:rFonts w:ascii="Arial" w:hAnsi="Arial" w:cs="Arial"/>
          <w:color w:val="000000" w:themeColor="text1"/>
          <w:sz w:val="20"/>
          <w:szCs w:val="20"/>
        </w:rPr>
        <w:t>pentru</w:t>
      </w:r>
      <w:proofErr w:type="spellEnd"/>
      <w:r w:rsidRPr="00A02170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A02170">
        <w:rPr>
          <w:rFonts w:ascii="Arial" w:hAnsi="Arial" w:cs="Arial"/>
          <w:color w:val="000000" w:themeColor="text1"/>
          <w:sz w:val="20"/>
          <w:szCs w:val="20"/>
        </w:rPr>
        <w:t>Protecţia</w:t>
      </w:r>
      <w:proofErr w:type="spellEnd"/>
      <w:r w:rsidRPr="00A02170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A02170">
        <w:rPr>
          <w:rFonts w:ascii="Arial" w:hAnsi="Arial" w:cs="Arial"/>
          <w:color w:val="000000" w:themeColor="text1"/>
          <w:sz w:val="20"/>
          <w:szCs w:val="20"/>
        </w:rPr>
        <w:t>Mediului</w:t>
      </w:r>
      <w:proofErr w:type="spellEnd"/>
      <w:r w:rsidRPr="00A02170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A02170">
        <w:rPr>
          <w:rFonts w:ascii="Arial" w:hAnsi="Arial" w:cs="Arial"/>
          <w:color w:val="000000" w:themeColor="text1"/>
          <w:sz w:val="20"/>
          <w:szCs w:val="20"/>
        </w:rPr>
        <w:t>Bistriţa-Năsăud</w:t>
      </w:r>
      <w:proofErr w:type="spellEnd"/>
    </w:p>
    <w:p w:rsidR="00FF578D" w:rsidRPr="00A02170" w:rsidRDefault="00FF578D" w:rsidP="00E01A53">
      <w:pPr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color w:val="000000" w:themeColor="text1"/>
        </w:rPr>
      </w:pPr>
    </w:p>
    <w:p w:rsidR="00E71189" w:rsidRDefault="00E71189" w:rsidP="00FF578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</w:rPr>
      </w:pPr>
    </w:p>
    <w:p w:rsidR="00F77484" w:rsidRDefault="00F77484" w:rsidP="00FF578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</w:rPr>
      </w:pPr>
    </w:p>
    <w:p w:rsidR="00F77484" w:rsidRDefault="00F77484" w:rsidP="00FF578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</w:rPr>
      </w:pPr>
    </w:p>
    <w:p w:rsidR="00F77484" w:rsidRDefault="00F77484" w:rsidP="00FF578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</w:rPr>
      </w:pPr>
    </w:p>
    <w:p w:rsidR="00F77484" w:rsidRDefault="00F77484" w:rsidP="00FF578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</w:rPr>
      </w:pPr>
    </w:p>
    <w:p w:rsidR="00F77484" w:rsidRDefault="00F77484" w:rsidP="00FF578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</w:rPr>
      </w:pPr>
    </w:p>
    <w:p w:rsidR="00F77484" w:rsidRDefault="00F77484" w:rsidP="00FF578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</w:rPr>
      </w:pPr>
    </w:p>
    <w:p w:rsidR="00FF578D" w:rsidRPr="00A02170" w:rsidRDefault="00FF578D" w:rsidP="00FF578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</w:rPr>
      </w:pPr>
      <w:proofErr w:type="spellStart"/>
      <w:r w:rsidRPr="00A02170">
        <w:rPr>
          <w:rFonts w:ascii="Arial" w:hAnsi="Arial" w:cs="Arial"/>
          <w:b/>
          <w:bCs/>
          <w:color w:val="000000" w:themeColor="text1"/>
        </w:rPr>
        <w:t>Figura</w:t>
      </w:r>
      <w:proofErr w:type="spellEnd"/>
      <w:r w:rsidRPr="00A02170">
        <w:rPr>
          <w:rFonts w:ascii="Arial" w:hAnsi="Arial" w:cs="Arial"/>
          <w:b/>
          <w:bCs/>
          <w:color w:val="000000" w:themeColor="text1"/>
        </w:rPr>
        <w:t xml:space="preserve"> </w:t>
      </w:r>
      <w:r w:rsidR="00697195">
        <w:rPr>
          <w:rFonts w:ascii="Arial" w:hAnsi="Arial" w:cs="Arial"/>
          <w:b/>
          <w:bCs/>
          <w:color w:val="000000" w:themeColor="text1"/>
        </w:rPr>
        <w:t>IX</w:t>
      </w:r>
      <w:r w:rsidRPr="00A02170">
        <w:rPr>
          <w:rFonts w:ascii="Arial" w:hAnsi="Arial" w:cs="Arial"/>
          <w:b/>
          <w:bCs/>
          <w:color w:val="000000" w:themeColor="text1"/>
        </w:rPr>
        <w:t>.1.1.2.</w:t>
      </w:r>
    </w:p>
    <w:p w:rsidR="00FF578D" w:rsidRPr="00A02170" w:rsidRDefault="00FF578D" w:rsidP="00FF578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</w:rPr>
      </w:pPr>
      <w:proofErr w:type="spellStart"/>
      <w:r w:rsidRPr="00A02170">
        <w:rPr>
          <w:rFonts w:ascii="Arial" w:hAnsi="Arial" w:cs="Arial"/>
          <w:b/>
          <w:bCs/>
          <w:color w:val="000000" w:themeColor="text1"/>
        </w:rPr>
        <w:t>Valo</w:t>
      </w:r>
      <w:r w:rsidR="003A1035">
        <w:rPr>
          <w:rFonts w:ascii="Arial" w:hAnsi="Arial" w:cs="Arial"/>
          <w:b/>
          <w:bCs/>
          <w:color w:val="000000" w:themeColor="text1"/>
        </w:rPr>
        <w:t>area</w:t>
      </w:r>
      <w:proofErr w:type="spellEnd"/>
      <w:r w:rsidRPr="00A02170">
        <w:rPr>
          <w:rFonts w:ascii="Arial" w:hAnsi="Arial" w:cs="Arial"/>
          <w:b/>
          <w:bCs/>
          <w:color w:val="000000" w:themeColor="text1"/>
        </w:rPr>
        <w:t xml:space="preserve"> </w:t>
      </w:r>
      <w:proofErr w:type="spellStart"/>
      <w:r w:rsidRPr="00A02170">
        <w:rPr>
          <w:rFonts w:ascii="Arial" w:hAnsi="Arial" w:cs="Arial"/>
          <w:b/>
          <w:bCs/>
          <w:color w:val="000000" w:themeColor="text1"/>
        </w:rPr>
        <w:t>medi</w:t>
      </w:r>
      <w:r w:rsidR="003A1035">
        <w:rPr>
          <w:rFonts w:ascii="Arial" w:hAnsi="Arial" w:cs="Arial"/>
          <w:b/>
          <w:bCs/>
          <w:color w:val="000000" w:themeColor="text1"/>
        </w:rPr>
        <w:t>e</w:t>
      </w:r>
      <w:proofErr w:type="spellEnd"/>
      <w:r w:rsidRPr="00A02170">
        <w:rPr>
          <w:rFonts w:ascii="Arial" w:hAnsi="Arial" w:cs="Arial"/>
          <w:b/>
          <w:bCs/>
          <w:color w:val="000000" w:themeColor="text1"/>
        </w:rPr>
        <w:t xml:space="preserve"> </w:t>
      </w:r>
      <w:proofErr w:type="spellStart"/>
      <w:r w:rsidRPr="00A02170">
        <w:rPr>
          <w:rFonts w:ascii="Arial" w:hAnsi="Arial" w:cs="Arial"/>
          <w:b/>
          <w:bCs/>
          <w:color w:val="000000" w:themeColor="text1"/>
        </w:rPr>
        <w:t>și</w:t>
      </w:r>
      <w:proofErr w:type="spellEnd"/>
      <w:r w:rsidRPr="00A02170">
        <w:rPr>
          <w:rFonts w:ascii="Arial" w:hAnsi="Arial" w:cs="Arial"/>
          <w:b/>
          <w:bCs/>
          <w:color w:val="000000" w:themeColor="text1"/>
        </w:rPr>
        <w:t xml:space="preserve"> </w:t>
      </w:r>
      <w:proofErr w:type="spellStart"/>
      <w:r w:rsidRPr="00A02170">
        <w:rPr>
          <w:rFonts w:ascii="Arial" w:hAnsi="Arial" w:cs="Arial"/>
          <w:b/>
          <w:bCs/>
          <w:color w:val="000000" w:themeColor="text1"/>
        </w:rPr>
        <w:t>maxim</w:t>
      </w:r>
      <w:r w:rsidR="003A1035">
        <w:rPr>
          <w:rFonts w:ascii="Arial" w:hAnsi="Arial" w:cs="Arial"/>
          <w:b/>
          <w:bCs/>
          <w:color w:val="000000" w:themeColor="text1"/>
        </w:rPr>
        <w:t>ă</w:t>
      </w:r>
      <w:proofErr w:type="spellEnd"/>
      <w:r w:rsidRPr="00A02170">
        <w:rPr>
          <w:rFonts w:ascii="Arial" w:hAnsi="Arial" w:cs="Arial"/>
          <w:b/>
          <w:bCs/>
          <w:color w:val="000000" w:themeColor="text1"/>
        </w:rPr>
        <w:t xml:space="preserve"> </w:t>
      </w:r>
      <w:proofErr w:type="spellStart"/>
      <w:r w:rsidRPr="00A02170">
        <w:rPr>
          <w:rFonts w:ascii="Arial" w:hAnsi="Arial" w:cs="Arial"/>
          <w:b/>
          <w:bCs/>
          <w:color w:val="000000" w:themeColor="text1"/>
        </w:rPr>
        <w:t>anual</w:t>
      </w:r>
      <w:r w:rsidR="003A1035">
        <w:rPr>
          <w:rFonts w:ascii="Arial" w:hAnsi="Arial" w:cs="Arial"/>
          <w:b/>
          <w:bCs/>
          <w:color w:val="000000" w:themeColor="text1"/>
        </w:rPr>
        <w:t>ă</w:t>
      </w:r>
      <w:proofErr w:type="spellEnd"/>
      <w:r w:rsidRPr="00A02170">
        <w:rPr>
          <w:rFonts w:ascii="Arial" w:hAnsi="Arial" w:cs="Arial"/>
          <w:b/>
          <w:bCs/>
          <w:color w:val="000000" w:themeColor="text1"/>
        </w:rPr>
        <w:t xml:space="preserve"> </w:t>
      </w:r>
      <w:proofErr w:type="spellStart"/>
      <w:r w:rsidRPr="00A02170">
        <w:rPr>
          <w:rFonts w:ascii="Arial" w:hAnsi="Arial" w:cs="Arial"/>
          <w:b/>
          <w:bCs/>
          <w:color w:val="000000" w:themeColor="text1"/>
        </w:rPr>
        <w:t>înregistrate</w:t>
      </w:r>
      <w:proofErr w:type="spellEnd"/>
      <w:r w:rsidRPr="00A02170">
        <w:rPr>
          <w:rFonts w:ascii="Arial" w:hAnsi="Arial" w:cs="Arial"/>
          <w:b/>
          <w:bCs/>
          <w:color w:val="000000" w:themeColor="text1"/>
        </w:rPr>
        <w:t xml:space="preserve"> de </w:t>
      </w:r>
      <w:proofErr w:type="spellStart"/>
      <w:r w:rsidR="00412ADC">
        <w:rPr>
          <w:rFonts w:ascii="Arial" w:hAnsi="Arial" w:cs="Arial"/>
          <w:b/>
          <w:bCs/>
          <w:color w:val="000000" w:themeColor="text1"/>
        </w:rPr>
        <w:t>contorul</w:t>
      </w:r>
      <w:proofErr w:type="spellEnd"/>
      <w:r w:rsidR="00412ADC">
        <w:rPr>
          <w:rFonts w:ascii="Arial" w:hAnsi="Arial" w:cs="Arial"/>
          <w:b/>
          <w:bCs/>
          <w:color w:val="000000" w:themeColor="text1"/>
        </w:rPr>
        <w:t xml:space="preserve"> 1</w:t>
      </w:r>
      <w:r w:rsidRPr="00A02170">
        <w:rPr>
          <w:rFonts w:ascii="Arial" w:hAnsi="Arial" w:cs="Arial"/>
          <w:b/>
          <w:bCs/>
          <w:color w:val="000000" w:themeColor="text1"/>
        </w:rPr>
        <w:t xml:space="preserve"> (</w:t>
      </w:r>
      <w:proofErr w:type="spellStart"/>
      <w:r w:rsidRPr="00A02170">
        <w:rPr>
          <w:rFonts w:ascii="Arial" w:hAnsi="Arial" w:cs="Arial"/>
          <w:b/>
          <w:bCs/>
          <w:color w:val="000000" w:themeColor="text1"/>
        </w:rPr>
        <w:t>μSv</w:t>
      </w:r>
      <w:proofErr w:type="spellEnd"/>
      <w:r w:rsidRPr="00A02170">
        <w:rPr>
          <w:rFonts w:ascii="Arial" w:hAnsi="Arial" w:cs="Arial"/>
          <w:b/>
          <w:bCs/>
          <w:color w:val="000000" w:themeColor="text1"/>
        </w:rPr>
        <w:t>/h)</w:t>
      </w:r>
    </w:p>
    <w:p w:rsidR="00FF578D" w:rsidRPr="00A02170" w:rsidRDefault="00FF578D" w:rsidP="00FF578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</w:rPr>
      </w:pPr>
      <w:proofErr w:type="spellStart"/>
      <w:r w:rsidRPr="00A02170">
        <w:rPr>
          <w:rFonts w:ascii="Arial" w:hAnsi="Arial" w:cs="Arial"/>
          <w:b/>
          <w:bCs/>
          <w:color w:val="000000" w:themeColor="text1"/>
        </w:rPr>
        <w:t>Stația</w:t>
      </w:r>
      <w:proofErr w:type="spellEnd"/>
      <w:r w:rsidRPr="00A02170">
        <w:rPr>
          <w:rFonts w:ascii="Arial" w:hAnsi="Arial" w:cs="Arial"/>
          <w:b/>
          <w:bCs/>
          <w:color w:val="000000" w:themeColor="text1"/>
        </w:rPr>
        <w:t xml:space="preserve"> Bistrița,</w:t>
      </w:r>
      <w:r w:rsidR="00AF6F87" w:rsidRPr="00A02170">
        <w:rPr>
          <w:rFonts w:ascii="Arial" w:hAnsi="Arial" w:cs="Arial"/>
          <w:b/>
          <w:bCs/>
          <w:color w:val="000000" w:themeColor="text1"/>
        </w:rPr>
        <w:t xml:space="preserve"> </w:t>
      </w:r>
      <w:proofErr w:type="spellStart"/>
      <w:r w:rsidR="00AF6F87" w:rsidRPr="00A02170">
        <w:rPr>
          <w:rFonts w:ascii="Arial" w:hAnsi="Arial" w:cs="Arial"/>
          <w:b/>
          <w:bCs/>
          <w:color w:val="000000" w:themeColor="text1"/>
        </w:rPr>
        <w:t>pentru</w:t>
      </w:r>
      <w:proofErr w:type="spellEnd"/>
      <w:r w:rsidRPr="00A02170">
        <w:rPr>
          <w:rFonts w:ascii="Arial" w:hAnsi="Arial" w:cs="Arial"/>
          <w:b/>
          <w:bCs/>
          <w:color w:val="000000" w:themeColor="text1"/>
        </w:rPr>
        <w:t xml:space="preserve"> </w:t>
      </w:r>
      <w:proofErr w:type="spellStart"/>
      <w:r w:rsidRPr="00A02170">
        <w:rPr>
          <w:rFonts w:ascii="Arial" w:hAnsi="Arial" w:cs="Arial"/>
          <w:b/>
          <w:bCs/>
          <w:color w:val="000000" w:themeColor="text1"/>
        </w:rPr>
        <w:t>anul</w:t>
      </w:r>
      <w:proofErr w:type="spellEnd"/>
      <w:r w:rsidRPr="00A02170">
        <w:rPr>
          <w:rFonts w:ascii="Arial" w:hAnsi="Arial" w:cs="Arial"/>
          <w:b/>
          <w:bCs/>
          <w:color w:val="000000" w:themeColor="text1"/>
        </w:rPr>
        <w:t xml:space="preserve"> 20</w:t>
      </w:r>
      <w:r w:rsidR="00DA6966">
        <w:rPr>
          <w:rFonts w:ascii="Arial" w:hAnsi="Arial" w:cs="Arial"/>
          <w:b/>
          <w:bCs/>
          <w:color w:val="000000" w:themeColor="text1"/>
        </w:rPr>
        <w:t>2</w:t>
      </w:r>
      <w:r w:rsidR="009C67B7">
        <w:rPr>
          <w:rFonts w:ascii="Arial" w:hAnsi="Arial" w:cs="Arial"/>
          <w:b/>
          <w:bCs/>
          <w:color w:val="000000" w:themeColor="text1"/>
        </w:rPr>
        <w:t>2</w:t>
      </w:r>
    </w:p>
    <w:p w:rsidR="00FF578D" w:rsidRPr="00A02170" w:rsidRDefault="00FF578D" w:rsidP="00FF578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 w:themeColor="text1"/>
          <w:sz w:val="20"/>
          <w:szCs w:val="20"/>
        </w:rPr>
      </w:pPr>
    </w:p>
    <w:p w:rsidR="00FF578D" w:rsidRPr="00A02170" w:rsidRDefault="00412ADC" w:rsidP="00FF578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 w:themeColor="text1"/>
          <w:sz w:val="20"/>
          <w:szCs w:val="20"/>
        </w:rPr>
      </w:pPr>
      <w:r>
        <w:rPr>
          <w:noProof/>
        </w:rPr>
        <w:drawing>
          <wp:inline distT="0" distB="0" distL="0" distR="0" wp14:anchorId="3A2AC852" wp14:editId="0E6514A4">
            <wp:extent cx="4909185" cy="3036570"/>
            <wp:effectExtent l="0" t="0" r="5715" b="11430"/>
            <wp:docPr id="3" name="Diagramă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AE0C16" w:rsidRPr="00A02170" w:rsidRDefault="00AE0C16" w:rsidP="00AE0C16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color w:val="000000" w:themeColor="text1"/>
          <w:sz w:val="20"/>
          <w:szCs w:val="20"/>
        </w:rPr>
      </w:pPr>
      <w:proofErr w:type="spellStart"/>
      <w:r w:rsidRPr="00A02170">
        <w:rPr>
          <w:rFonts w:ascii="Arial" w:hAnsi="Arial" w:cs="Arial"/>
          <w:color w:val="000000" w:themeColor="text1"/>
          <w:sz w:val="20"/>
          <w:szCs w:val="20"/>
        </w:rPr>
        <w:t>Sursa</w:t>
      </w:r>
      <w:proofErr w:type="spellEnd"/>
      <w:r w:rsidRPr="00A02170">
        <w:rPr>
          <w:rFonts w:ascii="Arial" w:hAnsi="Arial" w:cs="Arial"/>
          <w:color w:val="000000" w:themeColor="text1"/>
          <w:sz w:val="20"/>
          <w:szCs w:val="20"/>
        </w:rPr>
        <w:t xml:space="preserve">: </w:t>
      </w:r>
      <w:proofErr w:type="spellStart"/>
      <w:r w:rsidRPr="00A02170">
        <w:rPr>
          <w:rFonts w:ascii="Arial" w:hAnsi="Arial" w:cs="Arial"/>
          <w:color w:val="000000" w:themeColor="text1"/>
          <w:sz w:val="20"/>
          <w:szCs w:val="20"/>
        </w:rPr>
        <w:t>Agenţia</w:t>
      </w:r>
      <w:proofErr w:type="spellEnd"/>
      <w:r w:rsidRPr="00A02170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A02170">
        <w:rPr>
          <w:rFonts w:ascii="Arial" w:hAnsi="Arial" w:cs="Arial"/>
          <w:color w:val="000000" w:themeColor="text1"/>
          <w:sz w:val="20"/>
          <w:szCs w:val="20"/>
        </w:rPr>
        <w:t>pentru</w:t>
      </w:r>
      <w:proofErr w:type="spellEnd"/>
      <w:r w:rsidRPr="00A02170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A02170">
        <w:rPr>
          <w:rFonts w:ascii="Arial" w:hAnsi="Arial" w:cs="Arial"/>
          <w:color w:val="000000" w:themeColor="text1"/>
          <w:sz w:val="20"/>
          <w:szCs w:val="20"/>
        </w:rPr>
        <w:t>Protecţia</w:t>
      </w:r>
      <w:proofErr w:type="spellEnd"/>
      <w:r w:rsidRPr="00A02170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A02170">
        <w:rPr>
          <w:rFonts w:ascii="Arial" w:hAnsi="Arial" w:cs="Arial"/>
          <w:color w:val="000000" w:themeColor="text1"/>
          <w:sz w:val="20"/>
          <w:szCs w:val="20"/>
        </w:rPr>
        <w:t>Mediului</w:t>
      </w:r>
      <w:proofErr w:type="spellEnd"/>
      <w:r w:rsidRPr="00A02170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A02170">
        <w:rPr>
          <w:rFonts w:ascii="Arial" w:hAnsi="Arial" w:cs="Arial"/>
          <w:color w:val="000000" w:themeColor="text1"/>
          <w:sz w:val="20"/>
          <w:szCs w:val="20"/>
        </w:rPr>
        <w:t>Bistriţa-Năsăud</w:t>
      </w:r>
      <w:proofErr w:type="spellEnd"/>
    </w:p>
    <w:p w:rsidR="00AE0C16" w:rsidRPr="00A02170" w:rsidRDefault="00AE0C16" w:rsidP="00AE0C16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E71189" w:rsidRDefault="00E71189" w:rsidP="00FF578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FF578D" w:rsidRPr="00A02170" w:rsidRDefault="00FF578D" w:rsidP="00FF578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A02170">
        <w:rPr>
          <w:rFonts w:ascii="Arial" w:hAnsi="Arial" w:cs="Arial"/>
          <w:color w:val="000000" w:themeColor="text1"/>
          <w:sz w:val="24"/>
          <w:szCs w:val="24"/>
        </w:rPr>
        <w:t>Evoluția</w:t>
      </w:r>
      <w:proofErr w:type="spellEnd"/>
      <w:r w:rsidRPr="00A0217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A02170">
        <w:rPr>
          <w:rFonts w:ascii="Arial" w:hAnsi="Arial" w:cs="Arial"/>
          <w:color w:val="000000" w:themeColor="text1"/>
          <w:sz w:val="24"/>
          <w:szCs w:val="24"/>
        </w:rPr>
        <w:t>valorilor</w:t>
      </w:r>
      <w:proofErr w:type="spellEnd"/>
      <w:r w:rsidRPr="00A0217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A02170">
        <w:rPr>
          <w:rFonts w:ascii="Arial" w:hAnsi="Arial" w:cs="Arial"/>
          <w:color w:val="000000" w:themeColor="text1"/>
          <w:sz w:val="24"/>
          <w:szCs w:val="24"/>
        </w:rPr>
        <w:t>medii</w:t>
      </w:r>
      <w:proofErr w:type="spellEnd"/>
      <w:r w:rsidRPr="00A0217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A02170">
        <w:rPr>
          <w:rFonts w:ascii="Arial" w:hAnsi="Arial" w:cs="Arial"/>
          <w:color w:val="000000" w:themeColor="text1"/>
          <w:sz w:val="24"/>
          <w:szCs w:val="24"/>
        </w:rPr>
        <w:t>anuale</w:t>
      </w:r>
      <w:proofErr w:type="spellEnd"/>
      <w:r w:rsidRPr="00A0217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A02170">
        <w:rPr>
          <w:rFonts w:ascii="Arial" w:hAnsi="Arial" w:cs="Arial"/>
          <w:color w:val="000000" w:themeColor="text1"/>
          <w:sz w:val="24"/>
          <w:szCs w:val="24"/>
        </w:rPr>
        <w:t>și</w:t>
      </w:r>
      <w:proofErr w:type="spellEnd"/>
      <w:r w:rsidRPr="00A02170">
        <w:rPr>
          <w:rFonts w:ascii="Arial" w:hAnsi="Arial" w:cs="Arial"/>
          <w:color w:val="000000" w:themeColor="text1"/>
          <w:sz w:val="24"/>
          <w:szCs w:val="24"/>
        </w:rPr>
        <w:t xml:space="preserve"> a </w:t>
      </w:r>
      <w:proofErr w:type="spellStart"/>
      <w:r w:rsidRPr="00A02170">
        <w:rPr>
          <w:rFonts w:ascii="Arial" w:hAnsi="Arial" w:cs="Arial"/>
          <w:color w:val="000000" w:themeColor="text1"/>
          <w:sz w:val="24"/>
          <w:szCs w:val="24"/>
        </w:rPr>
        <w:t>maximelor</w:t>
      </w:r>
      <w:proofErr w:type="spellEnd"/>
      <w:r w:rsidRPr="00A0217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A02170">
        <w:rPr>
          <w:rFonts w:ascii="Arial" w:hAnsi="Arial" w:cs="Arial"/>
          <w:color w:val="000000" w:themeColor="text1"/>
          <w:sz w:val="24"/>
          <w:szCs w:val="24"/>
        </w:rPr>
        <w:t>anuale</w:t>
      </w:r>
      <w:proofErr w:type="spellEnd"/>
      <w:r w:rsidRPr="00A02170">
        <w:rPr>
          <w:rFonts w:ascii="Arial" w:hAnsi="Arial" w:cs="Arial"/>
          <w:color w:val="000000" w:themeColor="text1"/>
          <w:sz w:val="24"/>
          <w:szCs w:val="24"/>
        </w:rPr>
        <w:t xml:space="preserve"> ale </w:t>
      </w:r>
      <w:proofErr w:type="spellStart"/>
      <w:r w:rsidRPr="00A02170">
        <w:rPr>
          <w:rFonts w:ascii="Arial" w:hAnsi="Arial" w:cs="Arial"/>
          <w:color w:val="000000" w:themeColor="text1"/>
          <w:sz w:val="24"/>
          <w:szCs w:val="24"/>
        </w:rPr>
        <w:t>debitelor</w:t>
      </w:r>
      <w:proofErr w:type="spellEnd"/>
      <w:r w:rsidRPr="00A0217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A02170">
        <w:rPr>
          <w:rFonts w:ascii="Arial" w:hAnsi="Arial" w:cs="Arial"/>
          <w:color w:val="000000" w:themeColor="text1"/>
          <w:sz w:val="24"/>
          <w:szCs w:val="24"/>
        </w:rPr>
        <w:t>dozei</w:t>
      </w:r>
      <w:proofErr w:type="spellEnd"/>
      <w:r w:rsidRPr="00A0217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A02170">
        <w:rPr>
          <w:rFonts w:ascii="Arial" w:hAnsi="Arial" w:cs="Arial"/>
          <w:color w:val="000000" w:themeColor="text1"/>
          <w:sz w:val="24"/>
          <w:szCs w:val="24"/>
        </w:rPr>
        <w:t>gama</w:t>
      </w:r>
      <w:proofErr w:type="spellEnd"/>
      <w:proofErr w:type="gramEnd"/>
      <w:r w:rsidRPr="00A0217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A02170">
        <w:rPr>
          <w:rFonts w:ascii="Arial" w:hAnsi="Arial" w:cs="Arial"/>
          <w:color w:val="000000" w:themeColor="text1"/>
          <w:sz w:val="24"/>
          <w:szCs w:val="24"/>
        </w:rPr>
        <w:t>absorbite</w:t>
      </w:r>
      <w:proofErr w:type="spellEnd"/>
      <w:r w:rsidRPr="00A0217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A02170">
        <w:rPr>
          <w:rFonts w:ascii="Arial" w:hAnsi="Arial" w:cs="Arial"/>
          <w:color w:val="000000" w:themeColor="text1"/>
          <w:sz w:val="24"/>
          <w:szCs w:val="24"/>
        </w:rPr>
        <w:t>în</w:t>
      </w:r>
      <w:proofErr w:type="spellEnd"/>
      <w:r w:rsidRPr="00A0217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A02170">
        <w:rPr>
          <w:rFonts w:ascii="Arial" w:hAnsi="Arial" w:cs="Arial"/>
          <w:color w:val="000000" w:themeColor="text1"/>
          <w:sz w:val="24"/>
          <w:szCs w:val="24"/>
        </w:rPr>
        <w:t>aer</w:t>
      </w:r>
      <w:proofErr w:type="spellEnd"/>
      <w:r w:rsidRPr="00A02170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Pr="00A02170">
        <w:rPr>
          <w:rFonts w:ascii="Arial" w:hAnsi="Arial" w:cs="Arial"/>
          <w:color w:val="000000" w:themeColor="text1"/>
          <w:sz w:val="24"/>
          <w:szCs w:val="24"/>
        </w:rPr>
        <w:t>în</w:t>
      </w:r>
      <w:proofErr w:type="spellEnd"/>
      <w:r w:rsidRPr="00A0217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A02170">
        <w:rPr>
          <w:rFonts w:ascii="Arial" w:hAnsi="Arial" w:cs="Arial"/>
          <w:color w:val="000000" w:themeColor="text1"/>
          <w:sz w:val="24"/>
          <w:szCs w:val="24"/>
        </w:rPr>
        <w:t>perioada</w:t>
      </w:r>
      <w:proofErr w:type="spellEnd"/>
      <w:r w:rsidRPr="00A02170">
        <w:rPr>
          <w:rFonts w:ascii="Arial" w:hAnsi="Arial" w:cs="Arial"/>
          <w:color w:val="000000" w:themeColor="text1"/>
          <w:sz w:val="24"/>
          <w:szCs w:val="24"/>
        </w:rPr>
        <w:t xml:space="preserve"> 201</w:t>
      </w:r>
      <w:r w:rsidR="00946570">
        <w:rPr>
          <w:rFonts w:ascii="Arial" w:hAnsi="Arial" w:cs="Arial"/>
          <w:color w:val="000000" w:themeColor="text1"/>
          <w:sz w:val="24"/>
          <w:szCs w:val="24"/>
        </w:rPr>
        <w:t>6</w:t>
      </w:r>
      <w:r w:rsidRPr="00A02170">
        <w:rPr>
          <w:rFonts w:ascii="Arial" w:hAnsi="Arial" w:cs="Arial"/>
          <w:color w:val="000000" w:themeColor="text1"/>
          <w:sz w:val="24"/>
          <w:szCs w:val="24"/>
        </w:rPr>
        <w:t>-20</w:t>
      </w:r>
      <w:r w:rsidR="00DA6966">
        <w:rPr>
          <w:rFonts w:ascii="Arial" w:hAnsi="Arial" w:cs="Arial"/>
          <w:color w:val="000000" w:themeColor="text1"/>
          <w:sz w:val="24"/>
          <w:szCs w:val="24"/>
        </w:rPr>
        <w:t>2</w:t>
      </w:r>
      <w:r w:rsidR="00946570">
        <w:rPr>
          <w:rFonts w:ascii="Arial" w:hAnsi="Arial" w:cs="Arial"/>
          <w:color w:val="000000" w:themeColor="text1"/>
          <w:sz w:val="24"/>
          <w:szCs w:val="24"/>
        </w:rPr>
        <w:t>2</w:t>
      </w:r>
      <w:r w:rsidR="004435EA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="004435EA">
        <w:rPr>
          <w:rFonts w:ascii="Arial" w:hAnsi="Arial" w:cs="Arial"/>
          <w:color w:val="000000" w:themeColor="text1"/>
          <w:sz w:val="24"/>
          <w:szCs w:val="24"/>
        </w:rPr>
        <w:t>pentru</w:t>
      </w:r>
      <w:proofErr w:type="spellEnd"/>
      <w:r w:rsidR="004435E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4435EA">
        <w:rPr>
          <w:rFonts w:ascii="Arial" w:hAnsi="Arial" w:cs="Arial"/>
          <w:color w:val="000000" w:themeColor="text1"/>
          <w:sz w:val="24"/>
          <w:szCs w:val="24"/>
        </w:rPr>
        <w:t>contorul</w:t>
      </w:r>
      <w:proofErr w:type="spellEnd"/>
      <w:r w:rsidR="004435EA">
        <w:rPr>
          <w:rFonts w:ascii="Arial" w:hAnsi="Arial" w:cs="Arial"/>
          <w:color w:val="000000" w:themeColor="text1"/>
          <w:sz w:val="24"/>
          <w:szCs w:val="24"/>
        </w:rPr>
        <w:t xml:space="preserve"> 1</w:t>
      </w:r>
      <w:r w:rsidRPr="00A02170">
        <w:rPr>
          <w:rFonts w:ascii="Arial" w:hAnsi="Arial" w:cs="Arial"/>
          <w:color w:val="000000" w:themeColor="text1"/>
          <w:sz w:val="24"/>
          <w:szCs w:val="24"/>
        </w:rPr>
        <w:t xml:space="preserve"> Geiger Muller, </w:t>
      </w:r>
      <w:proofErr w:type="spellStart"/>
      <w:r w:rsidRPr="00A02170">
        <w:rPr>
          <w:rFonts w:ascii="Arial" w:hAnsi="Arial" w:cs="Arial"/>
          <w:color w:val="000000" w:themeColor="text1"/>
          <w:sz w:val="24"/>
          <w:szCs w:val="24"/>
        </w:rPr>
        <w:t>sunt</w:t>
      </w:r>
      <w:proofErr w:type="spellEnd"/>
      <w:r w:rsidRPr="00A0217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A02170">
        <w:rPr>
          <w:rFonts w:ascii="Arial" w:hAnsi="Arial" w:cs="Arial"/>
          <w:color w:val="000000" w:themeColor="text1"/>
          <w:sz w:val="24"/>
          <w:szCs w:val="24"/>
        </w:rPr>
        <w:t>prezentate</w:t>
      </w:r>
      <w:proofErr w:type="spellEnd"/>
      <w:r w:rsidRPr="00A0217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A02170">
        <w:rPr>
          <w:rFonts w:ascii="Arial" w:hAnsi="Arial" w:cs="Arial"/>
          <w:color w:val="000000" w:themeColor="text1"/>
          <w:sz w:val="24"/>
          <w:szCs w:val="24"/>
        </w:rPr>
        <w:t>în</w:t>
      </w:r>
      <w:proofErr w:type="spellEnd"/>
      <w:r w:rsidRPr="00A0217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192885">
        <w:rPr>
          <w:rFonts w:ascii="Arial" w:hAnsi="Arial" w:cs="Arial"/>
          <w:color w:val="000000" w:themeColor="text1"/>
          <w:sz w:val="24"/>
          <w:szCs w:val="24"/>
        </w:rPr>
        <w:t>graficele</w:t>
      </w:r>
      <w:proofErr w:type="spellEnd"/>
      <w:r w:rsidRPr="00A02170">
        <w:rPr>
          <w:rFonts w:ascii="Arial" w:hAnsi="Arial" w:cs="Arial"/>
          <w:color w:val="000000" w:themeColor="text1"/>
          <w:sz w:val="24"/>
          <w:szCs w:val="24"/>
        </w:rPr>
        <w:t xml:space="preserve"> de </w:t>
      </w:r>
      <w:proofErr w:type="spellStart"/>
      <w:r w:rsidRPr="00A02170">
        <w:rPr>
          <w:rFonts w:ascii="Arial" w:hAnsi="Arial" w:cs="Arial"/>
          <w:color w:val="000000" w:themeColor="text1"/>
          <w:sz w:val="24"/>
          <w:szCs w:val="24"/>
        </w:rPr>
        <w:t>mai</w:t>
      </w:r>
      <w:proofErr w:type="spellEnd"/>
      <w:r w:rsidRPr="00A0217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A02170">
        <w:rPr>
          <w:rFonts w:ascii="Arial" w:hAnsi="Arial" w:cs="Arial"/>
          <w:color w:val="000000" w:themeColor="text1"/>
          <w:sz w:val="24"/>
          <w:szCs w:val="24"/>
        </w:rPr>
        <w:t>jos</w:t>
      </w:r>
      <w:proofErr w:type="spellEnd"/>
      <w:r w:rsidRPr="00A02170">
        <w:rPr>
          <w:rFonts w:ascii="Arial" w:hAnsi="Arial" w:cs="Arial"/>
          <w:color w:val="000000" w:themeColor="text1"/>
          <w:sz w:val="24"/>
          <w:szCs w:val="24"/>
        </w:rPr>
        <w:t>:</w:t>
      </w:r>
    </w:p>
    <w:p w:rsidR="00FF578D" w:rsidRPr="00A02170" w:rsidRDefault="00FF578D" w:rsidP="00FF578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B679E3" w:rsidRPr="00A02170" w:rsidRDefault="00B679E3" w:rsidP="00FF578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FF578D" w:rsidRPr="00A02170" w:rsidRDefault="00FF578D" w:rsidP="00FF578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proofErr w:type="spellStart"/>
      <w:r w:rsidRPr="00A02170">
        <w:rPr>
          <w:rFonts w:ascii="Arial" w:hAnsi="Arial" w:cs="Arial"/>
          <w:b/>
          <w:color w:val="000000" w:themeColor="text1"/>
          <w:sz w:val="20"/>
          <w:szCs w:val="20"/>
        </w:rPr>
        <w:t>Figura</w:t>
      </w:r>
      <w:proofErr w:type="spellEnd"/>
      <w:r w:rsidRPr="00A02170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697195">
        <w:rPr>
          <w:rFonts w:ascii="Arial" w:hAnsi="Arial" w:cs="Arial"/>
          <w:b/>
          <w:color w:val="000000" w:themeColor="text1"/>
          <w:sz w:val="20"/>
          <w:szCs w:val="20"/>
        </w:rPr>
        <w:t>IX</w:t>
      </w:r>
      <w:r w:rsidRPr="00A02170">
        <w:rPr>
          <w:rFonts w:ascii="Arial" w:hAnsi="Arial" w:cs="Arial"/>
          <w:b/>
          <w:color w:val="000000" w:themeColor="text1"/>
          <w:sz w:val="20"/>
          <w:szCs w:val="20"/>
        </w:rPr>
        <w:t>.1.1.3.</w:t>
      </w:r>
    </w:p>
    <w:p w:rsidR="00FF578D" w:rsidRPr="00A02170" w:rsidRDefault="00FF578D" w:rsidP="00FF578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 w:themeColor="text1"/>
          <w:sz w:val="20"/>
          <w:szCs w:val="20"/>
          <w:lang w:val="ro-RO"/>
        </w:rPr>
      </w:pPr>
      <w:proofErr w:type="spellStart"/>
      <w:r w:rsidRPr="00A02170">
        <w:rPr>
          <w:rFonts w:ascii="Arial" w:hAnsi="Arial" w:cs="Arial"/>
          <w:b/>
          <w:color w:val="000000" w:themeColor="text1"/>
          <w:sz w:val="20"/>
          <w:szCs w:val="20"/>
        </w:rPr>
        <w:t>Va</w:t>
      </w:r>
      <w:proofErr w:type="spellEnd"/>
      <w:r w:rsidRPr="00A02170">
        <w:rPr>
          <w:rFonts w:ascii="Arial" w:hAnsi="Arial" w:cs="Arial"/>
          <w:b/>
          <w:color w:val="000000" w:themeColor="text1"/>
          <w:sz w:val="20"/>
          <w:szCs w:val="20"/>
          <w:lang w:val="ro-RO"/>
        </w:rPr>
        <w:t xml:space="preserve">riația mediilor și maximelor anuale ale debitului dozei </w:t>
      </w:r>
      <w:proofErr w:type="gramStart"/>
      <w:r w:rsidRPr="00A02170">
        <w:rPr>
          <w:rFonts w:ascii="Arial" w:hAnsi="Arial" w:cs="Arial"/>
          <w:b/>
          <w:color w:val="000000" w:themeColor="text1"/>
          <w:sz w:val="20"/>
          <w:szCs w:val="20"/>
          <w:lang w:val="ro-RO"/>
        </w:rPr>
        <w:t>gama</w:t>
      </w:r>
      <w:proofErr w:type="gramEnd"/>
    </w:p>
    <w:p w:rsidR="00FF578D" w:rsidRPr="00A02170" w:rsidRDefault="00FF578D" w:rsidP="00FF578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 w:themeColor="text1"/>
          <w:sz w:val="20"/>
          <w:szCs w:val="20"/>
          <w:lang w:val="ro-RO"/>
        </w:rPr>
      </w:pPr>
      <w:r w:rsidRPr="00A02170">
        <w:rPr>
          <w:rFonts w:ascii="Arial" w:hAnsi="Arial" w:cs="Arial"/>
          <w:b/>
          <w:color w:val="000000" w:themeColor="text1"/>
          <w:sz w:val="20"/>
          <w:szCs w:val="20"/>
          <w:lang w:val="ro-RO"/>
        </w:rPr>
        <w:t xml:space="preserve"> la contorul </w:t>
      </w:r>
      <w:r w:rsidR="0098012D" w:rsidRPr="00A02170">
        <w:rPr>
          <w:rFonts w:ascii="Arial" w:hAnsi="Arial" w:cs="Arial"/>
          <w:b/>
          <w:color w:val="000000" w:themeColor="text1"/>
          <w:sz w:val="20"/>
          <w:szCs w:val="20"/>
          <w:lang w:val="ro-RO"/>
        </w:rPr>
        <w:t>1 – perioada 201</w:t>
      </w:r>
      <w:r w:rsidR="00600DD3">
        <w:rPr>
          <w:rFonts w:ascii="Arial" w:hAnsi="Arial" w:cs="Arial"/>
          <w:b/>
          <w:color w:val="000000" w:themeColor="text1"/>
          <w:sz w:val="20"/>
          <w:szCs w:val="20"/>
          <w:lang w:val="ro-RO"/>
        </w:rPr>
        <w:t>6</w:t>
      </w:r>
      <w:r w:rsidR="0098012D" w:rsidRPr="00A02170">
        <w:rPr>
          <w:rFonts w:ascii="Arial" w:hAnsi="Arial" w:cs="Arial"/>
          <w:b/>
          <w:color w:val="000000" w:themeColor="text1"/>
          <w:sz w:val="20"/>
          <w:szCs w:val="20"/>
          <w:lang w:val="ro-RO"/>
        </w:rPr>
        <w:t xml:space="preserve"> - 20</w:t>
      </w:r>
      <w:r w:rsidR="00DA6966">
        <w:rPr>
          <w:rFonts w:ascii="Arial" w:hAnsi="Arial" w:cs="Arial"/>
          <w:b/>
          <w:color w:val="000000" w:themeColor="text1"/>
          <w:sz w:val="20"/>
          <w:szCs w:val="20"/>
          <w:lang w:val="ro-RO"/>
        </w:rPr>
        <w:t>2</w:t>
      </w:r>
      <w:r w:rsidR="009C67B7">
        <w:rPr>
          <w:rFonts w:ascii="Arial" w:hAnsi="Arial" w:cs="Arial"/>
          <w:b/>
          <w:color w:val="000000" w:themeColor="text1"/>
          <w:sz w:val="20"/>
          <w:szCs w:val="20"/>
          <w:lang w:val="ro-RO"/>
        </w:rPr>
        <w:t>2</w:t>
      </w:r>
    </w:p>
    <w:p w:rsidR="00FF578D" w:rsidRPr="00A02170" w:rsidRDefault="00600DD3" w:rsidP="00FF578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 w:themeColor="text1"/>
          <w:sz w:val="20"/>
          <w:szCs w:val="20"/>
          <w:lang w:val="ro-RO"/>
        </w:rPr>
      </w:pPr>
      <w:r>
        <w:rPr>
          <w:noProof/>
        </w:rPr>
        <w:drawing>
          <wp:inline distT="0" distB="0" distL="0" distR="0" wp14:anchorId="25FA1E5F" wp14:editId="7A1D0CA0">
            <wp:extent cx="5162550" cy="2695575"/>
            <wp:effectExtent l="0" t="0" r="0" b="0"/>
            <wp:docPr id="8" name="Diagramă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FF578D" w:rsidRPr="00A02170" w:rsidRDefault="00FF578D" w:rsidP="00FF578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 w:themeColor="text1"/>
          <w:sz w:val="20"/>
          <w:szCs w:val="20"/>
        </w:rPr>
      </w:pPr>
      <w:proofErr w:type="spellStart"/>
      <w:r w:rsidRPr="00A02170">
        <w:rPr>
          <w:rFonts w:ascii="Arial" w:hAnsi="Arial" w:cs="Arial"/>
          <w:color w:val="000000" w:themeColor="text1"/>
          <w:sz w:val="20"/>
          <w:szCs w:val="20"/>
        </w:rPr>
        <w:t>Sursa</w:t>
      </w:r>
      <w:proofErr w:type="spellEnd"/>
      <w:r w:rsidRPr="00A02170">
        <w:rPr>
          <w:rFonts w:ascii="Arial" w:hAnsi="Arial" w:cs="Arial"/>
          <w:color w:val="000000" w:themeColor="text1"/>
          <w:sz w:val="20"/>
          <w:szCs w:val="20"/>
        </w:rPr>
        <w:t xml:space="preserve">: </w:t>
      </w:r>
      <w:proofErr w:type="spellStart"/>
      <w:r w:rsidRPr="00A02170">
        <w:rPr>
          <w:rFonts w:ascii="Arial" w:hAnsi="Arial" w:cs="Arial"/>
          <w:color w:val="000000" w:themeColor="text1"/>
          <w:sz w:val="20"/>
          <w:szCs w:val="20"/>
        </w:rPr>
        <w:t>Agenţia</w:t>
      </w:r>
      <w:proofErr w:type="spellEnd"/>
      <w:r w:rsidRPr="00A02170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A02170">
        <w:rPr>
          <w:rFonts w:ascii="Arial" w:hAnsi="Arial" w:cs="Arial"/>
          <w:color w:val="000000" w:themeColor="text1"/>
          <w:sz w:val="20"/>
          <w:szCs w:val="20"/>
        </w:rPr>
        <w:t>pentru</w:t>
      </w:r>
      <w:proofErr w:type="spellEnd"/>
      <w:r w:rsidRPr="00A02170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A02170">
        <w:rPr>
          <w:rFonts w:ascii="Arial" w:hAnsi="Arial" w:cs="Arial"/>
          <w:color w:val="000000" w:themeColor="text1"/>
          <w:sz w:val="20"/>
          <w:szCs w:val="20"/>
        </w:rPr>
        <w:t>Protecţia</w:t>
      </w:r>
      <w:proofErr w:type="spellEnd"/>
      <w:r w:rsidRPr="00A02170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A02170">
        <w:rPr>
          <w:rFonts w:ascii="Arial" w:hAnsi="Arial" w:cs="Arial"/>
          <w:color w:val="000000" w:themeColor="text1"/>
          <w:sz w:val="20"/>
          <w:szCs w:val="20"/>
        </w:rPr>
        <w:t>Mediului</w:t>
      </w:r>
      <w:proofErr w:type="spellEnd"/>
      <w:r w:rsidRPr="00A02170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A02170">
        <w:rPr>
          <w:rFonts w:ascii="Arial" w:hAnsi="Arial" w:cs="Arial"/>
          <w:color w:val="000000" w:themeColor="text1"/>
          <w:sz w:val="20"/>
          <w:szCs w:val="20"/>
        </w:rPr>
        <w:t>Bistriţa-Năsăud</w:t>
      </w:r>
      <w:proofErr w:type="spellEnd"/>
    </w:p>
    <w:p w:rsidR="00FF578D" w:rsidRDefault="00FF578D" w:rsidP="00FF578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 w:themeColor="text1"/>
          <w:sz w:val="20"/>
          <w:szCs w:val="20"/>
        </w:rPr>
      </w:pPr>
    </w:p>
    <w:p w:rsidR="00FF578D" w:rsidRPr="00A02170" w:rsidRDefault="00FF578D" w:rsidP="00E675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0"/>
          <w:szCs w:val="20"/>
          <w:lang w:val="ro-RO"/>
        </w:rPr>
      </w:pPr>
    </w:p>
    <w:p w:rsidR="00FF578D" w:rsidRPr="00A02170" w:rsidRDefault="00FF578D" w:rsidP="00FF578D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 w:themeColor="text1"/>
        </w:rPr>
      </w:pPr>
    </w:p>
    <w:p w:rsidR="00FF578D" w:rsidRPr="00C66F7B" w:rsidRDefault="00FF578D" w:rsidP="00FF578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FF578D" w:rsidRPr="00C66F7B" w:rsidRDefault="00FF578D" w:rsidP="00FF578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Helvetica" w:hAnsi="Helvetica" w:cs="Helvetica"/>
          <w:b/>
          <w:bCs/>
          <w:i/>
        </w:rPr>
      </w:pPr>
      <w:proofErr w:type="spellStart"/>
      <w:r w:rsidRPr="00C66F7B">
        <w:rPr>
          <w:rFonts w:ascii="Arial" w:hAnsi="Arial" w:cs="Arial"/>
          <w:b/>
          <w:bCs/>
          <w:sz w:val="24"/>
          <w:szCs w:val="24"/>
        </w:rPr>
        <w:lastRenderedPageBreak/>
        <w:t>Concluzii</w:t>
      </w:r>
      <w:proofErr w:type="spellEnd"/>
      <w:r w:rsidRPr="00C66F7B">
        <w:rPr>
          <w:rFonts w:ascii="Arial" w:hAnsi="Arial" w:cs="Arial"/>
          <w:b/>
          <w:bCs/>
          <w:sz w:val="24"/>
          <w:szCs w:val="24"/>
        </w:rPr>
        <w:t xml:space="preserve">. </w:t>
      </w:r>
      <w:proofErr w:type="spellStart"/>
      <w:r w:rsidR="00DE1640">
        <w:rPr>
          <w:rFonts w:ascii="Arial" w:hAnsi="Arial" w:cs="Arial"/>
          <w:sz w:val="24"/>
          <w:szCs w:val="24"/>
        </w:rPr>
        <w:t>S</w:t>
      </w:r>
      <w:r w:rsidRPr="00C66F7B">
        <w:rPr>
          <w:rFonts w:ascii="Arial" w:hAnsi="Arial" w:cs="Arial"/>
          <w:sz w:val="24"/>
          <w:szCs w:val="24"/>
        </w:rPr>
        <w:t>upraveghere</w:t>
      </w:r>
      <w:r w:rsidR="00E977A3">
        <w:rPr>
          <w:rFonts w:ascii="Arial" w:hAnsi="Arial" w:cs="Arial"/>
          <w:sz w:val="24"/>
          <w:szCs w:val="24"/>
        </w:rPr>
        <w:t>a</w:t>
      </w:r>
      <w:proofErr w:type="spellEnd"/>
      <w:r w:rsidRPr="00C66F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6F7B">
        <w:rPr>
          <w:rFonts w:ascii="Arial" w:hAnsi="Arial" w:cs="Arial"/>
          <w:sz w:val="24"/>
          <w:szCs w:val="24"/>
        </w:rPr>
        <w:t>permanentă</w:t>
      </w:r>
      <w:proofErr w:type="spellEnd"/>
      <w:r w:rsidRPr="00C66F7B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C66F7B">
        <w:rPr>
          <w:rFonts w:ascii="Arial" w:hAnsi="Arial" w:cs="Arial"/>
          <w:sz w:val="24"/>
          <w:szCs w:val="24"/>
        </w:rPr>
        <w:t>radioactivităţii</w:t>
      </w:r>
      <w:proofErr w:type="spellEnd"/>
      <w:r w:rsidRPr="00C66F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6F7B">
        <w:rPr>
          <w:rFonts w:ascii="Arial" w:hAnsi="Arial" w:cs="Arial"/>
          <w:sz w:val="24"/>
          <w:szCs w:val="24"/>
        </w:rPr>
        <w:t>aerului</w:t>
      </w:r>
      <w:proofErr w:type="spellEnd"/>
      <w:r w:rsidRPr="00C66F7B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C66F7B">
        <w:rPr>
          <w:rFonts w:ascii="Arial" w:hAnsi="Arial" w:cs="Arial"/>
          <w:sz w:val="24"/>
          <w:szCs w:val="24"/>
        </w:rPr>
        <w:t>indicat</w:t>
      </w:r>
      <w:proofErr w:type="spellEnd"/>
      <w:r w:rsidRPr="00C66F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6F7B">
        <w:rPr>
          <w:rFonts w:ascii="Arial" w:hAnsi="Arial" w:cs="Arial"/>
          <w:sz w:val="24"/>
          <w:szCs w:val="24"/>
        </w:rPr>
        <w:t>faptul</w:t>
      </w:r>
      <w:proofErr w:type="spellEnd"/>
      <w:r w:rsidRPr="00C66F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6F7B">
        <w:rPr>
          <w:rFonts w:ascii="Arial" w:hAnsi="Arial" w:cs="Arial"/>
          <w:sz w:val="24"/>
          <w:szCs w:val="24"/>
        </w:rPr>
        <w:t>că</w:t>
      </w:r>
      <w:proofErr w:type="spellEnd"/>
      <w:r w:rsidRPr="00C66F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6F7B">
        <w:rPr>
          <w:rFonts w:ascii="Arial" w:hAnsi="Arial" w:cs="Arial"/>
          <w:sz w:val="24"/>
          <w:szCs w:val="24"/>
        </w:rPr>
        <w:t>activităţile</w:t>
      </w:r>
      <w:proofErr w:type="spellEnd"/>
      <w:r w:rsidRPr="00C66F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6F7B">
        <w:rPr>
          <w:rFonts w:ascii="Arial" w:hAnsi="Arial" w:cs="Arial"/>
          <w:sz w:val="24"/>
          <w:szCs w:val="24"/>
        </w:rPr>
        <w:t>economice</w:t>
      </w:r>
      <w:proofErr w:type="spellEnd"/>
      <w:r w:rsidRPr="00C66F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6F7B">
        <w:rPr>
          <w:rFonts w:ascii="Arial" w:hAnsi="Arial" w:cs="Arial"/>
          <w:sz w:val="24"/>
          <w:szCs w:val="24"/>
        </w:rPr>
        <w:t>desfăşurate</w:t>
      </w:r>
      <w:proofErr w:type="spellEnd"/>
      <w:r w:rsidRPr="00C66F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6F7B">
        <w:rPr>
          <w:rFonts w:ascii="Arial" w:hAnsi="Arial" w:cs="Arial"/>
          <w:sz w:val="24"/>
          <w:szCs w:val="24"/>
        </w:rPr>
        <w:t>în</w:t>
      </w:r>
      <w:proofErr w:type="spellEnd"/>
      <w:r w:rsidRPr="00C66F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6F7B">
        <w:rPr>
          <w:rFonts w:ascii="Arial" w:hAnsi="Arial" w:cs="Arial"/>
          <w:sz w:val="24"/>
          <w:szCs w:val="24"/>
        </w:rPr>
        <w:t>zonă</w:t>
      </w:r>
      <w:proofErr w:type="spellEnd"/>
      <w:r w:rsidR="00BE65F1">
        <w:rPr>
          <w:rFonts w:ascii="Arial" w:hAnsi="Arial" w:cs="Arial"/>
          <w:sz w:val="24"/>
          <w:szCs w:val="24"/>
        </w:rPr>
        <w:t>,</w:t>
      </w:r>
      <w:r w:rsidRPr="00C66F7B">
        <w:rPr>
          <w:rFonts w:ascii="Arial" w:hAnsi="Arial" w:cs="Arial"/>
          <w:sz w:val="24"/>
          <w:szCs w:val="24"/>
        </w:rPr>
        <w:t xml:space="preserve"> nu </w:t>
      </w:r>
      <w:r w:rsidR="004C4081" w:rsidRPr="00C66F7B">
        <w:rPr>
          <w:rFonts w:ascii="Arial" w:hAnsi="Arial" w:cs="Arial"/>
          <w:sz w:val="24"/>
          <w:szCs w:val="24"/>
        </w:rPr>
        <w:t xml:space="preserve">au </w:t>
      </w:r>
      <w:proofErr w:type="spellStart"/>
      <w:r w:rsidR="004C4081" w:rsidRPr="00C66F7B">
        <w:rPr>
          <w:rFonts w:ascii="Arial" w:hAnsi="Arial" w:cs="Arial"/>
          <w:sz w:val="24"/>
          <w:szCs w:val="24"/>
        </w:rPr>
        <w:t>produs</w:t>
      </w:r>
      <w:proofErr w:type="spellEnd"/>
      <w:r w:rsidRPr="00C66F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6F7B">
        <w:rPr>
          <w:rFonts w:ascii="Arial" w:hAnsi="Arial" w:cs="Arial"/>
          <w:sz w:val="24"/>
          <w:szCs w:val="24"/>
        </w:rPr>
        <w:t>modificarea</w:t>
      </w:r>
      <w:proofErr w:type="spellEnd"/>
      <w:r w:rsidRPr="00C66F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6F7B">
        <w:rPr>
          <w:rFonts w:ascii="Arial" w:hAnsi="Arial" w:cs="Arial"/>
          <w:sz w:val="24"/>
          <w:szCs w:val="24"/>
        </w:rPr>
        <w:t>fondului</w:t>
      </w:r>
      <w:proofErr w:type="spellEnd"/>
      <w:r w:rsidRPr="00C66F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6F7B">
        <w:rPr>
          <w:rFonts w:ascii="Arial" w:hAnsi="Arial" w:cs="Arial"/>
          <w:sz w:val="24"/>
          <w:szCs w:val="24"/>
        </w:rPr>
        <w:t>radioactiv</w:t>
      </w:r>
      <w:proofErr w:type="spellEnd"/>
      <w:r w:rsidRPr="00C66F7B">
        <w:rPr>
          <w:rFonts w:ascii="Arial" w:hAnsi="Arial" w:cs="Arial"/>
          <w:sz w:val="24"/>
          <w:szCs w:val="24"/>
        </w:rPr>
        <w:t xml:space="preserve"> natural, </w:t>
      </w:r>
      <w:proofErr w:type="spellStart"/>
      <w:r w:rsidRPr="00C66F7B">
        <w:rPr>
          <w:rFonts w:ascii="Arial" w:hAnsi="Arial" w:cs="Arial"/>
          <w:sz w:val="24"/>
          <w:szCs w:val="24"/>
        </w:rPr>
        <w:t>valorile</w:t>
      </w:r>
      <w:proofErr w:type="spellEnd"/>
      <w:r w:rsidRPr="00C66F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6F7B">
        <w:rPr>
          <w:rFonts w:ascii="Arial" w:hAnsi="Arial" w:cs="Arial"/>
          <w:sz w:val="24"/>
          <w:szCs w:val="24"/>
        </w:rPr>
        <w:t>debitului</w:t>
      </w:r>
      <w:proofErr w:type="spellEnd"/>
      <w:r w:rsidRPr="00C66F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6F7B">
        <w:rPr>
          <w:rFonts w:ascii="Arial" w:hAnsi="Arial" w:cs="Arial"/>
          <w:sz w:val="24"/>
          <w:szCs w:val="24"/>
        </w:rPr>
        <w:t>dozei</w:t>
      </w:r>
      <w:proofErr w:type="spellEnd"/>
      <w:r w:rsidRPr="00C66F7B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C66F7B">
        <w:rPr>
          <w:rFonts w:ascii="Arial" w:hAnsi="Arial" w:cs="Arial"/>
          <w:sz w:val="24"/>
          <w:szCs w:val="24"/>
        </w:rPr>
        <w:t>radiatii</w:t>
      </w:r>
      <w:proofErr w:type="spellEnd"/>
      <w:r w:rsidRPr="00C66F7B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C66F7B">
        <w:rPr>
          <w:rFonts w:ascii="Arial" w:hAnsi="Arial" w:cs="Arial"/>
          <w:sz w:val="24"/>
          <w:szCs w:val="24"/>
        </w:rPr>
        <w:t>gama</w:t>
      </w:r>
      <w:proofErr w:type="spellEnd"/>
      <w:proofErr w:type="gramEnd"/>
      <w:r w:rsidRPr="00C66F7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66F7B">
        <w:rPr>
          <w:rFonts w:ascii="Arial" w:hAnsi="Arial" w:cs="Arial"/>
          <w:sz w:val="24"/>
          <w:szCs w:val="24"/>
        </w:rPr>
        <w:t>atât</w:t>
      </w:r>
      <w:proofErr w:type="spellEnd"/>
      <w:r w:rsidRPr="00C66F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6F7B">
        <w:rPr>
          <w:rFonts w:ascii="Arial" w:hAnsi="Arial" w:cs="Arial"/>
          <w:sz w:val="24"/>
          <w:szCs w:val="24"/>
        </w:rPr>
        <w:t>cele</w:t>
      </w:r>
      <w:proofErr w:type="spellEnd"/>
      <w:r w:rsidRPr="00C66F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6F7B">
        <w:rPr>
          <w:rFonts w:ascii="Arial" w:hAnsi="Arial" w:cs="Arial"/>
          <w:sz w:val="24"/>
          <w:szCs w:val="24"/>
        </w:rPr>
        <w:t>orare</w:t>
      </w:r>
      <w:proofErr w:type="spellEnd"/>
      <w:r w:rsidRPr="00C66F7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66F7B">
        <w:rPr>
          <w:rFonts w:ascii="Arial" w:hAnsi="Arial" w:cs="Arial"/>
          <w:sz w:val="24"/>
          <w:szCs w:val="24"/>
        </w:rPr>
        <w:t>cât</w:t>
      </w:r>
      <w:proofErr w:type="spellEnd"/>
      <w:r w:rsidRPr="00C66F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6F7B">
        <w:rPr>
          <w:rFonts w:ascii="Arial" w:hAnsi="Arial" w:cs="Arial"/>
          <w:sz w:val="24"/>
          <w:szCs w:val="24"/>
        </w:rPr>
        <w:t>şi</w:t>
      </w:r>
      <w:proofErr w:type="spellEnd"/>
      <w:r w:rsidRPr="00C66F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C4081" w:rsidRPr="00C66F7B">
        <w:rPr>
          <w:rFonts w:ascii="Arial" w:hAnsi="Arial" w:cs="Arial"/>
          <w:sz w:val="24"/>
          <w:szCs w:val="24"/>
        </w:rPr>
        <w:t>cele</w:t>
      </w:r>
      <w:proofErr w:type="spellEnd"/>
      <w:r w:rsidRPr="00C66F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6F7B">
        <w:rPr>
          <w:rFonts w:ascii="Arial" w:hAnsi="Arial" w:cs="Arial"/>
          <w:sz w:val="24"/>
          <w:szCs w:val="24"/>
        </w:rPr>
        <w:t>medii</w:t>
      </w:r>
      <w:proofErr w:type="spellEnd"/>
      <w:r w:rsidRPr="00C66F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6F7B">
        <w:rPr>
          <w:rFonts w:ascii="Arial" w:hAnsi="Arial" w:cs="Arial"/>
          <w:sz w:val="24"/>
          <w:szCs w:val="24"/>
        </w:rPr>
        <w:t>lunare</w:t>
      </w:r>
      <w:proofErr w:type="spellEnd"/>
      <w:r w:rsidRPr="00C66F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6F7B">
        <w:rPr>
          <w:rFonts w:ascii="Arial" w:hAnsi="Arial" w:cs="Arial"/>
          <w:sz w:val="24"/>
          <w:szCs w:val="24"/>
        </w:rPr>
        <w:t>şi</w:t>
      </w:r>
      <w:proofErr w:type="spellEnd"/>
      <w:r w:rsidRPr="00C66F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6F7B">
        <w:rPr>
          <w:rFonts w:ascii="Arial" w:hAnsi="Arial" w:cs="Arial"/>
          <w:sz w:val="24"/>
          <w:szCs w:val="24"/>
        </w:rPr>
        <w:t>anuale</w:t>
      </w:r>
      <w:proofErr w:type="spellEnd"/>
      <w:r w:rsidRPr="00C66F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6F7B">
        <w:rPr>
          <w:rFonts w:ascii="Arial" w:hAnsi="Arial" w:cs="Arial"/>
          <w:sz w:val="24"/>
          <w:szCs w:val="24"/>
        </w:rPr>
        <w:t>situându</w:t>
      </w:r>
      <w:proofErr w:type="spellEnd"/>
      <w:r w:rsidRPr="00C66F7B">
        <w:rPr>
          <w:rFonts w:ascii="Arial" w:hAnsi="Arial" w:cs="Arial"/>
          <w:sz w:val="24"/>
          <w:szCs w:val="24"/>
        </w:rPr>
        <w:t xml:space="preserve">-se </w:t>
      </w:r>
      <w:r w:rsidRPr="00C66F7B">
        <w:rPr>
          <w:rFonts w:ascii="Arial" w:hAnsi="Arial" w:cs="Arial"/>
          <w:i/>
          <w:sz w:val="24"/>
          <w:szCs w:val="24"/>
        </w:rPr>
        <w:t xml:space="preserve">sub </w:t>
      </w:r>
      <w:proofErr w:type="spellStart"/>
      <w:r w:rsidR="00F83B2E">
        <w:rPr>
          <w:rFonts w:ascii="Arial" w:hAnsi="Arial" w:cs="Arial"/>
          <w:sz w:val="24"/>
          <w:szCs w:val="24"/>
        </w:rPr>
        <w:t>limita</w:t>
      </w:r>
      <w:proofErr w:type="spellEnd"/>
      <w:r w:rsidR="00F83B2E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F83B2E">
        <w:rPr>
          <w:rFonts w:ascii="Arial" w:hAnsi="Arial" w:cs="Arial"/>
          <w:sz w:val="24"/>
          <w:szCs w:val="24"/>
        </w:rPr>
        <w:t>avertizare</w:t>
      </w:r>
      <w:proofErr w:type="spellEnd"/>
      <w:r w:rsidR="00F83B2E">
        <w:rPr>
          <w:rFonts w:ascii="Arial" w:hAnsi="Arial" w:cs="Arial"/>
          <w:sz w:val="24"/>
          <w:szCs w:val="24"/>
        </w:rPr>
        <w:t xml:space="preserve"> </w:t>
      </w:r>
      <w:r w:rsidRPr="00C66F7B">
        <w:rPr>
          <w:rFonts w:ascii="Arial" w:hAnsi="Arial" w:cs="Arial"/>
          <w:sz w:val="24"/>
          <w:szCs w:val="24"/>
        </w:rPr>
        <w:t xml:space="preserve">de 1μ </w:t>
      </w:r>
      <w:proofErr w:type="spellStart"/>
      <w:r w:rsidRPr="00C66F7B">
        <w:rPr>
          <w:rFonts w:ascii="Arial" w:hAnsi="Arial" w:cs="Arial"/>
          <w:sz w:val="24"/>
          <w:szCs w:val="24"/>
        </w:rPr>
        <w:t>Sv</w:t>
      </w:r>
      <w:proofErr w:type="spellEnd"/>
      <w:r w:rsidRPr="00C66F7B">
        <w:rPr>
          <w:rFonts w:ascii="Arial" w:hAnsi="Arial" w:cs="Arial"/>
          <w:sz w:val="24"/>
          <w:szCs w:val="24"/>
        </w:rPr>
        <w:t xml:space="preserve">/h, </w:t>
      </w:r>
      <w:proofErr w:type="spellStart"/>
      <w:r w:rsidRPr="00C66F7B">
        <w:rPr>
          <w:rFonts w:ascii="Arial" w:hAnsi="Arial" w:cs="Arial"/>
          <w:sz w:val="24"/>
          <w:szCs w:val="24"/>
        </w:rPr>
        <w:t>atât</w:t>
      </w:r>
      <w:proofErr w:type="spellEnd"/>
      <w:r w:rsidRPr="00C66F7B">
        <w:rPr>
          <w:rFonts w:ascii="Arial" w:hAnsi="Arial" w:cs="Arial"/>
          <w:sz w:val="24"/>
          <w:szCs w:val="24"/>
        </w:rPr>
        <w:t xml:space="preserve"> î</w:t>
      </w:r>
      <w:r w:rsidRPr="00C66F7B">
        <w:rPr>
          <w:rFonts w:ascii="Arial" w:hAnsi="Arial" w:cs="Arial"/>
          <w:sz w:val="24"/>
          <w:szCs w:val="24"/>
          <w:lang w:val="ro-RO"/>
        </w:rPr>
        <w:t>n anul 20</w:t>
      </w:r>
      <w:r w:rsidR="00DA6966">
        <w:rPr>
          <w:rFonts w:ascii="Arial" w:hAnsi="Arial" w:cs="Arial"/>
          <w:sz w:val="24"/>
          <w:szCs w:val="24"/>
          <w:lang w:val="ro-RO"/>
        </w:rPr>
        <w:t>2</w:t>
      </w:r>
      <w:r w:rsidR="009C67B7">
        <w:rPr>
          <w:rFonts w:ascii="Arial" w:hAnsi="Arial" w:cs="Arial"/>
          <w:sz w:val="24"/>
          <w:szCs w:val="24"/>
          <w:lang w:val="ro-RO"/>
        </w:rPr>
        <w:t>2</w:t>
      </w:r>
      <w:r w:rsidRPr="00C66F7B">
        <w:rPr>
          <w:rFonts w:ascii="Arial" w:hAnsi="Arial" w:cs="Arial"/>
          <w:sz w:val="24"/>
          <w:szCs w:val="24"/>
          <w:lang w:val="ro-RO"/>
        </w:rPr>
        <w:t xml:space="preserve"> cât și în anii anteriori</w:t>
      </w:r>
      <w:r w:rsidRPr="00C66F7B">
        <w:rPr>
          <w:rFonts w:ascii="Arial" w:hAnsi="Arial" w:cs="Arial"/>
          <w:sz w:val="24"/>
          <w:szCs w:val="24"/>
        </w:rPr>
        <w:t>.</w:t>
      </w:r>
    </w:p>
    <w:p w:rsidR="00FF578D" w:rsidRPr="00A02170" w:rsidRDefault="00FF578D" w:rsidP="00FF578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:rsidR="00FF578D" w:rsidRPr="00A02170" w:rsidRDefault="00FF578D" w:rsidP="00FF578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:rsidR="00F77484" w:rsidRPr="00920ED6" w:rsidRDefault="00F77484" w:rsidP="00F7748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aps/>
          <w:sz w:val="28"/>
          <w:szCs w:val="28"/>
          <w:lang w:val="ro-RO"/>
        </w:rPr>
      </w:pPr>
      <w:r w:rsidRPr="00920ED6">
        <w:rPr>
          <w:rFonts w:ascii="Arial" w:hAnsi="Arial" w:cs="Arial"/>
          <w:b/>
          <w:caps/>
          <w:sz w:val="28"/>
          <w:szCs w:val="28"/>
          <w:lang w:val="ro-RO"/>
        </w:rPr>
        <w:t>IX.1.2.</w:t>
      </w:r>
      <w:r w:rsidRPr="00920ED6">
        <w:rPr>
          <w:rFonts w:ascii="Arial" w:hAnsi="Arial" w:cs="Arial"/>
          <w:b/>
          <w:caps/>
          <w:sz w:val="28"/>
          <w:szCs w:val="28"/>
          <w:lang w:val="ro-RO"/>
        </w:rPr>
        <w:tab/>
        <w:t>Radioactivitatea apelor</w:t>
      </w:r>
    </w:p>
    <w:p w:rsidR="00F77484" w:rsidRPr="0016716B" w:rsidRDefault="00F77484" w:rsidP="00F7748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F77484" w:rsidRPr="0016716B" w:rsidRDefault="00F77484" w:rsidP="00F7748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ro-RO"/>
        </w:rPr>
      </w:pPr>
      <w:r w:rsidRPr="0016716B">
        <w:rPr>
          <w:rFonts w:ascii="Arial" w:hAnsi="Arial" w:cs="Arial"/>
          <w:sz w:val="24"/>
          <w:szCs w:val="24"/>
          <w:lang w:val="ro-RO"/>
        </w:rPr>
        <w:t>Agenţia pentru Protecţia Mediului Bistriţa</w:t>
      </w:r>
      <w:r w:rsidR="00572B75">
        <w:rPr>
          <w:rFonts w:ascii="Arial" w:hAnsi="Arial" w:cs="Arial"/>
          <w:sz w:val="24"/>
          <w:szCs w:val="24"/>
          <w:lang w:val="ro-RO"/>
        </w:rPr>
        <w:t xml:space="preserve"> </w:t>
      </w:r>
      <w:r w:rsidRPr="0016716B">
        <w:rPr>
          <w:rFonts w:ascii="Arial" w:hAnsi="Arial" w:cs="Arial"/>
          <w:sz w:val="24"/>
          <w:szCs w:val="24"/>
          <w:lang w:val="ro-RO"/>
        </w:rPr>
        <w:t>-</w:t>
      </w:r>
      <w:r w:rsidR="00572B75">
        <w:rPr>
          <w:rFonts w:ascii="Arial" w:hAnsi="Arial" w:cs="Arial"/>
          <w:sz w:val="24"/>
          <w:szCs w:val="24"/>
          <w:lang w:val="ro-RO"/>
        </w:rPr>
        <w:t xml:space="preserve"> </w:t>
      </w:r>
      <w:r w:rsidRPr="0016716B">
        <w:rPr>
          <w:rFonts w:ascii="Arial" w:hAnsi="Arial" w:cs="Arial"/>
          <w:sz w:val="24"/>
          <w:szCs w:val="24"/>
          <w:lang w:val="ro-RO"/>
        </w:rPr>
        <w:t>Năsăud nu efectuează determinări privind radioactivitatea apei.</w:t>
      </w:r>
    </w:p>
    <w:p w:rsidR="00F77484" w:rsidRDefault="00F77484" w:rsidP="00F7748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ro-RO"/>
        </w:rPr>
      </w:pPr>
    </w:p>
    <w:p w:rsidR="00F77484" w:rsidRPr="0016716B" w:rsidRDefault="00F77484" w:rsidP="00F7748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ro-RO"/>
        </w:rPr>
      </w:pPr>
    </w:p>
    <w:p w:rsidR="00F77484" w:rsidRPr="00920ED6" w:rsidRDefault="00F77484" w:rsidP="00F7748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aps/>
          <w:sz w:val="28"/>
          <w:lang w:val="ro-RO"/>
        </w:rPr>
      </w:pPr>
      <w:r w:rsidRPr="00920ED6">
        <w:rPr>
          <w:rFonts w:ascii="Arial" w:hAnsi="Arial" w:cs="Arial"/>
          <w:b/>
          <w:caps/>
          <w:sz w:val="28"/>
          <w:lang w:val="ro-RO"/>
        </w:rPr>
        <w:t>IX.1.3.</w:t>
      </w:r>
      <w:r w:rsidRPr="00920ED6">
        <w:rPr>
          <w:rFonts w:ascii="Arial" w:hAnsi="Arial" w:cs="Arial"/>
          <w:b/>
          <w:caps/>
          <w:sz w:val="28"/>
          <w:lang w:val="ro-RO"/>
        </w:rPr>
        <w:tab/>
        <w:t>Radioactivitatea solului</w:t>
      </w:r>
    </w:p>
    <w:p w:rsidR="00F77484" w:rsidRPr="0016716B" w:rsidRDefault="00F77484" w:rsidP="00F7748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F77484" w:rsidRDefault="00F77484" w:rsidP="00F7748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ro-RO"/>
        </w:rPr>
      </w:pPr>
      <w:r w:rsidRPr="0016716B">
        <w:rPr>
          <w:rFonts w:ascii="Arial" w:hAnsi="Arial" w:cs="Arial"/>
          <w:sz w:val="24"/>
          <w:szCs w:val="24"/>
          <w:lang w:val="ro-RO"/>
        </w:rPr>
        <w:t>Agenţia pentru Protecţia Mediului Bistriţa</w:t>
      </w:r>
      <w:r w:rsidR="00572B75">
        <w:rPr>
          <w:rFonts w:ascii="Arial" w:hAnsi="Arial" w:cs="Arial"/>
          <w:sz w:val="24"/>
          <w:szCs w:val="24"/>
          <w:lang w:val="ro-RO"/>
        </w:rPr>
        <w:t xml:space="preserve"> </w:t>
      </w:r>
      <w:r w:rsidRPr="0016716B">
        <w:rPr>
          <w:rFonts w:ascii="Arial" w:hAnsi="Arial" w:cs="Arial"/>
          <w:sz w:val="24"/>
          <w:szCs w:val="24"/>
          <w:lang w:val="ro-RO"/>
        </w:rPr>
        <w:t>-</w:t>
      </w:r>
      <w:r w:rsidR="00572B75">
        <w:rPr>
          <w:rFonts w:ascii="Arial" w:hAnsi="Arial" w:cs="Arial"/>
          <w:sz w:val="24"/>
          <w:szCs w:val="24"/>
          <w:lang w:val="ro-RO"/>
        </w:rPr>
        <w:t xml:space="preserve"> </w:t>
      </w:r>
      <w:r w:rsidRPr="0016716B">
        <w:rPr>
          <w:rFonts w:ascii="Arial" w:hAnsi="Arial" w:cs="Arial"/>
          <w:sz w:val="24"/>
          <w:szCs w:val="24"/>
          <w:lang w:val="ro-RO"/>
        </w:rPr>
        <w:t>Năsăud nu efectuează determinări privind radioactivitatea solului.</w:t>
      </w:r>
    </w:p>
    <w:p w:rsidR="00F77484" w:rsidRPr="0016716B" w:rsidRDefault="00F77484" w:rsidP="00F7748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ro-RO"/>
        </w:rPr>
      </w:pPr>
    </w:p>
    <w:p w:rsidR="00F77484" w:rsidRPr="0016716B" w:rsidRDefault="00F77484" w:rsidP="00F7748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ro-RO"/>
        </w:rPr>
      </w:pPr>
    </w:p>
    <w:p w:rsidR="00F77484" w:rsidRPr="00920ED6" w:rsidRDefault="00F77484" w:rsidP="00F7748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aps/>
          <w:sz w:val="28"/>
          <w:lang w:val="ro-RO"/>
        </w:rPr>
      </w:pPr>
      <w:r w:rsidRPr="00920ED6">
        <w:rPr>
          <w:rFonts w:ascii="Arial" w:hAnsi="Arial" w:cs="Arial"/>
          <w:b/>
          <w:caps/>
          <w:sz w:val="28"/>
          <w:lang w:val="ro-RO"/>
        </w:rPr>
        <w:t>IX.1.4.</w:t>
      </w:r>
      <w:r w:rsidRPr="00920ED6">
        <w:rPr>
          <w:rFonts w:ascii="Arial" w:hAnsi="Arial" w:cs="Arial"/>
          <w:b/>
          <w:caps/>
          <w:sz w:val="28"/>
          <w:lang w:val="ro-RO"/>
        </w:rPr>
        <w:tab/>
        <w:t>Radioactivitatea vegetației</w:t>
      </w:r>
    </w:p>
    <w:p w:rsidR="00F77484" w:rsidRPr="0016716B" w:rsidRDefault="00F77484" w:rsidP="00F7748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F77484" w:rsidRPr="0016716B" w:rsidRDefault="00F77484" w:rsidP="00F7748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lang w:val="ro-RO"/>
        </w:rPr>
      </w:pPr>
      <w:r w:rsidRPr="0016716B">
        <w:rPr>
          <w:rFonts w:ascii="Arial" w:hAnsi="Arial" w:cs="Arial"/>
          <w:sz w:val="24"/>
          <w:szCs w:val="24"/>
          <w:lang w:val="ro-RO"/>
        </w:rPr>
        <w:t>Agenţia pentru Protecţia Mediului Bistriţa</w:t>
      </w:r>
      <w:r w:rsidR="00572B75">
        <w:rPr>
          <w:rFonts w:ascii="Arial" w:hAnsi="Arial" w:cs="Arial"/>
          <w:sz w:val="24"/>
          <w:szCs w:val="24"/>
          <w:lang w:val="ro-RO"/>
        </w:rPr>
        <w:t xml:space="preserve"> </w:t>
      </w:r>
      <w:r w:rsidRPr="0016716B">
        <w:rPr>
          <w:rFonts w:ascii="Arial" w:hAnsi="Arial" w:cs="Arial"/>
          <w:sz w:val="24"/>
          <w:szCs w:val="24"/>
          <w:lang w:val="ro-RO"/>
        </w:rPr>
        <w:t>-</w:t>
      </w:r>
      <w:r w:rsidR="00572B75">
        <w:rPr>
          <w:rFonts w:ascii="Arial" w:hAnsi="Arial" w:cs="Arial"/>
          <w:sz w:val="24"/>
          <w:szCs w:val="24"/>
          <w:lang w:val="ro-RO"/>
        </w:rPr>
        <w:t xml:space="preserve"> </w:t>
      </w:r>
      <w:r w:rsidRPr="0016716B">
        <w:rPr>
          <w:rFonts w:ascii="Arial" w:hAnsi="Arial" w:cs="Arial"/>
          <w:sz w:val="24"/>
          <w:szCs w:val="24"/>
          <w:lang w:val="ro-RO"/>
        </w:rPr>
        <w:t>Năsăud nu efectuează determinări privind radioactivitatea vegetației.</w:t>
      </w:r>
      <w:r w:rsidRPr="0016716B">
        <w:rPr>
          <w:rFonts w:ascii="Arial" w:hAnsi="Arial" w:cs="Arial"/>
          <w:b/>
          <w:lang w:val="ro-RO"/>
        </w:rPr>
        <w:t xml:space="preserve"> </w:t>
      </w:r>
    </w:p>
    <w:p w:rsidR="00F77484" w:rsidRPr="0016716B" w:rsidRDefault="00F77484" w:rsidP="00F7748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lang w:val="ro-RO"/>
        </w:rPr>
      </w:pPr>
    </w:p>
    <w:p w:rsidR="00F77484" w:rsidRPr="0016716B" w:rsidRDefault="00F77484" w:rsidP="00F77484">
      <w:pPr>
        <w:spacing w:after="0" w:line="240" w:lineRule="auto"/>
      </w:pPr>
    </w:p>
    <w:p w:rsidR="00FF578D" w:rsidRPr="0016716B" w:rsidRDefault="00FF578D" w:rsidP="00FF578D">
      <w:pPr>
        <w:spacing w:after="0" w:line="240" w:lineRule="auto"/>
      </w:pPr>
    </w:p>
    <w:p w:rsidR="008007FF" w:rsidRPr="0016716B" w:rsidRDefault="004B26B1" w:rsidP="00F77484">
      <w:pPr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Arial" w:hAnsi="Arial" w:cs="Arial"/>
          <w:b/>
          <w:lang w:val="ro-RO"/>
        </w:rPr>
      </w:pPr>
      <w:r>
        <w:rPr>
          <w:rFonts w:ascii="Arial" w:hAnsi="Arial" w:cs="Arial"/>
          <w:b/>
          <w:lang w:val="ro-RO"/>
        </w:rPr>
        <w:t xml:space="preserve">                                                                                                   </w:t>
      </w:r>
      <w:r w:rsidR="00534F08">
        <w:rPr>
          <w:rFonts w:ascii="Arial" w:hAnsi="Arial" w:cs="Arial"/>
          <w:b/>
          <w:lang w:val="ro-RO"/>
        </w:rPr>
        <w:t>Î</w:t>
      </w:r>
      <w:r w:rsidR="008007FF" w:rsidRPr="0016716B">
        <w:rPr>
          <w:rFonts w:ascii="Arial" w:hAnsi="Arial" w:cs="Arial"/>
          <w:b/>
          <w:lang w:val="ro-RO"/>
        </w:rPr>
        <w:t>ntocmit,</w:t>
      </w:r>
    </w:p>
    <w:p w:rsidR="004B26B1" w:rsidRPr="0016716B" w:rsidRDefault="004B26B1" w:rsidP="00F77484">
      <w:pPr>
        <w:autoSpaceDE w:val="0"/>
        <w:autoSpaceDN w:val="0"/>
        <w:adjustRightInd w:val="0"/>
        <w:spacing w:after="0" w:line="240" w:lineRule="auto"/>
        <w:ind w:firstLine="851"/>
        <w:jc w:val="right"/>
      </w:pPr>
      <w:r>
        <w:rPr>
          <w:rFonts w:ascii="Arial" w:hAnsi="Arial" w:cs="Arial"/>
          <w:lang w:val="ro-RO"/>
        </w:rPr>
        <w:t xml:space="preserve">                                                                                                    </w:t>
      </w:r>
      <w:r w:rsidR="0016716B">
        <w:rPr>
          <w:rFonts w:ascii="Arial" w:hAnsi="Arial" w:cs="Arial"/>
          <w:lang w:val="ro-RO"/>
        </w:rPr>
        <w:t>Angela RAD</w:t>
      </w:r>
      <w:r>
        <w:rPr>
          <w:rFonts w:ascii="Arial" w:hAnsi="Arial" w:cs="Arial"/>
          <w:lang w:val="ro-RO"/>
        </w:rPr>
        <w:t xml:space="preserve">                                                                                                    </w:t>
      </w:r>
    </w:p>
    <w:sectPr w:rsidR="004B26B1" w:rsidRPr="0016716B" w:rsidSect="007F0474">
      <w:headerReference w:type="default" r:id="rId12"/>
      <w:footerReference w:type="default" r:id="rId13"/>
      <w:pgSz w:w="11906" w:h="16838"/>
      <w:pgMar w:top="1134" w:right="851" w:bottom="1134" w:left="1418" w:header="567" w:footer="567" w:gutter="0"/>
      <w:pgNumType w:fmt="numberInDash" w:start="13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5028" w:rsidRDefault="00A15028" w:rsidP="001D6065">
      <w:pPr>
        <w:spacing w:after="0" w:line="240" w:lineRule="auto"/>
      </w:pPr>
      <w:r>
        <w:separator/>
      </w:r>
    </w:p>
  </w:endnote>
  <w:endnote w:type="continuationSeparator" w:id="0">
    <w:p w:rsidR="00A15028" w:rsidRDefault="00A15028" w:rsidP="001D6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490B" w:rsidRDefault="0003490B">
    <w:pPr>
      <w:pStyle w:val="Footer"/>
      <w:jc w:val="center"/>
    </w:pPr>
  </w:p>
  <w:p w:rsidR="0003490B" w:rsidRDefault="000349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5028" w:rsidRDefault="00A15028" w:rsidP="001D6065">
      <w:pPr>
        <w:spacing w:after="0" w:line="240" w:lineRule="auto"/>
      </w:pPr>
      <w:r>
        <w:separator/>
      </w:r>
    </w:p>
  </w:footnote>
  <w:footnote w:type="continuationSeparator" w:id="0">
    <w:p w:rsidR="00A15028" w:rsidRDefault="00A15028" w:rsidP="001D60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065" w:rsidRPr="00FF578D" w:rsidRDefault="001D6065" w:rsidP="001D6065">
    <w:pPr>
      <w:pStyle w:val="Header"/>
      <w:tabs>
        <w:tab w:val="clear" w:pos="4536"/>
      </w:tabs>
      <w:jc w:val="center"/>
      <w:rPr>
        <w:rFonts w:ascii="Arial" w:hAnsi="Arial" w:cs="Arial"/>
        <w:color w:val="808080"/>
        <w:sz w:val="24"/>
        <w:szCs w:val="24"/>
      </w:rPr>
    </w:pPr>
    <w:proofErr w:type="spellStart"/>
    <w:r w:rsidRPr="00FF578D">
      <w:rPr>
        <w:rFonts w:ascii="Arial" w:hAnsi="Arial" w:cs="Arial"/>
        <w:color w:val="808080"/>
        <w:sz w:val="24"/>
        <w:szCs w:val="24"/>
      </w:rPr>
      <w:t>Raport</w:t>
    </w:r>
    <w:proofErr w:type="spellEnd"/>
    <w:r w:rsidRPr="00FF578D">
      <w:rPr>
        <w:rFonts w:ascii="Arial" w:hAnsi="Arial" w:cs="Arial"/>
        <w:color w:val="808080"/>
        <w:sz w:val="24"/>
        <w:szCs w:val="24"/>
      </w:rPr>
      <w:t xml:space="preserve"> </w:t>
    </w:r>
    <w:proofErr w:type="spellStart"/>
    <w:r w:rsidRPr="00FF578D">
      <w:rPr>
        <w:rFonts w:ascii="Arial" w:hAnsi="Arial" w:cs="Arial"/>
        <w:color w:val="808080"/>
        <w:sz w:val="24"/>
        <w:szCs w:val="24"/>
      </w:rPr>
      <w:t>privind</w:t>
    </w:r>
    <w:proofErr w:type="spellEnd"/>
    <w:r w:rsidRPr="00FF578D">
      <w:rPr>
        <w:rFonts w:ascii="Arial" w:hAnsi="Arial" w:cs="Arial"/>
        <w:color w:val="808080"/>
        <w:sz w:val="24"/>
        <w:szCs w:val="24"/>
      </w:rPr>
      <w:t xml:space="preserve"> </w:t>
    </w:r>
    <w:proofErr w:type="spellStart"/>
    <w:r w:rsidRPr="00FF578D">
      <w:rPr>
        <w:rFonts w:ascii="Arial" w:hAnsi="Arial" w:cs="Arial"/>
        <w:color w:val="808080"/>
        <w:sz w:val="24"/>
        <w:szCs w:val="24"/>
      </w:rPr>
      <w:t>starea</w:t>
    </w:r>
    <w:proofErr w:type="spellEnd"/>
    <w:r w:rsidRPr="00FF578D">
      <w:rPr>
        <w:rFonts w:ascii="Arial" w:hAnsi="Arial" w:cs="Arial"/>
        <w:color w:val="808080"/>
        <w:sz w:val="24"/>
        <w:szCs w:val="24"/>
      </w:rPr>
      <w:t xml:space="preserve"> </w:t>
    </w:r>
    <w:proofErr w:type="spellStart"/>
    <w:r w:rsidRPr="00FF578D">
      <w:rPr>
        <w:rFonts w:ascii="Arial" w:hAnsi="Arial" w:cs="Arial"/>
        <w:color w:val="808080"/>
        <w:sz w:val="24"/>
        <w:szCs w:val="24"/>
      </w:rPr>
      <w:t>mediului</w:t>
    </w:r>
    <w:proofErr w:type="spellEnd"/>
    <w:r w:rsidRPr="00FF578D">
      <w:rPr>
        <w:rFonts w:ascii="Arial" w:hAnsi="Arial" w:cs="Arial"/>
        <w:color w:val="808080"/>
        <w:sz w:val="24"/>
        <w:szCs w:val="24"/>
      </w:rPr>
      <w:t xml:space="preserve"> </w:t>
    </w:r>
    <w:proofErr w:type="spellStart"/>
    <w:r w:rsidRPr="00FF578D">
      <w:rPr>
        <w:rFonts w:ascii="Arial" w:hAnsi="Arial" w:cs="Arial"/>
        <w:color w:val="808080"/>
        <w:sz w:val="24"/>
        <w:szCs w:val="24"/>
      </w:rPr>
      <w:t>în</w:t>
    </w:r>
    <w:proofErr w:type="spellEnd"/>
    <w:r w:rsidRPr="00FF578D">
      <w:rPr>
        <w:rFonts w:ascii="Arial" w:hAnsi="Arial" w:cs="Arial"/>
        <w:color w:val="808080"/>
        <w:sz w:val="24"/>
        <w:szCs w:val="24"/>
      </w:rPr>
      <w:t xml:space="preserve"> </w:t>
    </w:r>
    <w:proofErr w:type="spellStart"/>
    <w:r w:rsidRPr="00FF578D">
      <w:rPr>
        <w:rFonts w:ascii="Arial" w:hAnsi="Arial" w:cs="Arial"/>
        <w:color w:val="808080"/>
        <w:sz w:val="24"/>
        <w:szCs w:val="24"/>
      </w:rPr>
      <w:t>județul</w:t>
    </w:r>
    <w:proofErr w:type="spellEnd"/>
    <w:r w:rsidRPr="00FF578D">
      <w:rPr>
        <w:rFonts w:ascii="Arial" w:hAnsi="Arial" w:cs="Arial"/>
        <w:color w:val="808080"/>
        <w:sz w:val="24"/>
        <w:szCs w:val="24"/>
      </w:rPr>
      <w:t xml:space="preserve"> Bistrița-</w:t>
    </w:r>
    <w:proofErr w:type="spellStart"/>
    <w:r w:rsidRPr="00FF578D">
      <w:rPr>
        <w:rFonts w:ascii="Arial" w:hAnsi="Arial" w:cs="Arial"/>
        <w:color w:val="808080"/>
        <w:sz w:val="24"/>
        <w:szCs w:val="24"/>
      </w:rPr>
      <w:t>Năsăud</w:t>
    </w:r>
    <w:proofErr w:type="spellEnd"/>
    <w:r w:rsidRPr="00FF578D">
      <w:rPr>
        <w:rFonts w:ascii="Arial" w:hAnsi="Arial" w:cs="Arial"/>
        <w:color w:val="808080"/>
        <w:sz w:val="24"/>
        <w:szCs w:val="24"/>
      </w:rPr>
      <w:t xml:space="preserve">, </w:t>
    </w:r>
    <w:proofErr w:type="spellStart"/>
    <w:r w:rsidRPr="00FF578D">
      <w:rPr>
        <w:rFonts w:ascii="Arial" w:hAnsi="Arial" w:cs="Arial"/>
        <w:color w:val="808080"/>
        <w:sz w:val="24"/>
        <w:szCs w:val="24"/>
      </w:rPr>
      <w:t>anul</w:t>
    </w:r>
    <w:proofErr w:type="spellEnd"/>
    <w:r w:rsidRPr="00FF578D">
      <w:rPr>
        <w:rFonts w:ascii="Arial" w:hAnsi="Arial" w:cs="Arial"/>
        <w:color w:val="808080"/>
        <w:sz w:val="24"/>
        <w:szCs w:val="24"/>
      </w:rPr>
      <w:t xml:space="preserve"> 20</w:t>
    </w:r>
    <w:r w:rsidR="00277588">
      <w:rPr>
        <w:rFonts w:ascii="Arial" w:hAnsi="Arial" w:cs="Arial"/>
        <w:color w:val="808080"/>
        <w:sz w:val="24"/>
        <w:szCs w:val="24"/>
      </w:rPr>
      <w:t>2</w:t>
    </w:r>
    <w:r w:rsidR="008A3E88">
      <w:rPr>
        <w:rFonts w:ascii="Arial" w:hAnsi="Arial" w:cs="Arial"/>
        <w:color w:val="808080"/>
        <w:sz w:val="24"/>
        <w:szCs w:val="24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FC5610"/>
    <w:multiLevelType w:val="hybridMultilevel"/>
    <w:tmpl w:val="D110D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7FF"/>
    <w:rsid w:val="0000318B"/>
    <w:rsid w:val="000101E4"/>
    <w:rsid w:val="0003490B"/>
    <w:rsid w:val="00057C6F"/>
    <w:rsid w:val="00064AF5"/>
    <w:rsid w:val="000761B4"/>
    <w:rsid w:val="0009083B"/>
    <w:rsid w:val="0009310F"/>
    <w:rsid w:val="00094D4A"/>
    <w:rsid w:val="000B063F"/>
    <w:rsid w:val="000C5356"/>
    <w:rsid w:val="000D4D04"/>
    <w:rsid w:val="000D58D0"/>
    <w:rsid w:val="000E20C8"/>
    <w:rsid w:val="000E52E4"/>
    <w:rsid w:val="000F057F"/>
    <w:rsid w:val="000F0FFD"/>
    <w:rsid w:val="000F3D0A"/>
    <w:rsid w:val="000F43C7"/>
    <w:rsid w:val="000F7CDC"/>
    <w:rsid w:val="00106255"/>
    <w:rsid w:val="00106F3E"/>
    <w:rsid w:val="00120DA3"/>
    <w:rsid w:val="001306EA"/>
    <w:rsid w:val="0014392C"/>
    <w:rsid w:val="001532DF"/>
    <w:rsid w:val="0016716B"/>
    <w:rsid w:val="00192885"/>
    <w:rsid w:val="001975FE"/>
    <w:rsid w:val="001D6065"/>
    <w:rsid w:val="001F40B6"/>
    <w:rsid w:val="0021416E"/>
    <w:rsid w:val="002145B4"/>
    <w:rsid w:val="00217CA5"/>
    <w:rsid w:val="00220A7E"/>
    <w:rsid w:val="00237A53"/>
    <w:rsid w:val="00242EAC"/>
    <w:rsid w:val="002700EA"/>
    <w:rsid w:val="00275CC6"/>
    <w:rsid w:val="00277588"/>
    <w:rsid w:val="002A03AF"/>
    <w:rsid w:val="002A49CB"/>
    <w:rsid w:val="002B4A97"/>
    <w:rsid w:val="002B4F6C"/>
    <w:rsid w:val="002D5EEA"/>
    <w:rsid w:val="002F5F54"/>
    <w:rsid w:val="00300C12"/>
    <w:rsid w:val="00306E0B"/>
    <w:rsid w:val="00307C77"/>
    <w:rsid w:val="00346CCA"/>
    <w:rsid w:val="003540AC"/>
    <w:rsid w:val="003633EF"/>
    <w:rsid w:val="0039252B"/>
    <w:rsid w:val="003A1035"/>
    <w:rsid w:val="003A4543"/>
    <w:rsid w:val="003C68C8"/>
    <w:rsid w:val="003D1108"/>
    <w:rsid w:val="003F6D8D"/>
    <w:rsid w:val="004126D9"/>
    <w:rsid w:val="00412ADC"/>
    <w:rsid w:val="00425607"/>
    <w:rsid w:val="00431895"/>
    <w:rsid w:val="004435EA"/>
    <w:rsid w:val="00472112"/>
    <w:rsid w:val="004B26B1"/>
    <w:rsid w:val="004C4081"/>
    <w:rsid w:val="004D3364"/>
    <w:rsid w:val="004D7732"/>
    <w:rsid w:val="004F412C"/>
    <w:rsid w:val="00512AF6"/>
    <w:rsid w:val="00534F08"/>
    <w:rsid w:val="0054095B"/>
    <w:rsid w:val="00543DEA"/>
    <w:rsid w:val="00562E62"/>
    <w:rsid w:val="00572B61"/>
    <w:rsid w:val="00572B75"/>
    <w:rsid w:val="00581C5D"/>
    <w:rsid w:val="00581EA7"/>
    <w:rsid w:val="005D25B4"/>
    <w:rsid w:val="005D7D32"/>
    <w:rsid w:val="005E6F37"/>
    <w:rsid w:val="005F02F9"/>
    <w:rsid w:val="005F3BAD"/>
    <w:rsid w:val="00600913"/>
    <w:rsid w:val="00600DD3"/>
    <w:rsid w:val="00610FBE"/>
    <w:rsid w:val="00613FFB"/>
    <w:rsid w:val="00615DB8"/>
    <w:rsid w:val="00655954"/>
    <w:rsid w:val="00656FA6"/>
    <w:rsid w:val="00664D90"/>
    <w:rsid w:val="0067634E"/>
    <w:rsid w:val="00691177"/>
    <w:rsid w:val="0069298E"/>
    <w:rsid w:val="00697195"/>
    <w:rsid w:val="006B02ED"/>
    <w:rsid w:val="006B67BE"/>
    <w:rsid w:val="006C46C1"/>
    <w:rsid w:val="006D70BE"/>
    <w:rsid w:val="00713176"/>
    <w:rsid w:val="0071464F"/>
    <w:rsid w:val="00714911"/>
    <w:rsid w:val="00737DAF"/>
    <w:rsid w:val="007408EE"/>
    <w:rsid w:val="007636EB"/>
    <w:rsid w:val="00764511"/>
    <w:rsid w:val="00774153"/>
    <w:rsid w:val="007A0BF2"/>
    <w:rsid w:val="007B37F4"/>
    <w:rsid w:val="007D6B7C"/>
    <w:rsid w:val="007E47F5"/>
    <w:rsid w:val="007F0474"/>
    <w:rsid w:val="007F297A"/>
    <w:rsid w:val="008007FF"/>
    <w:rsid w:val="00801B2E"/>
    <w:rsid w:val="00804DF0"/>
    <w:rsid w:val="008249B9"/>
    <w:rsid w:val="008320F7"/>
    <w:rsid w:val="00841097"/>
    <w:rsid w:val="00841DC3"/>
    <w:rsid w:val="00846DA6"/>
    <w:rsid w:val="008553E0"/>
    <w:rsid w:val="00857239"/>
    <w:rsid w:val="00866462"/>
    <w:rsid w:val="00882E44"/>
    <w:rsid w:val="008834FB"/>
    <w:rsid w:val="008870D0"/>
    <w:rsid w:val="008A3E88"/>
    <w:rsid w:val="008C588B"/>
    <w:rsid w:val="00900A75"/>
    <w:rsid w:val="00907724"/>
    <w:rsid w:val="00913F30"/>
    <w:rsid w:val="00920FF9"/>
    <w:rsid w:val="00934000"/>
    <w:rsid w:val="00946570"/>
    <w:rsid w:val="009472E3"/>
    <w:rsid w:val="00966162"/>
    <w:rsid w:val="009708F2"/>
    <w:rsid w:val="0097663B"/>
    <w:rsid w:val="0098012D"/>
    <w:rsid w:val="00984180"/>
    <w:rsid w:val="0098613B"/>
    <w:rsid w:val="009907FC"/>
    <w:rsid w:val="009C67B7"/>
    <w:rsid w:val="009C757E"/>
    <w:rsid w:val="009E07B9"/>
    <w:rsid w:val="009E16F6"/>
    <w:rsid w:val="009E5970"/>
    <w:rsid w:val="00A02170"/>
    <w:rsid w:val="00A0445D"/>
    <w:rsid w:val="00A06D91"/>
    <w:rsid w:val="00A15028"/>
    <w:rsid w:val="00A3265F"/>
    <w:rsid w:val="00A34784"/>
    <w:rsid w:val="00A43A3C"/>
    <w:rsid w:val="00A46A12"/>
    <w:rsid w:val="00AA6BE1"/>
    <w:rsid w:val="00AB3724"/>
    <w:rsid w:val="00AD5285"/>
    <w:rsid w:val="00AE0C16"/>
    <w:rsid w:val="00AF2789"/>
    <w:rsid w:val="00AF2972"/>
    <w:rsid w:val="00AF5076"/>
    <w:rsid w:val="00AF6F87"/>
    <w:rsid w:val="00B00B54"/>
    <w:rsid w:val="00B01719"/>
    <w:rsid w:val="00B12759"/>
    <w:rsid w:val="00B210E4"/>
    <w:rsid w:val="00B27B97"/>
    <w:rsid w:val="00B312A7"/>
    <w:rsid w:val="00B60006"/>
    <w:rsid w:val="00B679E3"/>
    <w:rsid w:val="00B75B28"/>
    <w:rsid w:val="00B84F72"/>
    <w:rsid w:val="00B9726F"/>
    <w:rsid w:val="00BD5113"/>
    <w:rsid w:val="00BE65F1"/>
    <w:rsid w:val="00BE68E0"/>
    <w:rsid w:val="00BF0C75"/>
    <w:rsid w:val="00BF6C08"/>
    <w:rsid w:val="00C02C60"/>
    <w:rsid w:val="00C100C2"/>
    <w:rsid w:val="00C117C6"/>
    <w:rsid w:val="00C3554E"/>
    <w:rsid w:val="00C45F69"/>
    <w:rsid w:val="00C4634F"/>
    <w:rsid w:val="00C55E48"/>
    <w:rsid w:val="00C65DAF"/>
    <w:rsid w:val="00C66F7B"/>
    <w:rsid w:val="00C72562"/>
    <w:rsid w:val="00C80D46"/>
    <w:rsid w:val="00C9683F"/>
    <w:rsid w:val="00C969DC"/>
    <w:rsid w:val="00C97BCC"/>
    <w:rsid w:val="00CD07A3"/>
    <w:rsid w:val="00CF53FB"/>
    <w:rsid w:val="00D14CB2"/>
    <w:rsid w:val="00D159FB"/>
    <w:rsid w:val="00D169B8"/>
    <w:rsid w:val="00D3252A"/>
    <w:rsid w:val="00D32A67"/>
    <w:rsid w:val="00D33F57"/>
    <w:rsid w:val="00D421DB"/>
    <w:rsid w:val="00D66374"/>
    <w:rsid w:val="00D7207B"/>
    <w:rsid w:val="00D84D87"/>
    <w:rsid w:val="00DA6966"/>
    <w:rsid w:val="00DE1640"/>
    <w:rsid w:val="00DE21C7"/>
    <w:rsid w:val="00DF31C6"/>
    <w:rsid w:val="00DF4751"/>
    <w:rsid w:val="00DF7DDD"/>
    <w:rsid w:val="00E01A53"/>
    <w:rsid w:val="00E056C3"/>
    <w:rsid w:val="00E05B85"/>
    <w:rsid w:val="00E21C61"/>
    <w:rsid w:val="00E30CD8"/>
    <w:rsid w:val="00E51706"/>
    <w:rsid w:val="00E63F89"/>
    <w:rsid w:val="00E664D5"/>
    <w:rsid w:val="00E675FA"/>
    <w:rsid w:val="00E71189"/>
    <w:rsid w:val="00E906D8"/>
    <w:rsid w:val="00E923F9"/>
    <w:rsid w:val="00E977A3"/>
    <w:rsid w:val="00F13387"/>
    <w:rsid w:val="00F13CA1"/>
    <w:rsid w:val="00F33699"/>
    <w:rsid w:val="00F33B94"/>
    <w:rsid w:val="00F42446"/>
    <w:rsid w:val="00F60B80"/>
    <w:rsid w:val="00F658A6"/>
    <w:rsid w:val="00F66D9F"/>
    <w:rsid w:val="00F67186"/>
    <w:rsid w:val="00F77484"/>
    <w:rsid w:val="00F83B2E"/>
    <w:rsid w:val="00F8427D"/>
    <w:rsid w:val="00F84E9D"/>
    <w:rsid w:val="00FA0BBC"/>
    <w:rsid w:val="00FB3C65"/>
    <w:rsid w:val="00FB5940"/>
    <w:rsid w:val="00FD3BE1"/>
    <w:rsid w:val="00FF5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A7A973-CF59-413D-9DA9-6BEDAF7A4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07FF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007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2B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2B61"/>
    <w:rPr>
      <w:rFonts w:ascii="Tahoma" w:hAnsi="Tahoma" w:cs="Tahoma"/>
      <w:sz w:val="16"/>
      <w:szCs w:val="16"/>
      <w:lang w:val="en-US"/>
    </w:rPr>
  </w:style>
  <w:style w:type="character" w:customStyle="1" w:styleId="ff9">
    <w:name w:val="ff9"/>
    <w:basedOn w:val="DefaultParagraphFont"/>
    <w:rsid w:val="00AF2972"/>
  </w:style>
  <w:style w:type="character" w:customStyle="1" w:styleId="ls68">
    <w:name w:val="ls68"/>
    <w:basedOn w:val="DefaultParagraphFont"/>
    <w:rsid w:val="00AF2972"/>
  </w:style>
  <w:style w:type="character" w:customStyle="1" w:styleId="ls9">
    <w:name w:val="ls9"/>
    <w:basedOn w:val="DefaultParagraphFont"/>
    <w:rsid w:val="00AF2972"/>
  </w:style>
  <w:style w:type="character" w:customStyle="1" w:styleId="ls16">
    <w:name w:val="ls16"/>
    <w:basedOn w:val="DefaultParagraphFont"/>
    <w:rsid w:val="00AF2972"/>
  </w:style>
  <w:style w:type="character" w:customStyle="1" w:styleId="ls59">
    <w:name w:val="ls59"/>
    <w:basedOn w:val="DefaultParagraphFont"/>
    <w:rsid w:val="00AF2972"/>
  </w:style>
  <w:style w:type="character" w:customStyle="1" w:styleId="ls1a">
    <w:name w:val="ls1a"/>
    <w:basedOn w:val="DefaultParagraphFont"/>
    <w:rsid w:val="00AF2972"/>
  </w:style>
  <w:style w:type="character" w:customStyle="1" w:styleId="ls1">
    <w:name w:val="ls1"/>
    <w:basedOn w:val="DefaultParagraphFont"/>
    <w:rsid w:val="00AF2972"/>
  </w:style>
  <w:style w:type="character" w:customStyle="1" w:styleId="ls1c">
    <w:name w:val="ls1c"/>
    <w:basedOn w:val="DefaultParagraphFont"/>
    <w:rsid w:val="00AF2972"/>
  </w:style>
  <w:style w:type="character" w:customStyle="1" w:styleId="ls5a">
    <w:name w:val="ls5a"/>
    <w:basedOn w:val="DefaultParagraphFont"/>
    <w:rsid w:val="00AF2972"/>
  </w:style>
  <w:style w:type="character" w:customStyle="1" w:styleId="ls14">
    <w:name w:val="ls14"/>
    <w:basedOn w:val="DefaultParagraphFont"/>
    <w:rsid w:val="00AF2972"/>
  </w:style>
  <w:style w:type="character" w:customStyle="1" w:styleId="ls1e">
    <w:name w:val="ls1e"/>
    <w:basedOn w:val="DefaultParagraphFont"/>
    <w:rsid w:val="00AF2972"/>
  </w:style>
  <w:style w:type="character" w:customStyle="1" w:styleId="ls5c">
    <w:name w:val="ls5c"/>
    <w:basedOn w:val="DefaultParagraphFont"/>
    <w:rsid w:val="00AF2972"/>
  </w:style>
  <w:style w:type="character" w:customStyle="1" w:styleId="ls5d">
    <w:name w:val="ls5d"/>
    <w:basedOn w:val="DefaultParagraphFont"/>
    <w:rsid w:val="00AF2972"/>
  </w:style>
  <w:style w:type="character" w:customStyle="1" w:styleId="ls5e">
    <w:name w:val="ls5e"/>
    <w:basedOn w:val="DefaultParagraphFont"/>
    <w:rsid w:val="00AF2972"/>
  </w:style>
  <w:style w:type="character" w:customStyle="1" w:styleId="ls5f">
    <w:name w:val="ls5f"/>
    <w:basedOn w:val="DefaultParagraphFont"/>
    <w:rsid w:val="00AF2972"/>
  </w:style>
  <w:style w:type="character" w:customStyle="1" w:styleId="ls60">
    <w:name w:val="ls60"/>
    <w:basedOn w:val="DefaultParagraphFont"/>
    <w:rsid w:val="00AF2972"/>
  </w:style>
  <w:style w:type="character" w:customStyle="1" w:styleId="ws58">
    <w:name w:val="ws58"/>
    <w:basedOn w:val="DefaultParagraphFont"/>
    <w:rsid w:val="00AF2972"/>
  </w:style>
  <w:style w:type="character" w:customStyle="1" w:styleId="ls5b">
    <w:name w:val="ls5b"/>
    <w:basedOn w:val="DefaultParagraphFont"/>
    <w:rsid w:val="00AF2972"/>
  </w:style>
  <w:style w:type="character" w:customStyle="1" w:styleId="ls6a">
    <w:name w:val="ls6a"/>
    <w:basedOn w:val="DefaultParagraphFont"/>
    <w:rsid w:val="00AF2972"/>
  </w:style>
  <w:style w:type="character" w:customStyle="1" w:styleId="ls13">
    <w:name w:val="ls13"/>
    <w:basedOn w:val="DefaultParagraphFont"/>
    <w:rsid w:val="00AF2972"/>
  </w:style>
  <w:style w:type="character" w:styleId="Hyperlink">
    <w:name w:val="Hyperlink"/>
    <w:basedOn w:val="DefaultParagraphFont"/>
    <w:uiPriority w:val="99"/>
    <w:unhideWhenUsed/>
    <w:rsid w:val="00AF2972"/>
    <w:rPr>
      <w:color w:val="0000FF"/>
      <w:u w:val="single"/>
    </w:rPr>
  </w:style>
  <w:style w:type="character" w:customStyle="1" w:styleId="ff7">
    <w:name w:val="ff7"/>
    <w:basedOn w:val="DefaultParagraphFont"/>
    <w:rsid w:val="00866462"/>
  </w:style>
  <w:style w:type="character" w:customStyle="1" w:styleId="ls75">
    <w:name w:val="ls75"/>
    <w:basedOn w:val="DefaultParagraphFont"/>
    <w:rsid w:val="00866462"/>
  </w:style>
  <w:style w:type="character" w:customStyle="1" w:styleId="ws114">
    <w:name w:val="ws114"/>
    <w:basedOn w:val="DefaultParagraphFont"/>
    <w:rsid w:val="00866462"/>
  </w:style>
  <w:style w:type="character" w:customStyle="1" w:styleId="ff5">
    <w:name w:val="ff5"/>
    <w:basedOn w:val="DefaultParagraphFont"/>
    <w:rsid w:val="00866462"/>
  </w:style>
  <w:style w:type="character" w:customStyle="1" w:styleId="ls8">
    <w:name w:val="ls8"/>
    <w:basedOn w:val="DefaultParagraphFont"/>
    <w:rsid w:val="00866462"/>
  </w:style>
  <w:style w:type="character" w:customStyle="1" w:styleId="ls76">
    <w:name w:val="ls76"/>
    <w:basedOn w:val="DefaultParagraphFont"/>
    <w:rsid w:val="00866462"/>
  </w:style>
  <w:style w:type="character" w:customStyle="1" w:styleId="ls96">
    <w:name w:val="ls96"/>
    <w:basedOn w:val="DefaultParagraphFont"/>
    <w:rsid w:val="00866462"/>
  </w:style>
  <w:style w:type="character" w:customStyle="1" w:styleId="ls67">
    <w:name w:val="ls67"/>
    <w:basedOn w:val="DefaultParagraphFont"/>
    <w:rsid w:val="00866462"/>
  </w:style>
  <w:style w:type="character" w:customStyle="1" w:styleId="ls77">
    <w:name w:val="ls77"/>
    <w:basedOn w:val="DefaultParagraphFont"/>
    <w:rsid w:val="00866462"/>
  </w:style>
  <w:style w:type="character" w:customStyle="1" w:styleId="ls15">
    <w:name w:val="ls15"/>
    <w:basedOn w:val="DefaultParagraphFont"/>
    <w:rsid w:val="00866462"/>
  </w:style>
  <w:style w:type="paragraph" w:styleId="Header">
    <w:name w:val="header"/>
    <w:basedOn w:val="Normal"/>
    <w:link w:val="HeaderChar"/>
    <w:uiPriority w:val="99"/>
    <w:unhideWhenUsed/>
    <w:rsid w:val="001D6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6065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1D6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6065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1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6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8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53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6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9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2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19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9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3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3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1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9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529617235345582"/>
          <c:y val="2.7777777777777842E-2"/>
          <c:w val="0.79426049868766357"/>
          <c:h val="0.72850247885680952"/>
        </c:manualLayout>
      </c:layout>
      <c:lineChart>
        <c:grouping val="standard"/>
        <c:varyColors val="0"/>
        <c:ser>
          <c:idx val="0"/>
          <c:order val="0"/>
          <c:tx>
            <c:strRef>
              <c:f>Sheet1!$C$4</c:f>
              <c:strCache>
                <c:ptCount val="1"/>
                <c:pt idx="0">
                  <c:v>Media lunară- doza 1(μSv/h)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dLbl>
              <c:idx val="0"/>
              <c:layout>
                <c:manualLayout>
                  <c:x val="-2.5000000000000046E-2"/>
                  <c:y val="-6.018518518518514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9ED0-4E10-9F5C-AF07CD4AEC19}"/>
                </c:ext>
              </c:extLst>
            </c:dLbl>
            <c:dLbl>
              <c:idx val="1"/>
              <c:layout>
                <c:manualLayout>
                  <c:x val="-2.8252924150326285E-2"/>
                  <c:y val="-4.5844776262723264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800" b="1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1712479602021578"/>
                      <c:h val="3.4031752128544895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1-9ED0-4E10-9F5C-AF07CD4AEC19}"/>
                </c:ext>
              </c:extLst>
            </c:dLbl>
            <c:dLbl>
              <c:idx val="2"/>
              <c:layout>
                <c:manualLayout>
                  <c:x val="-1.1681215904350034E-2"/>
                  <c:y val="5.420043531143972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9ED0-4E10-9F5C-AF07CD4AEC19}"/>
                </c:ext>
              </c:extLst>
            </c:dLbl>
            <c:dLbl>
              <c:idx val="3"/>
              <c:layout>
                <c:manualLayout>
                  <c:x val="-2.7777777777777861E-3"/>
                  <c:y val="6.944444444444450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9ED0-4E10-9F5C-AF07CD4AEC19}"/>
                </c:ext>
              </c:extLst>
            </c:dLbl>
            <c:dLbl>
              <c:idx val="4"/>
              <c:layout>
                <c:manualLayout>
                  <c:x val="-2.7777777777777861E-3"/>
                  <c:y val="-6.944444444444450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9ED0-4E10-9F5C-AF07CD4AEC19}"/>
                </c:ext>
              </c:extLst>
            </c:dLbl>
            <c:dLbl>
              <c:idx val="5"/>
              <c:layout>
                <c:manualLayout>
                  <c:x val="-8.3333333333333367E-3"/>
                  <c:y val="8.333333333333334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9ED0-4E10-9F5C-AF07CD4AEC19}"/>
                </c:ext>
              </c:extLst>
            </c:dLbl>
            <c:dLbl>
              <c:idx val="6"/>
              <c:layout>
                <c:manualLayout>
                  <c:x val="8.333333333333335E-3"/>
                  <c:y val="-7.78825736823824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9ED0-4E10-9F5C-AF07CD4AEC19}"/>
                </c:ext>
              </c:extLst>
            </c:dLbl>
            <c:dLbl>
              <c:idx val="7"/>
              <c:layout>
                <c:manualLayout>
                  <c:x val="2.7777777777777861E-3"/>
                  <c:y val="6.018518518518508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9ED0-4E10-9F5C-AF07CD4AEC19}"/>
                </c:ext>
              </c:extLst>
            </c:dLbl>
            <c:dLbl>
              <c:idx val="8"/>
              <c:layout>
                <c:manualLayout>
                  <c:x val="2.7777777777776851E-3"/>
                  <c:y val="-5.555555555555548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9ED0-4E10-9F5C-AF07CD4AEC19}"/>
                </c:ext>
              </c:extLst>
            </c:dLbl>
            <c:dLbl>
              <c:idx val="9"/>
              <c:layout>
                <c:manualLayout>
                  <c:x val="-2.2222222222222358E-2"/>
                  <c:y val="7.870370370370373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9ED0-4E10-9F5C-AF07CD4AEC19}"/>
                </c:ext>
              </c:extLst>
            </c:dLbl>
            <c:dLbl>
              <c:idx val="10"/>
              <c:layout>
                <c:manualLayout>
                  <c:x val="-5.5555555555555558E-3"/>
                  <c:y val="-8.333333333333339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9ED0-4E10-9F5C-AF07CD4AEC19}"/>
                </c:ext>
              </c:extLst>
            </c:dLbl>
            <c:dLbl>
              <c:idx val="11"/>
              <c:layout>
                <c:manualLayout>
                  <c:x val="0"/>
                  <c:y val="6.944444444444450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9ED0-4E10-9F5C-AF07CD4AEC1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Sheet1!$B$5:$B$16</c:f>
              <c:strCache>
                <c:ptCount val="12"/>
                <c:pt idx="0">
                  <c:v>ian.</c:v>
                </c:pt>
                <c:pt idx="1">
                  <c:v>feb.</c:v>
                </c:pt>
                <c:pt idx="2">
                  <c:v>martie</c:v>
                </c:pt>
                <c:pt idx="3">
                  <c:v>apr.</c:v>
                </c:pt>
                <c:pt idx="4">
                  <c:v>mai</c:v>
                </c:pt>
                <c:pt idx="5">
                  <c:v>iunie</c:v>
                </c:pt>
                <c:pt idx="6">
                  <c:v>iulie</c:v>
                </c:pt>
                <c:pt idx="7">
                  <c:v>aug.</c:v>
                </c:pt>
                <c:pt idx="8">
                  <c:v>sept.</c:v>
                </c:pt>
                <c:pt idx="9">
                  <c:v>oct.</c:v>
                </c:pt>
                <c:pt idx="10">
                  <c:v>noi.</c:v>
                </c:pt>
                <c:pt idx="11">
                  <c:v>dec.</c:v>
                </c:pt>
              </c:strCache>
            </c:strRef>
          </c:cat>
          <c:val>
            <c:numRef>
              <c:f>Sheet1!$C$5:$C$16</c:f>
              <c:numCache>
                <c:formatCode>0.000000</c:formatCode>
                <c:ptCount val="12"/>
                <c:pt idx="0">
                  <c:v>0.12526899999999999</c:v>
                </c:pt>
                <c:pt idx="1">
                  <c:v>0.120753</c:v>
                </c:pt>
                <c:pt idx="2">
                  <c:v>0.11292199999999999</c:v>
                </c:pt>
                <c:pt idx="3">
                  <c:v>0.122806</c:v>
                </c:pt>
                <c:pt idx="4">
                  <c:v>0.12194000000000001</c:v>
                </c:pt>
                <c:pt idx="5">
                  <c:v>0.12166299999999999</c:v>
                </c:pt>
                <c:pt idx="6">
                  <c:v>0.121882</c:v>
                </c:pt>
                <c:pt idx="7">
                  <c:v>0.121532</c:v>
                </c:pt>
                <c:pt idx="8">
                  <c:v>0.12267699999999999</c:v>
                </c:pt>
                <c:pt idx="9">
                  <c:v>0.12255199999999999</c:v>
                </c:pt>
                <c:pt idx="10">
                  <c:v>0.123874</c:v>
                </c:pt>
                <c:pt idx="11">
                  <c:v>0.12302399999999999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C-9ED0-4E10-9F5C-AF07CD4AEC19}"/>
            </c:ext>
          </c:extLst>
        </c:ser>
        <c:ser>
          <c:idx val="1"/>
          <c:order val="1"/>
          <c:tx>
            <c:strRef>
              <c:f>Sheet1!$D$4</c:f>
              <c:strCache>
                <c:ptCount val="1"/>
                <c:pt idx="0">
                  <c:v>Media lunară- doza 2(μSv/h)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dLbls>
            <c:dLbl>
              <c:idx val="0"/>
              <c:layout>
                <c:manualLayout>
                  <c:x val="-3.333333333333334E-2"/>
                  <c:y val="-6.944444444444450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9ED0-4E10-9F5C-AF07CD4AEC19}"/>
                </c:ext>
              </c:extLst>
            </c:dLbl>
            <c:dLbl>
              <c:idx val="1"/>
              <c:layout>
                <c:manualLayout>
                  <c:x val="-4.166666666666672E-2"/>
                  <c:y val="6.944444444444443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9ED0-4E10-9F5C-AF07CD4AEC19}"/>
                </c:ext>
              </c:extLst>
            </c:dLbl>
            <c:dLbl>
              <c:idx val="2"/>
              <c:layout>
                <c:manualLayout>
                  <c:x val="-1.94444444444445E-2"/>
                  <c:y val="-7.407407407407411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9ED0-4E10-9F5C-AF07CD4AEC19}"/>
                </c:ext>
              </c:extLst>
            </c:dLbl>
            <c:dLbl>
              <c:idx val="3"/>
              <c:layout>
                <c:manualLayout>
                  <c:x val="-2.500000000000005E-2"/>
                  <c:y val="6.018518518518514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9ED0-4E10-9F5C-AF07CD4AEC19}"/>
                </c:ext>
              </c:extLst>
            </c:dLbl>
            <c:dLbl>
              <c:idx val="4"/>
              <c:layout>
                <c:manualLayout>
                  <c:x val="-1.9444444444444545E-2"/>
                  <c:y val="-8.79629629629630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9ED0-4E10-9F5C-AF07CD4AEC19}"/>
                </c:ext>
              </c:extLst>
            </c:dLbl>
            <c:dLbl>
              <c:idx val="5"/>
              <c:layout>
                <c:manualLayout>
                  <c:x val="-1.9444435642727756E-2"/>
                  <c:y val="0.11528903399270213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800" b="1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9.7974513749161621E-2"/>
                      <c:h val="0.1413212982523526"/>
                    </c:manualLayout>
                  </c15:layout>
                </c:ext>
                <c:ext xmlns:c16="http://schemas.microsoft.com/office/drawing/2014/chart" uri="{C3380CC4-5D6E-409C-BE32-E72D297353CC}">
                  <c16:uniqueId val="{00000012-9ED0-4E10-9F5C-AF07CD4AEC19}"/>
                </c:ext>
              </c:extLst>
            </c:dLbl>
            <c:dLbl>
              <c:idx val="6"/>
              <c:layout>
                <c:manualLayout>
                  <c:x val="-8.3333333333333367E-3"/>
                  <c:y val="-8.79629629629630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9ED0-4E10-9F5C-AF07CD4AEC19}"/>
                </c:ext>
              </c:extLst>
            </c:dLbl>
            <c:dLbl>
              <c:idx val="7"/>
              <c:layout>
                <c:manualLayout>
                  <c:x val="-8.3333333333333367E-3"/>
                  <c:y val="5.555555555555548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9ED0-4E10-9F5C-AF07CD4AEC19}"/>
                </c:ext>
              </c:extLst>
            </c:dLbl>
            <c:dLbl>
              <c:idx val="8"/>
              <c:layout>
                <c:manualLayout>
                  <c:x val="-1.3888888888889015E-2"/>
                  <c:y val="-6.944444444444450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9ED0-4E10-9F5C-AF07CD4AEC19}"/>
                </c:ext>
              </c:extLst>
            </c:dLbl>
            <c:dLbl>
              <c:idx val="9"/>
              <c:layout>
                <c:manualLayout>
                  <c:x val="-1.9444444444444545E-2"/>
                  <c:y val="8.79629629629630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6-9ED0-4E10-9F5C-AF07CD4AEC19}"/>
                </c:ext>
              </c:extLst>
            </c:dLbl>
            <c:dLbl>
              <c:idx val="10"/>
              <c:layout>
                <c:manualLayout>
                  <c:x val="-3.333333333333334E-2"/>
                  <c:y val="-0.1149201677211903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7-9ED0-4E10-9F5C-AF07CD4AEC19}"/>
                </c:ext>
              </c:extLst>
            </c:dLbl>
            <c:dLbl>
              <c:idx val="11"/>
              <c:layout>
                <c:manualLayout>
                  <c:x val="0"/>
                  <c:y val="6.944444444444450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8-9ED0-4E10-9F5C-AF07CD4AEC1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Sheet1!$B$5:$B$16</c:f>
              <c:strCache>
                <c:ptCount val="12"/>
                <c:pt idx="0">
                  <c:v>ian.</c:v>
                </c:pt>
                <c:pt idx="1">
                  <c:v>feb.</c:v>
                </c:pt>
                <c:pt idx="2">
                  <c:v>martie</c:v>
                </c:pt>
                <c:pt idx="3">
                  <c:v>apr.</c:v>
                </c:pt>
                <c:pt idx="4">
                  <c:v>mai</c:v>
                </c:pt>
                <c:pt idx="5">
                  <c:v>iunie</c:v>
                </c:pt>
                <c:pt idx="6">
                  <c:v>iulie</c:v>
                </c:pt>
                <c:pt idx="7">
                  <c:v>aug.</c:v>
                </c:pt>
                <c:pt idx="8">
                  <c:v>sept.</c:v>
                </c:pt>
                <c:pt idx="9">
                  <c:v>oct.</c:v>
                </c:pt>
                <c:pt idx="10">
                  <c:v>noi.</c:v>
                </c:pt>
                <c:pt idx="11">
                  <c:v>dec.</c:v>
                </c:pt>
              </c:strCache>
            </c:strRef>
          </c:cat>
          <c:val>
            <c:numRef>
              <c:f>Sheet1!$D$5:$D$16</c:f>
              <c:numCache>
                <c:formatCode>General</c:formatCode>
                <c:ptCount val="12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9-9ED0-4E10-9F5C-AF07CD4AEC1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219290240"/>
        <c:axId val="219332992"/>
      </c:lineChart>
      <c:catAx>
        <c:axId val="2192902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19332992"/>
        <c:crosses val="autoZero"/>
        <c:auto val="1"/>
        <c:lblAlgn val="ctr"/>
        <c:lblOffset val="100"/>
        <c:noMultiLvlLbl val="0"/>
      </c:catAx>
      <c:valAx>
        <c:axId val="219332992"/>
        <c:scaling>
          <c:orientation val="minMax"/>
          <c:min val="0.1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800" b="1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800" b="1" i="0" baseline="0"/>
                  <a:t>debit(µ</a:t>
                </a:r>
                <a:r>
                  <a:rPr lang="ro-RO" sz="800" b="1" i="0" baseline="0"/>
                  <a:t>Sv/h)</a:t>
                </a:r>
                <a:endParaRPr lang="en-US" sz="800" b="1" i="0" baseline="0"/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0.0000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192902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1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Sheet1!$D$39</c:f>
              <c:strCache>
                <c:ptCount val="1"/>
                <c:pt idx="0">
                  <c:v>Media anuală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-1.6666666666666687E-2"/>
                  <c:y val="-4.166666666666666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D6A2-41B2-9542-28BC1C61617B}"/>
                </c:ext>
              </c:extLst>
            </c:dLbl>
            <c:dLbl>
              <c:idx val="1"/>
              <c:layout>
                <c:manualLayout>
                  <c:x val="-8.3333333333333367E-3"/>
                  <c:y val="-3.240740740740745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D6A2-41B2-9542-28BC1C61617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Sheet1!$C$40:$C$41</c:f>
              <c:strCache>
                <c:ptCount val="1"/>
                <c:pt idx="0">
                  <c:v>contor doza 1</c:v>
                </c:pt>
              </c:strCache>
            </c:strRef>
          </c:cat>
          <c:val>
            <c:numRef>
              <c:f>Sheet1!$D$40:$D$41</c:f>
              <c:numCache>
                <c:formatCode>General</c:formatCode>
                <c:ptCount val="2"/>
                <c:pt idx="0" formatCode="0.000000">
                  <c:v>0.121741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6A2-41B2-9542-28BC1C61617B}"/>
            </c:ext>
          </c:extLst>
        </c:ser>
        <c:ser>
          <c:idx val="1"/>
          <c:order val="1"/>
          <c:tx>
            <c:strRef>
              <c:f>Sheet1!$E$39</c:f>
              <c:strCache>
                <c:ptCount val="1"/>
                <c:pt idx="0">
                  <c:v>Maxima anuală 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-8.611111111111111E-2"/>
                  <c:y val="-2.791802539834036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00" b="1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C1881B2A-2058-43BD-80C1-20A8D98075FB}" type="VALUE">
                      <a:rPr lang="en-US"/>
                      <a:pPr>
                        <a:defRPr sz="900" b="1" i="0" u="none" strike="noStrike" kern="1200" baseline="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t>[VALUE]</a:t>
                    </a:fld>
                    <a:endParaRPr lang="en-US"/>
                  </a:p>
                </c:rich>
              </c:tx>
              <c:spPr>
                <a:noFill/>
                <a:ln>
                  <a:noFill/>
                </a:ln>
                <a:effectLst/>
              </c:sp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7.3777777777777775E-2"/>
                      <c:h val="6.0115923009623796E-2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D6A2-41B2-9542-28BC1C61617B}"/>
                </c:ext>
              </c:extLst>
            </c:dLbl>
            <c:dLbl>
              <c:idx val="1"/>
              <c:layout>
                <c:manualLayout>
                  <c:x val="-1.1111111111111125E-2"/>
                  <c:y val="-3.240740740740744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D6A2-41B2-9542-28BC1C61617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Sheet1!$C$40:$C$41</c:f>
              <c:strCache>
                <c:ptCount val="1"/>
                <c:pt idx="0">
                  <c:v>contor doza 1</c:v>
                </c:pt>
              </c:strCache>
            </c:strRef>
          </c:cat>
          <c:val>
            <c:numRef>
              <c:f>Sheet1!$E$40:$E$41</c:f>
              <c:numCache>
                <c:formatCode>General</c:formatCode>
                <c:ptCount val="2"/>
                <c:pt idx="0">
                  <c:v>0.186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D6A2-41B2-9542-28BC1C61617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shape val="box"/>
        <c:axId val="219051136"/>
        <c:axId val="219052672"/>
        <c:axId val="175945024"/>
      </c:bar3DChart>
      <c:catAx>
        <c:axId val="2190511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19052672"/>
        <c:crosses val="autoZero"/>
        <c:auto val="1"/>
        <c:lblAlgn val="ctr"/>
        <c:lblOffset val="100"/>
        <c:noMultiLvlLbl val="0"/>
      </c:catAx>
      <c:valAx>
        <c:axId val="2190526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800" b="1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o-RO" sz="800" b="1" i="0" baseline="0"/>
                  <a:t>debit(</a:t>
                </a:r>
                <a:r>
                  <a:rPr lang="ro-RO" sz="800" b="1" i="0" baseline="0">
                    <a:latin typeface="Calibri" panose="020F0502020204030204" pitchFamily="34" charset="0"/>
                    <a:cs typeface="Calibri" panose="020F0502020204030204" pitchFamily="34" charset="0"/>
                  </a:rPr>
                  <a:t>µSv/h)</a:t>
                </a:r>
                <a:endParaRPr lang="ro-RO" sz="800" b="1" i="0" baseline="0"/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0.0000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19051136"/>
        <c:crosses val="autoZero"/>
        <c:crossBetween val="between"/>
      </c:valAx>
      <c:serAx>
        <c:axId val="175945024"/>
        <c:scaling>
          <c:orientation val="minMax"/>
        </c:scaling>
        <c:delete val="1"/>
        <c:axPos val="b"/>
        <c:majorTickMark val="out"/>
        <c:minorTickMark val="none"/>
        <c:tickLblPos val="none"/>
        <c:crossAx val="219052672"/>
        <c:crosses val="autoZero"/>
      </c:serAx>
      <c:spPr>
        <a:noFill/>
        <a:ln w="25400"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751839457567804"/>
          <c:y val="0.16245370370370368"/>
          <c:w val="0.79426049868766357"/>
          <c:h val="0.62357939632546011"/>
        </c:manualLayout>
      </c:layout>
      <c:lineChart>
        <c:grouping val="standard"/>
        <c:varyColors val="0"/>
        <c:ser>
          <c:idx val="0"/>
          <c:order val="0"/>
          <c:tx>
            <c:strRef>
              <c:f>Sheet1!$C$52</c:f>
              <c:strCache>
                <c:ptCount val="1"/>
                <c:pt idx="0">
                  <c:v>Media anuala contor 1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dLbl>
              <c:idx val="0"/>
              <c:layout>
                <c:manualLayout>
                  <c:x val="-2.7777777777777842E-2"/>
                  <c:y val="-7.40740740740740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7088-45C2-9D46-FB26AA61599F}"/>
                </c:ext>
              </c:extLst>
            </c:dLbl>
            <c:dLbl>
              <c:idx val="1"/>
              <c:layout>
                <c:manualLayout>
                  <c:x val="-1.3888888888889015E-2"/>
                  <c:y val="-6.018518518518514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7088-45C2-9D46-FB26AA61599F}"/>
                </c:ext>
              </c:extLst>
            </c:dLbl>
            <c:dLbl>
              <c:idx val="2"/>
              <c:layout>
                <c:manualLayout>
                  <c:x val="-1.1111111111111221E-2"/>
                  <c:y val="-6.018518518518514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7088-45C2-9D46-FB26AA61599F}"/>
                </c:ext>
              </c:extLst>
            </c:dLbl>
            <c:dLbl>
              <c:idx val="3"/>
              <c:layout>
                <c:manualLayout>
                  <c:x val="-2.9850746268656806E-2"/>
                  <c:y val="8.097165991902832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7088-45C2-9D46-FB26AA61599F}"/>
                </c:ext>
              </c:extLst>
            </c:dLbl>
            <c:dLbl>
              <c:idx val="4"/>
              <c:layout>
                <c:manualLayout>
                  <c:x val="-1.9900497512437818E-2"/>
                  <c:y val="-6.297795771479981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7088-45C2-9D46-FB26AA61599F}"/>
                </c:ext>
              </c:extLst>
            </c:dLbl>
            <c:dLbl>
              <c:idx val="5"/>
              <c:layout>
                <c:manualLayout>
                  <c:x val="-1.4362657091561939E-2"/>
                  <c:y val="7.040704070407040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7088-45C2-9D46-FB26AA61599F}"/>
                </c:ext>
              </c:extLst>
            </c:dLbl>
            <c:dLbl>
              <c:idx val="6"/>
              <c:layout>
                <c:manualLayout>
                  <c:x val="-1.9150209455415918E-2"/>
                  <c:y val="-0.1130742049469965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7088-45C2-9D46-FB26AA61599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/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Sheet1!$B$53:$B$59</c:f>
              <c:numCache>
                <c:formatCode>General</c:formatCode>
                <c:ptCount val="7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  <c:pt idx="4">
                  <c:v>2020</c:v>
                </c:pt>
                <c:pt idx="5">
                  <c:v>2021</c:v>
                </c:pt>
                <c:pt idx="6">
                  <c:v>2022</c:v>
                </c:pt>
              </c:numCache>
            </c:numRef>
          </c:cat>
          <c:val>
            <c:numRef>
              <c:f>Sheet1!$C$53:$C$59</c:f>
              <c:numCache>
                <c:formatCode>0.000000</c:formatCode>
                <c:ptCount val="7"/>
                <c:pt idx="0">
                  <c:v>0.12138</c:v>
                </c:pt>
                <c:pt idx="1">
                  <c:v>0.12206416752605431</c:v>
                </c:pt>
                <c:pt idx="2">
                  <c:v>0.12259100000000001</c:v>
                </c:pt>
                <c:pt idx="3">
                  <c:v>0.121253</c:v>
                </c:pt>
                <c:pt idx="4">
                  <c:v>0.120724</c:v>
                </c:pt>
                <c:pt idx="5">
                  <c:v>0.12464</c:v>
                </c:pt>
                <c:pt idx="6">
                  <c:v>0.121741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7-7088-45C2-9D46-FB26AA61599F}"/>
            </c:ext>
          </c:extLst>
        </c:ser>
        <c:ser>
          <c:idx val="1"/>
          <c:order val="1"/>
          <c:tx>
            <c:strRef>
              <c:f>Sheet1!$D$52</c:f>
              <c:strCache>
                <c:ptCount val="1"/>
                <c:pt idx="0">
                  <c:v>Maxima anuala contor 1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dLbls>
            <c:dLbl>
              <c:idx val="0"/>
              <c:layout>
                <c:manualLayout>
                  <c:x val="-2.7777777777777861E-3"/>
                  <c:y val="-5.555555555555548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7088-45C2-9D46-FB26AA61599F}"/>
                </c:ext>
              </c:extLst>
            </c:dLbl>
            <c:dLbl>
              <c:idx val="1"/>
              <c:layout>
                <c:manualLayout>
                  <c:x val="-1.9444444444444545E-2"/>
                  <c:y val="-8.333333333333334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7088-45C2-9D46-FB26AA61599F}"/>
                </c:ext>
              </c:extLst>
            </c:dLbl>
            <c:dLbl>
              <c:idx val="2"/>
              <c:layout>
                <c:manualLayout>
                  <c:x val="-2.777777777777795E-2"/>
                  <c:y val="-6.018518518518514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7088-45C2-9D46-FB26AA61599F}"/>
                </c:ext>
              </c:extLst>
            </c:dLbl>
            <c:dLbl>
              <c:idx val="3"/>
              <c:layout>
                <c:manualLayout>
                  <c:x val="9.8400984009840101E-3"/>
                  <c:y val="7.067137809187271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8597-4AC3-B9A9-9A3C608DB2B4}"/>
                </c:ext>
              </c:extLst>
            </c:dLbl>
            <c:dLbl>
              <c:idx val="4"/>
              <c:layout>
                <c:manualLayout>
                  <c:x val="-5.9701492537313446E-2"/>
                  <c:y val="-5.847953216374268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7088-45C2-9D46-FB26AA61599F}"/>
                </c:ext>
              </c:extLst>
            </c:dLbl>
            <c:dLbl>
              <c:idx val="5"/>
              <c:layout>
                <c:manualLayout>
                  <c:x val="7.1813285457809697E-3"/>
                  <c:y val="7.538280329799755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7088-45C2-9D46-FB26AA61599F}"/>
                </c:ext>
              </c:extLst>
            </c:dLbl>
            <c:dLbl>
              <c:idx val="6"/>
              <c:layout>
                <c:manualLayout>
                  <c:x val="-1.4362657091561939E-2"/>
                  <c:y val="0.1036513545347467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7088-45C2-9D46-FB26AA61599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/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Sheet1!$B$53:$B$59</c:f>
              <c:numCache>
                <c:formatCode>General</c:formatCode>
                <c:ptCount val="7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  <c:pt idx="4">
                  <c:v>2020</c:v>
                </c:pt>
                <c:pt idx="5">
                  <c:v>2021</c:v>
                </c:pt>
                <c:pt idx="6">
                  <c:v>2022</c:v>
                </c:pt>
              </c:numCache>
            </c:numRef>
          </c:cat>
          <c:val>
            <c:numRef>
              <c:f>Sheet1!$D$53:$D$59</c:f>
              <c:numCache>
                <c:formatCode>General</c:formatCode>
                <c:ptCount val="7"/>
                <c:pt idx="0">
                  <c:v>0.17100000000000001</c:v>
                </c:pt>
                <c:pt idx="1">
                  <c:v>0.16900000000000001</c:v>
                </c:pt>
                <c:pt idx="2">
                  <c:v>0.16900000000000001</c:v>
                </c:pt>
                <c:pt idx="3">
                  <c:v>0.155</c:v>
                </c:pt>
                <c:pt idx="4">
                  <c:v>0.16700000000000001</c:v>
                </c:pt>
                <c:pt idx="5">
                  <c:v>0.17</c:v>
                </c:pt>
                <c:pt idx="6">
                  <c:v>0.186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E-7088-45C2-9D46-FB26AA61599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220694784"/>
        <c:axId val="220717056"/>
      </c:lineChart>
      <c:catAx>
        <c:axId val="2206947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vert="horz"/>
          <a:lstStyle/>
          <a:p>
            <a:pPr>
              <a:defRPr/>
            </a:pPr>
            <a:endParaRPr lang="en-US"/>
          </a:p>
        </c:txPr>
        <c:crossAx val="220717056"/>
        <c:crosses val="autoZero"/>
        <c:auto val="1"/>
        <c:lblAlgn val="ctr"/>
        <c:lblOffset val="100"/>
        <c:noMultiLvlLbl val="0"/>
      </c:catAx>
      <c:valAx>
        <c:axId val="220717056"/>
        <c:scaling>
          <c:orientation val="minMax"/>
          <c:min val="0.1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o-RO"/>
                  <a:t>debit(µSv/h)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0.0000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vert="horz"/>
          <a:lstStyle/>
          <a:p>
            <a:pPr>
              <a:defRPr/>
            </a:pPr>
            <a:endParaRPr lang="en-US"/>
          </a:p>
        </c:txPr>
        <c:crossAx val="2206947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vert="horz"/>
        <a:lstStyle/>
        <a:p>
          <a:pPr>
            <a:defRPr b="1"/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latin typeface="Arial" panose="020B0604020202020204" pitchFamily="34" charset="0"/>
          <a:cs typeface="Arial" panose="020B0604020202020204" pitchFamily="34" charset="0"/>
        </a:defRPr>
      </a:pPr>
      <a:endParaRPr lang="en-U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1CC93C-46BE-4793-86E6-975A0634F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1282</Words>
  <Characters>7312</Characters>
  <Application>Microsoft Office Word</Application>
  <DocSecurity>0</DocSecurity>
  <Lines>60</Lines>
  <Paragraphs>17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8577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vatavului.viorica</dc:creator>
  <cp:lastModifiedBy>Stetco Oana</cp:lastModifiedBy>
  <cp:revision>2</cp:revision>
  <dcterms:created xsi:type="dcterms:W3CDTF">2023-07-06T09:06:00Z</dcterms:created>
  <dcterms:modified xsi:type="dcterms:W3CDTF">2023-07-06T09:06:00Z</dcterms:modified>
</cp:coreProperties>
</file>