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0A" w:rsidRPr="002972E7" w:rsidRDefault="00273282" w:rsidP="0089789D">
      <w:pPr>
        <w:pStyle w:val="Antet"/>
        <w:tabs>
          <w:tab w:val="clear" w:pos="4680"/>
          <w:tab w:val="clear" w:pos="9360"/>
          <w:tab w:val="left" w:pos="9000"/>
        </w:tabs>
        <w:jc w:val="center"/>
        <w:rPr>
          <w:rFonts w:ascii="Times New Roman" w:hAnsi="Times New Roman"/>
          <w:color w:val="00214E"/>
          <w:sz w:val="32"/>
          <w:szCs w:val="32"/>
          <w:lang w:val="ro-RO"/>
        </w:rPr>
      </w:pPr>
      <w:r w:rsidRPr="002972E7">
        <w:rPr>
          <w:noProof/>
          <w:lang w:val="ro-RO"/>
        </w:rPr>
        <w:drawing>
          <wp:anchor distT="0" distB="0" distL="114300" distR="114300" simplePos="0" relativeHeight="251657216" behindDoc="0" locked="0" layoutInCell="1" allowOverlap="1" wp14:anchorId="0704A666" wp14:editId="58705A1D">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2972E7" w:rsidRPr="002972E7">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9" o:title=""/>
          </v:shape>
          <o:OLEObject Type="Embed" ProgID="CorelDRAW.Graphic.13" ShapeID="_x0000_s1026" DrawAspect="Content" ObjectID="_1522828502" r:id="rId10"/>
        </w:pict>
      </w:r>
      <w:r w:rsidR="009B6B0A" w:rsidRPr="002972E7">
        <w:rPr>
          <w:lang w:val="ro-RO"/>
        </w:rPr>
        <w:t xml:space="preserve">   </w:t>
      </w:r>
      <w:r w:rsidR="009B6B0A" w:rsidRPr="002972E7">
        <w:rPr>
          <w:rFonts w:ascii="Times New Roman" w:hAnsi="Times New Roman"/>
          <w:b/>
          <w:color w:val="00214E"/>
          <w:sz w:val="32"/>
          <w:szCs w:val="32"/>
          <w:lang w:val="ro-RO"/>
        </w:rPr>
        <w:t>Ministerul Mediului</w:t>
      </w:r>
      <w:r w:rsidR="00C641CE" w:rsidRPr="002972E7">
        <w:rPr>
          <w:rFonts w:ascii="Times New Roman" w:hAnsi="Times New Roman"/>
          <w:b/>
          <w:color w:val="00214E"/>
          <w:sz w:val="32"/>
          <w:szCs w:val="32"/>
          <w:lang w:val="ro-RO"/>
        </w:rPr>
        <w:t>, Apelor</w:t>
      </w:r>
      <w:r w:rsidR="009B6B0A" w:rsidRPr="002972E7">
        <w:rPr>
          <w:rFonts w:ascii="Times New Roman" w:hAnsi="Times New Roman"/>
          <w:b/>
          <w:color w:val="00214E"/>
          <w:sz w:val="32"/>
          <w:szCs w:val="32"/>
          <w:lang w:val="ro-RO"/>
        </w:rPr>
        <w:t xml:space="preserve"> şi </w:t>
      </w:r>
      <w:r w:rsidR="00C641CE" w:rsidRPr="002972E7">
        <w:rPr>
          <w:rFonts w:ascii="Times New Roman" w:hAnsi="Times New Roman"/>
          <w:b/>
          <w:color w:val="00214E"/>
          <w:sz w:val="32"/>
          <w:szCs w:val="32"/>
          <w:lang w:val="ro-RO"/>
        </w:rPr>
        <w:t>P</w:t>
      </w:r>
      <w:r w:rsidR="009B6B0A" w:rsidRPr="002972E7">
        <w:rPr>
          <w:rFonts w:ascii="Times New Roman" w:hAnsi="Times New Roman"/>
          <w:b/>
          <w:color w:val="00214E"/>
          <w:sz w:val="32"/>
          <w:szCs w:val="32"/>
          <w:lang w:val="ro-RO"/>
        </w:rPr>
        <w:t>ă</w:t>
      </w:r>
      <w:r w:rsidR="00C641CE" w:rsidRPr="002972E7">
        <w:rPr>
          <w:rFonts w:ascii="Times New Roman" w:hAnsi="Times New Roman"/>
          <w:b/>
          <w:color w:val="00214E"/>
          <w:sz w:val="32"/>
          <w:szCs w:val="32"/>
          <w:lang w:val="ro-RO"/>
        </w:rPr>
        <w:t>du</w:t>
      </w:r>
      <w:r w:rsidR="009B6B0A" w:rsidRPr="002972E7">
        <w:rPr>
          <w:rFonts w:ascii="Times New Roman" w:hAnsi="Times New Roman"/>
          <w:b/>
          <w:color w:val="00214E"/>
          <w:sz w:val="32"/>
          <w:szCs w:val="32"/>
          <w:lang w:val="ro-RO"/>
        </w:rPr>
        <w:t>rilor</w:t>
      </w:r>
    </w:p>
    <w:p w:rsidR="009B6B0A" w:rsidRPr="002972E7" w:rsidRDefault="009B6B0A" w:rsidP="00957825">
      <w:pPr>
        <w:tabs>
          <w:tab w:val="left" w:pos="3270"/>
        </w:tabs>
        <w:jc w:val="center"/>
        <w:rPr>
          <w:rFonts w:ascii="Times New Roman" w:hAnsi="Times New Roman"/>
          <w:sz w:val="36"/>
          <w:szCs w:val="36"/>
          <w:lang w:val="ro-RO"/>
        </w:rPr>
      </w:pPr>
      <w:r w:rsidRPr="002972E7">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452"/>
      </w:tblGrid>
      <w:tr w:rsidR="009B6B0A" w:rsidRPr="002972E7" w:rsidTr="00273282">
        <w:trPr>
          <w:trHeight w:val="226"/>
        </w:trPr>
        <w:tc>
          <w:tcPr>
            <w:tcW w:w="9452" w:type="dxa"/>
            <w:tcBorders>
              <w:top w:val="single" w:sz="8" w:space="0" w:color="000000"/>
              <w:bottom w:val="single" w:sz="8" w:space="0" w:color="000000"/>
            </w:tcBorders>
            <w:shd w:val="clear" w:color="auto" w:fill="DAEEF3"/>
          </w:tcPr>
          <w:p w:rsidR="009B6B0A" w:rsidRPr="002972E7" w:rsidRDefault="009B6B0A" w:rsidP="009F05B6">
            <w:pPr>
              <w:pStyle w:val="Antet"/>
              <w:tabs>
                <w:tab w:val="clear" w:pos="4680"/>
                <w:tab w:val="clear" w:pos="9360"/>
              </w:tabs>
              <w:spacing w:before="120"/>
              <w:jc w:val="center"/>
              <w:rPr>
                <w:rFonts w:ascii="Garamond" w:hAnsi="Garamond"/>
                <w:b/>
                <w:bCs/>
                <w:color w:val="00214E"/>
                <w:sz w:val="36"/>
                <w:szCs w:val="36"/>
                <w:lang w:val="ro-RO"/>
              </w:rPr>
            </w:pPr>
            <w:r w:rsidRPr="002972E7">
              <w:rPr>
                <w:rFonts w:ascii="Times New Roman" w:hAnsi="Times New Roman"/>
                <w:b/>
                <w:bCs/>
                <w:color w:val="00214E"/>
                <w:sz w:val="36"/>
                <w:szCs w:val="36"/>
                <w:lang w:val="ro-RO"/>
              </w:rPr>
              <w:t>Agenţia pentru Protecţia Mediului Bistriţa-Năsăud</w:t>
            </w:r>
          </w:p>
        </w:tc>
      </w:tr>
    </w:tbl>
    <w:p w:rsidR="009B6B0A" w:rsidRPr="002972E7" w:rsidRDefault="009B6B0A" w:rsidP="001D646C">
      <w:pPr>
        <w:spacing w:after="0" w:line="240" w:lineRule="auto"/>
        <w:jc w:val="center"/>
        <w:rPr>
          <w:rFonts w:ascii="Arial" w:hAnsi="Arial" w:cs="Arial"/>
          <w:b/>
          <w:lang w:val="ro-RO"/>
        </w:rPr>
      </w:pPr>
    </w:p>
    <w:p w:rsidR="000F0958" w:rsidRPr="002972E7" w:rsidRDefault="000F0958" w:rsidP="001D646C">
      <w:pPr>
        <w:spacing w:after="0" w:line="240" w:lineRule="auto"/>
        <w:jc w:val="center"/>
        <w:rPr>
          <w:rFonts w:ascii="Arial" w:hAnsi="Arial" w:cs="Arial"/>
          <w:b/>
          <w:lang w:val="ro-RO"/>
        </w:rPr>
      </w:pPr>
    </w:p>
    <w:p w:rsidR="00F650C0" w:rsidRPr="002972E7" w:rsidRDefault="00F650C0" w:rsidP="008468BF">
      <w:pPr>
        <w:spacing w:after="0" w:line="240" w:lineRule="auto"/>
        <w:rPr>
          <w:rFonts w:ascii="Arial" w:hAnsi="Arial" w:cs="Arial"/>
          <w:b/>
          <w:lang w:val="ro-RO"/>
        </w:rPr>
      </w:pPr>
    </w:p>
    <w:p w:rsidR="00997C6E" w:rsidRPr="002972E7" w:rsidRDefault="00997C6E" w:rsidP="001D646C">
      <w:pPr>
        <w:spacing w:after="0" w:line="240" w:lineRule="auto"/>
        <w:jc w:val="center"/>
        <w:rPr>
          <w:rFonts w:ascii="Arial" w:hAnsi="Arial" w:cs="Arial"/>
          <w:b/>
          <w:lang w:val="ro-RO"/>
        </w:rPr>
      </w:pPr>
    </w:p>
    <w:p w:rsidR="006476DC" w:rsidRPr="002972E7" w:rsidRDefault="006476DC" w:rsidP="001D646C">
      <w:pPr>
        <w:spacing w:after="0" w:line="240" w:lineRule="auto"/>
        <w:jc w:val="center"/>
        <w:rPr>
          <w:rFonts w:ascii="Arial" w:hAnsi="Arial" w:cs="Arial"/>
          <w:b/>
          <w:lang w:val="ro-RO"/>
        </w:rPr>
      </w:pPr>
    </w:p>
    <w:p w:rsidR="003C0F45" w:rsidRPr="002972E7" w:rsidRDefault="009B6B0A" w:rsidP="001D646C">
      <w:pPr>
        <w:spacing w:after="0" w:line="240" w:lineRule="auto"/>
        <w:jc w:val="center"/>
        <w:rPr>
          <w:rFonts w:ascii="Arial" w:hAnsi="Arial" w:cs="Arial"/>
          <w:b/>
          <w:lang w:val="ro-RO"/>
        </w:rPr>
      </w:pPr>
      <w:r w:rsidRPr="002972E7">
        <w:rPr>
          <w:rFonts w:ascii="Arial" w:hAnsi="Arial" w:cs="Arial"/>
          <w:b/>
          <w:lang w:val="ro-RO"/>
        </w:rPr>
        <w:t xml:space="preserve">DECIZIA ETAPEI DE ÎNCADRARE </w:t>
      </w:r>
      <w:r w:rsidR="002D40D9" w:rsidRPr="002972E7">
        <w:rPr>
          <w:rFonts w:ascii="Arial" w:hAnsi="Arial" w:cs="Arial"/>
          <w:b/>
          <w:lang w:val="ro-RO"/>
        </w:rPr>
        <w:t>- PROIECT</w:t>
      </w:r>
    </w:p>
    <w:p w:rsidR="003C0F45" w:rsidRPr="002972E7" w:rsidRDefault="003C0F45" w:rsidP="001D646C">
      <w:pPr>
        <w:spacing w:after="0" w:line="240" w:lineRule="auto"/>
        <w:jc w:val="center"/>
        <w:rPr>
          <w:rFonts w:ascii="Arial" w:hAnsi="Arial" w:cs="Arial"/>
          <w:b/>
          <w:lang w:val="ro-RO"/>
        </w:rPr>
      </w:pPr>
    </w:p>
    <w:p w:rsidR="00A46B39" w:rsidRPr="002972E7" w:rsidRDefault="00680CAD" w:rsidP="001D646C">
      <w:pPr>
        <w:spacing w:after="0" w:line="240" w:lineRule="auto"/>
        <w:jc w:val="center"/>
        <w:rPr>
          <w:rFonts w:ascii="Arial" w:hAnsi="Arial" w:cs="Arial"/>
          <w:b/>
          <w:lang w:val="ro-RO"/>
        </w:rPr>
      </w:pPr>
      <w:r w:rsidRPr="002972E7">
        <w:rPr>
          <w:rFonts w:ascii="Arial" w:hAnsi="Arial" w:cs="Arial"/>
          <w:b/>
          <w:lang w:val="ro-RO"/>
        </w:rPr>
        <w:t>2</w:t>
      </w:r>
      <w:r w:rsidR="00BD0E58" w:rsidRPr="002972E7">
        <w:rPr>
          <w:rFonts w:ascii="Arial" w:hAnsi="Arial" w:cs="Arial"/>
          <w:b/>
          <w:lang w:val="ro-RO"/>
        </w:rPr>
        <w:t>0 APRILIE</w:t>
      </w:r>
      <w:r w:rsidR="00682C2B" w:rsidRPr="002972E7">
        <w:rPr>
          <w:rFonts w:ascii="Arial" w:hAnsi="Arial" w:cs="Arial"/>
          <w:b/>
          <w:lang w:val="ro-RO"/>
        </w:rPr>
        <w:t xml:space="preserve"> </w:t>
      </w:r>
      <w:r w:rsidR="00273282" w:rsidRPr="002972E7">
        <w:rPr>
          <w:rFonts w:ascii="Arial" w:hAnsi="Arial" w:cs="Arial"/>
          <w:b/>
          <w:lang w:val="ro-RO"/>
        </w:rPr>
        <w:t>201</w:t>
      </w:r>
      <w:r w:rsidR="006E53FC" w:rsidRPr="002972E7">
        <w:rPr>
          <w:rFonts w:ascii="Arial" w:hAnsi="Arial" w:cs="Arial"/>
          <w:b/>
          <w:lang w:val="ro-RO"/>
        </w:rPr>
        <w:t>6</w:t>
      </w:r>
    </w:p>
    <w:p w:rsidR="00AC1280" w:rsidRPr="002972E7" w:rsidRDefault="00AC1280" w:rsidP="001D646C">
      <w:pPr>
        <w:spacing w:after="0" w:line="240" w:lineRule="auto"/>
        <w:jc w:val="center"/>
        <w:rPr>
          <w:rFonts w:ascii="Arial" w:hAnsi="Arial" w:cs="Arial"/>
          <w:b/>
          <w:lang w:val="ro-RO"/>
        </w:rPr>
      </w:pPr>
    </w:p>
    <w:p w:rsidR="00F650C0" w:rsidRPr="002972E7" w:rsidRDefault="00F650C0" w:rsidP="001D646C">
      <w:pPr>
        <w:spacing w:after="0" w:line="240" w:lineRule="auto"/>
        <w:jc w:val="center"/>
        <w:rPr>
          <w:rFonts w:ascii="Arial" w:hAnsi="Arial" w:cs="Arial"/>
          <w:b/>
          <w:lang w:val="ro-RO"/>
        </w:rPr>
      </w:pPr>
    </w:p>
    <w:p w:rsidR="006476DC" w:rsidRPr="002972E7" w:rsidRDefault="006476DC" w:rsidP="001D646C">
      <w:pPr>
        <w:spacing w:after="0" w:line="240" w:lineRule="auto"/>
        <w:jc w:val="center"/>
        <w:rPr>
          <w:rFonts w:ascii="Arial" w:hAnsi="Arial" w:cs="Arial"/>
          <w:b/>
          <w:lang w:val="ro-RO"/>
        </w:rPr>
      </w:pPr>
    </w:p>
    <w:p w:rsidR="00B50A86" w:rsidRPr="002972E7" w:rsidRDefault="009B6B0A" w:rsidP="00422E07">
      <w:pPr>
        <w:spacing w:after="0" w:line="240" w:lineRule="auto"/>
        <w:ind w:firstLine="720"/>
        <w:jc w:val="both"/>
        <w:rPr>
          <w:rFonts w:ascii="Arial" w:hAnsi="Arial" w:cs="Arial"/>
          <w:lang w:val="ro-RO"/>
        </w:rPr>
      </w:pPr>
      <w:r w:rsidRPr="002972E7">
        <w:rPr>
          <w:rFonts w:ascii="Arial" w:hAnsi="Arial" w:cs="Arial"/>
          <w:lang w:val="ro-RO"/>
        </w:rPr>
        <w:t xml:space="preserve">Ca urmare a solicitării de emitere a acordului de mediu adresată de </w:t>
      </w:r>
      <w:r w:rsidR="002D40D9" w:rsidRPr="002972E7">
        <w:rPr>
          <w:rFonts w:ascii="Arial" w:hAnsi="Arial" w:cs="Arial"/>
          <w:lang w:val="ro-RO"/>
        </w:rPr>
        <w:t xml:space="preserve">SC </w:t>
      </w:r>
      <w:r w:rsidR="00BD0E58" w:rsidRPr="002972E7">
        <w:rPr>
          <w:rFonts w:ascii="Arial" w:hAnsi="Arial" w:cs="Arial"/>
          <w:lang w:val="ro-RO"/>
        </w:rPr>
        <w:t>BELCO AVIA</w:t>
      </w:r>
      <w:r w:rsidR="002D40D9" w:rsidRPr="002972E7">
        <w:rPr>
          <w:rFonts w:ascii="Arial" w:hAnsi="Arial" w:cs="Arial"/>
          <w:lang w:val="ro-RO"/>
        </w:rPr>
        <w:t xml:space="preserve"> SRL</w:t>
      </w:r>
      <w:r w:rsidRPr="002972E7">
        <w:rPr>
          <w:rFonts w:ascii="Arial" w:hAnsi="Arial" w:cs="Arial"/>
          <w:lang w:val="ro-RO"/>
        </w:rPr>
        <w:t>,</w:t>
      </w:r>
      <w:r w:rsidRPr="002972E7">
        <w:rPr>
          <w:rFonts w:ascii="Arial" w:hAnsi="Arial" w:cs="Arial"/>
          <w:b/>
          <w:lang w:val="ro-RO"/>
        </w:rPr>
        <w:t xml:space="preserve"> </w:t>
      </w:r>
      <w:r w:rsidRPr="002972E7">
        <w:rPr>
          <w:rFonts w:ascii="Arial" w:hAnsi="Arial" w:cs="Arial"/>
          <w:lang w:val="ro-RO"/>
        </w:rPr>
        <w:t xml:space="preserve">cu </w:t>
      </w:r>
      <w:r w:rsidR="00682C2B" w:rsidRPr="002972E7">
        <w:rPr>
          <w:rFonts w:ascii="Arial" w:hAnsi="Arial" w:cs="Arial"/>
          <w:lang w:val="ro-RO"/>
        </w:rPr>
        <w:t>sediu</w:t>
      </w:r>
      <w:r w:rsidR="00AF4D97" w:rsidRPr="002972E7">
        <w:rPr>
          <w:rFonts w:ascii="Arial" w:hAnsi="Arial" w:cs="Arial"/>
          <w:lang w:val="ro-RO"/>
        </w:rPr>
        <w:t>l</w:t>
      </w:r>
      <w:r w:rsidRPr="002972E7">
        <w:rPr>
          <w:rFonts w:ascii="Arial" w:hAnsi="Arial" w:cs="Arial"/>
          <w:lang w:val="ro-RO"/>
        </w:rPr>
        <w:t xml:space="preserve"> în judeţul </w:t>
      </w:r>
      <w:r w:rsidR="00682C2B" w:rsidRPr="002972E7">
        <w:rPr>
          <w:rFonts w:ascii="Arial" w:hAnsi="Arial" w:cs="Arial"/>
          <w:lang w:val="ro-RO"/>
        </w:rPr>
        <w:t>Bistrița-Năsăud</w:t>
      </w:r>
      <w:r w:rsidRPr="002972E7">
        <w:rPr>
          <w:rFonts w:ascii="Arial" w:hAnsi="Arial" w:cs="Arial"/>
          <w:lang w:val="ro-RO"/>
        </w:rPr>
        <w:t xml:space="preserve">, </w:t>
      </w:r>
      <w:r w:rsidR="00682C2B" w:rsidRPr="002972E7">
        <w:rPr>
          <w:rFonts w:ascii="Arial" w:hAnsi="Arial" w:cs="Arial"/>
          <w:lang w:val="ro-RO"/>
        </w:rPr>
        <w:t>co</w:t>
      </w:r>
      <w:r w:rsidR="00676B5D" w:rsidRPr="002972E7">
        <w:rPr>
          <w:rFonts w:ascii="Arial" w:hAnsi="Arial" w:cs="Arial"/>
          <w:lang w:val="ro-RO"/>
        </w:rPr>
        <w:t>mun</w:t>
      </w:r>
      <w:r w:rsidR="00682C2B" w:rsidRPr="002972E7">
        <w:rPr>
          <w:rFonts w:ascii="Arial" w:hAnsi="Arial" w:cs="Arial"/>
          <w:lang w:val="ro-RO"/>
        </w:rPr>
        <w:t>a</w:t>
      </w:r>
      <w:r w:rsidR="00AF4D97" w:rsidRPr="002972E7">
        <w:rPr>
          <w:rFonts w:ascii="Arial" w:hAnsi="Arial" w:cs="Arial"/>
          <w:lang w:val="ro-RO"/>
        </w:rPr>
        <w:t xml:space="preserve"> </w:t>
      </w:r>
      <w:r w:rsidR="00BD0E58" w:rsidRPr="002972E7">
        <w:rPr>
          <w:rFonts w:ascii="Arial" w:hAnsi="Arial" w:cs="Arial"/>
          <w:lang w:val="ro-RO"/>
        </w:rPr>
        <w:t>Livezile</w:t>
      </w:r>
      <w:r w:rsidR="00682C2B" w:rsidRPr="002972E7">
        <w:rPr>
          <w:rFonts w:ascii="Arial" w:hAnsi="Arial" w:cs="Arial"/>
          <w:lang w:val="ro-RO"/>
        </w:rPr>
        <w:t>,</w:t>
      </w:r>
      <w:r w:rsidR="00676B5D" w:rsidRPr="002972E7">
        <w:rPr>
          <w:rFonts w:ascii="Arial" w:hAnsi="Arial" w:cs="Arial"/>
          <w:lang w:val="ro-RO"/>
        </w:rPr>
        <w:t xml:space="preserve"> </w:t>
      </w:r>
      <w:r w:rsidR="008C1624" w:rsidRPr="002972E7">
        <w:rPr>
          <w:rFonts w:ascii="Arial" w:hAnsi="Arial" w:cs="Arial"/>
          <w:lang w:val="ro-RO"/>
        </w:rPr>
        <w:t xml:space="preserve">localitatea </w:t>
      </w:r>
      <w:r w:rsidR="00BD0E58" w:rsidRPr="002972E7">
        <w:rPr>
          <w:rFonts w:ascii="Arial" w:hAnsi="Arial" w:cs="Arial"/>
          <w:lang w:val="ro-RO"/>
        </w:rPr>
        <w:t>Livezile</w:t>
      </w:r>
      <w:r w:rsidR="008C1624" w:rsidRPr="002972E7">
        <w:rPr>
          <w:rFonts w:ascii="Arial" w:hAnsi="Arial" w:cs="Arial"/>
          <w:lang w:val="ro-RO"/>
        </w:rPr>
        <w:t xml:space="preserve">, </w:t>
      </w:r>
      <w:r w:rsidR="00680CAD" w:rsidRPr="002972E7">
        <w:rPr>
          <w:rFonts w:ascii="Arial" w:hAnsi="Arial" w:cs="Arial"/>
          <w:lang w:val="ro-RO"/>
        </w:rPr>
        <w:t xml:space="preserve">str. </w:t>
      </w:r>
      <w:r w:rsidR="00BD0E58" w:rsidRPr="002972E7">
        <w:rPr>
          <w:rFonts w:ascii="Arial" w:hAnsi="Arial" w:cs="Arial"/>
          <w:lang w:val="ro-RO"/>
        </w:rPr>
        <w:t>Cruci</w:t>
      </w:r>
      <w:r w:rsidR="00680CAD" w:rsidRPr="002972E7">
        <w:rPr>
          <w:rFonts w:ascii="Arial" w:hAnsi="Arial" w:cs="Arial"/>
          <w:lang w:val="ro-RO"/>
        </w:rPr>
        <w:t xml:space="preserve">i, </w:t>
      </w:r>
      <w:r w:rsidR="007E0119" w:rsidRPr="002972E7">
        <w:rPr>
          <w:rFonts w:ascii="Arial" w:hAnsi="Arial" w:cs="Arial"/>
          <w:lang w:val="ro-RO"/>
        </w:rPr>
        <w:t>n</w:t>
      </w:r>
      <w:r w:rsidRPr="002972E7">
        <w:rPr>
          <w:rFonts w:ascii="Arial" w:hAnsi="Arial" w:cs="Arial"/>
          <w:lang w:val="ro-RO"/>
        </w:rPr>
        <w:t xml:space="preserve">r. </w:t>
      </w:r>
      <w:r w:rsidR="00BD0E58" w:rsidRPr="002972E7">
        <w:rPr>
          <w:rFonts w:ascii="Arial" w:hAnsi="Arial" w:cs="Arial"/>
          <w:lang w:val="ro-RO"/>
        </w:rPr>
        <w:t>42</w:t>
      </w:r>
      <w:r w:rsidR="00680CAD" w:rsidRPr="002972E7">
        <w:rPr>
          <w:rFonts w:ascii="Arial" w:hAnsi="Arial" w:cs="Arial"/>
          <w:lang w:val="ro-RO"/>
        </w:rPr>
        <w:t>3</w:t>
      </w:r>
      <w:r w:rsidRPr="002972E7">
        <w:rPr>
          <w:rFonts w:ascii="Arial" w:hAnsi="Arial" w:cs="Arial"/>
          <w:lang w:val="ro-RO"/>
        </w:rPr>
        <w:t xml:space="preserve">, înregistrată la Agenţia pentru Protecţia Mediului Bistriţa-Năsăud cu nr. </w:t>
      </w:r>
      <w:r w:rsidR="00BD0E58" w:rsidRPr="002972E7">
        <w:rPr>
          <w:rFonts w:ascii="Arial" w:hAnsi="Arial" w:cs="Arial"/>
          <w:lang w:val="ro-RO"/>
        </w:rPr>
        <w:t>1368</w:t>
      </w:r>
      <w:r w:rsidR="00F97575" w:rsidRPr="002972E7">
        <w:rPr>
          <w:rFonts w:ascii="Arial" w:hAnsi="Arial" w:cs="Arial"/>
          <w:lang w:val="ro-RO"/>
        </w:rPr>
        <w:t>7</w:t>
      </w:r>
      <w:r w:rsidRPr="002972E7">
        <w:rPr>
          <w:rFonts w:ascii="Arial" w:hAnsi="Arial" w:cs="Arial"/>
          <w:lang w:val="ro-RO"/>
        </w:rPr>
        <w:t>/</w:t>
      </w:r>
      <w:r w:rsidR="00BD0E58" w:rsidRPr="002972E7">
        <w:rPr>
          <w:rFonts w:ascii="Arial" w:hAnsi="Arial" w:cs="Arial"/>
          <w:lang w:val="ro-RO"/>
        </w:rPr>
        <w:t>23</w:t>
      </w:r>
      <w:r w:rsidRPr="002972E7">
        <w:rPr>
          <w:rFonts w:ascii="Arial" w:hAnsi="Arial" w:cs="Arial"/>
          <w:lang w:val="ro-RO"/>
        </w:rPr>
        <w:t>.</w:t>
      </w:r>
      <w:r w:rsidR="00BD0E58" w:rsidRPr="002972E7">
        <w:rPr>
          <w:rFonts w:ascii="Arial" w:hAnsi="Arial" w:cs="Arial"/>
          <w:lang w:val="ro-RO"/>
        </w:rPr>
        <w:t>12</w:t>
      </w:r>
      <w:r w:rsidR="0052290A" w:rsidRPr="002972E7">
        <w:rPr>
          <w:rFonts w:ascii="Arial" w:hAnsi="Arial" w:cs="Arial"/>
          <w:lang w:val="ro-RO"/>
        </w:rPr>
        <w:t>.201</w:t>
      </w:r>
      <w:r w:rsidR="006E53FC" w:rsidRPr="002972E7">
        <w:rPr>
          <w:rFonts w:ascii="Arial" w:hAnsi="Arial" w:cs="Arial"/>
          <w:lang w:val="ro-RO"/>
        </w:rPr>
        <w:t>5</w:t>
      </w:r>
      <w:r w:rsidRPr="002972E7">
        <w:rPr>
          <w:rFonts w:ascii="Arial" w:hAnsi="Arial" w:cs="Arial"/>
          <w:lang w:val="ro-RO"/>
        </w:rPr>
        <w:t>,</w:t>
      </w:r>
      <w:r w:rsidR="007E0A1C" w:rsidRPr="002972E7">
        <w:rPr>
          <w:rFonts w:ascii="Arial" w:hAnsi="Arial" w:cs="Arial"/>
          <w:lang w:val="ro-RO"/>
        </w:rPr>
        <w:t xml:space="preserve"> cu ultima completare la nr. </w:t>
      </w:r>
      <w:r w:rsidR="00BD0E58" w:rsidRPr="002972E7">
        <w:rPr>
          <w:rFonts w:ascii="Arial" w:hAnsi="Arial" w:cs="Arial"/>
          <w:lang w:val="ro-RO"/>
        </w:rPr>
        <w:t>405</w:t>
      </w:r>
      <w:r w:rsidR="00F97575" w:rsidRPr="002972E7">
        <w:rPr>
          <w:rFonts w:ascii="Arial" w:hAnsi="Arial" w:cs="Arial"/>
          <w:lang w:val="ro-RO"/>
        </w:rPr>
        <w:t>8</w:t>
      </w:r>
      <w:r w:rsidR="007E0A1C" w:rsidRPr="002972E7">
        <w:rPr>
          <w:rFonts w:ascii="Arial" w:hAnsi="Arial" w:cs="Arial"/>
          <w:lang w:val="ro-RO"/>
        </w:rPr>
        <w:t>/</w:t>
      </w:r>
      <w:r w:rsidR="00BD0E58" w:rsidRPr="002972E7">
        <w:rPr>
          <w:rFonts w:ascii="Arial" w:hAnsi="Arial" w:cs="Arial"/>
          <w:lang w:val="ro-RO"/>
        </w:rPr>
        <w:t>7</w:t>
      </w:r>
      <w:r w:rsidR="007E0A1C" w:rsidRPr="002972E7">
        <w:rPr>
          <w:rFonts w:ascii="Arial" w:hAnsi="Arial" w:cs="Arial"/>
          <w:lang w:val="ro-RO"/>
        </w:rPr>
        <w:t>.0</w:t>
      </w:r>
      <w:r w:rsidR="00BD0E58" w:rsidRPr="002972E7">
        <w:rPr>
          <w:rFonts w:ascii="Arial" w:hAnsi="Arial" w:cs="Arial"/>
          <w:lang w:val="ro-RO"/>
        </w:rPr>
        <w:t>4</w:t>
      </w:r>
      <w:r w:rsidR="007E0A1C" w:rsidRPr="002972E7">
        <w:rPr>
          <w:rFonts w:ascii="Arial" w:hAnsi="Arial" w:cs="Arial"/>
          <w:lang w:val="ro-RO"/>
        </w:rPr>
        <w:t>.201</w:t>
      </w:r>
      <w:r w:rsidR="006E53FC" w:rsidRPr="002972E7">
        <w:rPr>
          <w:rFonts w:ascii="Arial" w:hAnsi="Arial" w:cs="Arial"/>
          <w:lang w:val="ro-RO"/>
        </w:rPr>
        <w:t>6</w:t>
      </w:r>
      <w:r w:rsidRPr="002972E7">
        <w:rPr>
          <w:rFonts w:ascii="Arial" w:hAnsi="Arial" w:cs="Arial"/>
          <w:lang w:val="ro-RO"/>
        </w:rPr>
        <w:t xml:space="preserve"> </w:t>
      </w:r>
      <w:r w:rsidR="00B50A86" w:rsidRPr="002972E7">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2972E7" w:rsidRDefault="009B6B0A" w:rsidP="00422E07">
      <w:pPr>
        <w:spacing w:after="0" w:line="240" w:lineRule="auto"/>
        <w:ind w:firstLine="720"/>
        <w:jc w:val="both"/>
        <w:rPr>
          <w:rFonts w:ascii="Arial" w:hAnsi="Arial" w:cs="Arial"/>
          <w:lang w:val="ro-RO"/>
        </w:rPr>
      </w:pPr>
      <w:r w:rsidRPr="002972E7">
        <w:rPr>
          <w:rFonts w:ascii="Arial" w:hAnsi="Arial" w:cs="Arial"/>
          <w:lang w:val="ro-RO"/>
        </w:rPr>
        <w:t xml:space="preserve">Agenţia pentru Protecţia Mediului Bistriţa-Năsăud decide, ca urmare a consultărilor desfăşurate în cadrul şedinţei Comisiei de Analiză Tehnică din data de </w:t>
      </w:r>
      <w:r w:rsidR="00680CAD" w:rsidRPr="002972E7">
        <w:rPr>
          <w:rFonts w:ascii="Arial" w:hAnsi="Arial" w:cs="Arial"/>
          <w:i/>
          <w:lang w:val="ro-RO"/>
        </w:rPr>
        <w:t>2</w:t>
      </w:r>
      <w:r w:rsidR="00BD0E58" w:rsidRPr="002972E7">
        <w:rPr>
          <w:rFonts w:ascii="Arial" w:hAnsi="Arial" w:cs="Arial"/>
          <w:i/>
          <w:lang w:val="ro-RO"/>
        </w:rPr>
        <w:t>0</w:t>
      </w:r>
      <w:r w:rsidRPr="002972E7">
        <w:rPr>
          <w:rFonts w:ascii="Arial" w:hAnsi="Arial" w:cs="Arial"/>
          <w:i/>
          <w:lang w:val="ro-RO"/>
        </w:rPr>
        <w:t>.0</w:t>
      </w:r>
      <w:r w:rsidR="00BD0E58" w:rsidRPr="002972E7">
        <w:rPr>
          <w:rFonts w:ascii="Arial" w:hAnsi="Arial" w:cs="Arial"/>
          <w:i/>
          <w:lang w:val="ro-RO"/>
        </w:rPr>
        <w:t>4</w:t>
      </w:r>
      <w:r w:rsidRPr="002972E7">
        <w:rPr>
          <w:rFonts w:ascii="Arial" w:hAnsi="Arial" w:cs="Arial"/>
          <w:i/>
          <w:lang w:val="ro-RO"/>
        </w:rPr>
        <w:t>.201</w:t>
      </w:r>
      <w:r w:rsidR="006E53FC" w:rsidRPr="002972E7">
        <w:rPr>
          <w:rFonts w:ascii="Arial" w:hAnsi="Arial" w:cs="Arial"/>
          <w:i/>
          <w:lang w:val="ro-RO"/>
        </w:rPr>
        <w:t>6</w:t>
      </w:r>
      <w:r w:rsidRPr="002972E7">
        <w:rPr>
          <w:rFonts w:ascii="Arial" w:hAnsi="Arial" w:cs="Arial"/>
          <w:lang w:val="ro-RO"/>
        </w:rPr>
        <w:t xml:space="preserve">, că proiectul </w:t>
      </w:r>
      <w:r w:rsidR="006E53FC" w:rsidRPr="002972E7">
        <w:rPr>
          <w:rFonts w:ascii="Arial" w:hAnsi="Arial" w:cs="Arial"/>
          <w:i/>
          <w:lang w:val="ro-RO"/>
        </w:rPr>
        <w:t>„</w:t>
      </w:r>
      <w:r w:rsidR="002D40D9" w:rsidRPr="002972E7">
        <w:rPr>
          <w:rFonts w:ascii="Arial" w:hAnsi="Arial" w:cs="Arial"/>
          <w:i/>
          <w:lang w:val="ro-RO"/>
        </w:rPr>
        <w:t xml:space="preserve">Construire </w:t>
      </w:r>
      <w:r w:rsidR="00BD0E58" w:rsidRPr="002972E7">
        <w:rPr>
          <w:rFonts w:ascii="Arial" w:hAnsi="Arial" w:cs="Arial"/>
          <w:i/>
          <w:lang w:val="ro-RO"/>
        </w:rPr>
        <w:t xml:space="preserve">hală </w:t>
      </w:r>
      <w:r w:rsidR="00F97575" w:rsidRPr="002972E7">
        <w:rPr>
          <w:rFonts w:ascii="Arial" w:hAnsi="Arial" w:cs="Arial"/>
          <w:i/>
          <w:lang w:val="ro-RO"/>
        </w:rPr>
        <w:t xml:space="preserve">vopsitorie P, hală </w:t>
      </w:r>
      <w:r w:rsidR="00BD0E58" w:rsidRPr="002972E7">
        <w:rPr>
          <w:rFonts w:ascii="Arial" w:hAnsi="Arial" w:cs="Arial"/>
          <w:i/>
          <w:lang w:val="ro-RO"/>
        </w:rPr>
        <w:t xml:space="preserve">producţie </w:t>
      </w:r>
      <w:r w:rsidR="00F97575" w:rsidRPr="002972E7">
        <w:rPr>
          <w:rFonts w:ascii="Arial" w:hAnsi="Arial" w:cs="Arial"/>
          <w:i/>
          <w:lang w:val="ro-RO"/>
        </w:rPr>
        <w:t xml:space="preserve">P, hală </w:t>
      </w:r>
      <w:r w:rsidR="00BD0E58" w:rsidRPr="002972E7">
        <w:rPr>
          <w:rFonts w:ascii="Arial" w:hAnsi="Arial" w:cs="Arial"/>
          <w:i/>
          <w:lang w:val="ro-RO"/>
        </w:rPr>
        <w:t>depozitare</w:t>
      </w:r>
      <w:r w:rsidR="00F97575" w:rsidRPr="002972E7">
        <w:rPr>
          <w:rFonts w:ascii="Arial" w:hAnsi="Arial" w:cs="Arial"/>
          <w:i/>
          <w:lang w:val="ro-RO"/>
        </w:rPr>
        <w:t xml:space="preserve"> P şi clădire birouri P+E</w:t>
      </w:r>
      <w:r w:rsidR="006E53FC" w:rsidRPr="002972E7">
        <w:rPr>
          <w:rFonts w:ascii="Arial" w:hAnsi="Arial" w:cs="Arial"/>
          <w:i/>
          <w:lang w:val="ro-RO"/>
        </w:rPr>
        <w:t xml:space="preserve">”, </w:t>
      </w:r>
      <w:r w:rsidR="006E53FC" w:rsidRPr="002972E7">
        <w:rPr>
          <w:rFonts w:ascii="Arial" w:hAnsi="Arial" w:cs="Arial"/>
          <w:lang w:val="ro-RO"/>
        </w:rPr>
        <w:t xml:space="preserve">propus a fi amplasat în </w:t>
      </w:r>
      <w:r w:rsidR="006E53FC" w:rsidRPr="002972E7">
        <w:rPr>
          <w:rFonts w:ascii="Arial" w:hAnsi="Arial" w:cs="Arial"/>
          <w:i/>
          <w:lang w:val="ro-RO"/>
        </w:rPr>
        <w:t xml:space="preserve">comuna </w:t>
      </w:r>
      <w:r w:rsidR="00BD0E58" w:rsidRPr="002972E7">
        <w:rPr>
          <w:rFonts w:ascii="Arial" w:hAnsi="Arial" w:cs="Arial"/>
          <w:i/>
          <w:lang w:val="ro-RO"/>
        </w:rPr>
        <w:t>Livezile</w:t>
      </w:r>
      <w:r w:rsidR="002D40D9" w:rsidRPr="002972E7">
        <w:rPr>
          <w:rFonts w:ascii="Arial" w:hAnsi="Arial" w:cs="Arial"/>
          <w:i/>
          <w:lang w:val="ro-RO"/>
        </w:rPr>
        <w:t xml:space="preserve">, localitatea </w:t>
      </w:r>
      <w:r w:rsidR="00BD0E58" w:rsidRPr="002972E7">
        <w:rPr>
          <w:rFonts w:ascii="Arial" w:hAnsi="Arial" w:cs="Arial"/>
          <w:i/>
          <w:lang w:val="ro-RO"/>
        </w:rPr>
        <w:t>Livezile</w:t>
      </w:r>
      <w:r w:rsidR="002D40D9" w:rsidRPr="002972E7">
        <w:rPr>
          <w:rFonts w:ascii="Arial" w:hAnsi="Arial" w:cs="Arial"/>
          <w:i/>
          <w:lang w:val="ro-RO"/>
        </w:rPr>
        <w:t xml:space="preserve">, </w:t>
      </w:r>
      <w:r w:rsidR="00BD0E58" w:rsidRPr="002972E7">
        <w:rPr>
          <w:rFonts w:ascii="Arial" w:hAnsi="Arial" w:cs="Arial"/>
          <w:i/>
          <w:lang w:val="ro-RO"/>
        </w:rPr>
        <w:t>str. Crucii, nr. 423</w:t>
      </w:r>
      <w:r w:rsidR="002D40D9" w:rsidRPr="002972E7">
        <w:rPr>
          <w:rFonts w:ascii="Arial" w:hAnsi="Arial" w:cs="Arial"/>
          <w:i/>
          <w:lang w:val="ro-RO"/>
        </w:rPr>
        <w:t xml:space="preserve">, </w:t>
      </w:r>
      <w:r w:rsidR="006E53FC" w:rsidRPr="002972E7">
        <w:rPr>
          <w:rFonts w:ascii="Arial" w:hAnsi="Arial" w:cs="Arial"/>
          <w:i/>
          <w:lang w:val="ro-RO"/>
        </w:rPr>
        <w:t>jud. Bistriţa-Năsăud</w:t>
      </w:r>
      <w:r w:rsidRPr="002972E7">
        <w:rPr>
          <w:rFonts w:ascii="Arial" w:hAnsi="Arial" w:cs="Arial"/>
          <w:lang w:val="ro-RO"/>
        </w:rPr>
        <w:t xml:space="preserve">, </w:t>
      </w:r>
      <w:r w:rsidRPr="002972E7">
        <w:rPr>
          <w:rFonts w:ascii="Arial" w:hAnsi="Arial" w:cs="Arial"/>
          <w:bCs/>
          <w:lang w:val="ro-RO"/>
        </w:rPr>
        <w:t>nu se supune evaluării impactului asupra mediului</w:t>
      </w:r>
      <w:r w:rsidRPr="002972E7">
        <w:rPr>
          <w:rFonts w:ascii="Arial" w:hAnsi="Arial" w:cs="Arial"/>
          <w:lang w:val="ro-RO"/>
        </w:rPr>
        <w:t xml:space="preserve"> şi </w:t>
      </w:r>
      <w:r w:rsidR="00307E60" w:rsidRPr="002972E7">
        <w:rPr>
          <w:rFonts w:ascii="Arial" w:hAnsi="Arial" w:cs="Arial"/>
          <w:lang w:val="ro-RO"/>
        </w:rPr>
        <w:t xml:space="preserve">nu </w:t>
      </w:r>
      <w:r w:rsidRPr="002972E7">
        <w:rPr>
          <w:rFonts w:ascii="Arial" w:hAnsi="Arial" w:cs="Arial"/>
          <w:lang w:val="ro-RO"/>
        </w:rPr>
        <w:t xml:space="preserve">se supune evaluării adecvate. </w:t>
      </w:r>
    </w:p>
    <w:p w:rsidR="009B6B0A" w:rsidRPr="002972E7" w:rsidRDefault="009B6B0A" w:rsidP="00422E07">
      <w:pPr>
        <w:spacing w:after="0" w:line="240" w:lineRule="auto"/>
        <w:ind w:firstLine="720"/>
        <w:jc w:val="both"/>
        <w:rPr>
          <w:rFonts w:ascii="Arial" w:hAnsi="Arial" w:cs="Arial"/>
          <w:lang w:val="ro-RO"/>
        </w:rPr>
      </w:pPr>
    </w:p>
    <w:p w:rsidR="009B6B0A" w:rsidRPr="002972E7" w:rsidRDefault="009B6B0A" w:rsidP="00422E07">
      <w:pPr>
        <w:spacing w:after="0" w:line="240" w:lineRule="auto"/>
        <w:ind w:firstLine="720"/>
        <w:jc w:val="both"/>
        <w:rPr>
          <w:rFonts w:ascii="Arial" w:hAnsi="Arial" w:cs="Arial"/>
          <w:lang w:val="ro-RO"/>
        </w:rPr>
      </w:pPr>
      <w:r w:rsidRPr="002972E7">
        <w:rPr>
          <w:rFonts w:ascii="Arial" w:hAnsi="Arial" w:cs="Arial"/>
          <w:lang w:val="ro-RO"/>
        </w:rPr>
        <w:t>Justificarea prezentei decizii:</w:t>
      </w:r>
    </w:p>
    <w:p w:rsidR="00F650C0" w:rsidRPr="002972E7" w:rsidRDefault="009B6B0A" w:rsidP="00422E07">
      <w:pPr>
        <w:autoSpaceDE w:val="0"/>
        <w:autoSpaceDN w:val="0"/>
        <w:adjustRightInd w:val="0"/>
        <w:spacing w:after="0" w:line="240" w:lineRule="auto"/>
        <w:jc w:val="both"/>
        <w:rPr>
          <w:rFonts w:ascii="Arial" w:hAnsi="Arial" w:cs="Arial"/>
          <w:lang w:val="ro-RO"/>
        </w:rPr>
      </w:pPr>
      <w:r w:rsidRPr="002972E7">
        <w:rPr>
          <w:rFonts w:ascii="Arial" w:hAnsi="Arial" w:cs="Arial"/>
          <w:lang w:val="ro-RO"/>
        </w:rPr>
        <w:tab/>
      </w:r>
    </w:p>
    <w:p w:rsidR="009B6B0A" w:rsidRDefault="009B6B0A" w:rsidP="00F650C0">
      <w:pPr>
        <w:autoSpaceDE w:val="0"/>
        <w:autoSpaceDN w:val="0"/>
        <w:adjustRightInd w:val="0"/>
        <w:spacing w:after="0" w:line="240" w:lineRule="auto"/>
        <w:ind w:firstLine="720"/>
        <w:jc w:val="both"/>
        <w:rPr>
          <w:rFonts w:ascii="Arial" w:hAnsi="Arial" w:cs="Arial"/>
          <w:lang w:val="ro-RO"/>
        </w:rPr>
      </w:pPr>
      <w:r w:rsidRPr="002972E7">
        <w:rPr>
          <w:rFonts w:ascii="Arial" w:hAnsi="Arial" w:cs="Arial"/>
          <w:b/>
          <w:lang w:val="ro-RO"/>
        </w:rPr>
        <w:t>I.</w:t>
      </w:r>
      <w:r w:rsidRPr="002972E7">
        <w:rPr>
          <w:rFonts w:ascii="Arial" w:hAnsi="Arial" w:cs="Arial"/>
          <w:lang w:val="ro-RO"/>
        </w:rPr>
        <w:t xml:space="preserve"> Motivele care au stat la baza luării deciziei etapei de încadrare în procedura de evaluare a impactului asupra mediului sunt următoarele: </w:t>
      </w:r>
    </w:p>
    <w:p w:rsidR="002972E7" w:rsidRPr="002972E7" w:rsidRDefault="002972E7" w:rsidP="00F650C0">
      <w:pPr>
        <w:autoSpaceDE w:val="0"/>
        <w:autoSpaceDN w:val="0"/>
        <w:adjustRightInd w:val="0"/>
        <w:spacing w:after="0" w:line="240" w:lineRule="auto"/>
        <w:ind w:firstLine="720"/>
        <w:jc w:val="both"/>
        <w:rPr>
          <w:rFonts w:ascii="Arial" w:hAnsi="Arial" w:cs="Arial"/>
          <w:lang w:val="ro-RO"/>
        </w:rPr>
      </w:pPr>
      <w:r w:rsidRPr="002972E7">
        <w:rPr>
          <w:rFonts w:ascii="Arial" w:hAnsi="Arial" w:cs="Arial"/>
          <w:i/>
          <w:lang w:val="ro-RO"/>
        </w:rPr>
        <w:t>activitate reglementată prin Autorizaţia de mediu nr. 75 din 23.07.2010, valabilă până la 23.07.2020</w:t>
      </w:r>
      <w:r>
        <w:rPr>
          <w:rFonts w:ascii="Arial" w:hAnsi="Arial" w:cs="Arial"/>
          <w:i/>
          <w:lang w:val="ro-RO"/>
        </w:rPr>
        <w:t>.</w:t>
      </w:r>
    </w:p>
    <w:p w:rsidR="006476DC" w:rsidRPr="002972E7" w:rsidRDefault="00D75E44" w:rsidP="00213DA8">
      <w:pPr>
        <w:spacing w:after="0" w:line="240" w:lineRule="auto"/>
        <w:ind w:firstLine="720"/>
        <w:jc w:val="both"/>
        <w:rPr>
          <w:rFonts w:ascii="Arial" w:hAnsi="Arial" w:cs="Arial"/>
          <w:i/>
          <w:lang w:val="ro-RO"/>
        </w:rPr>
      </w:pPr>
      <w:r w:rsidRPr="002972E7">
        <w:rPr>
          <w:rFonts w:ascii="Arial" w:hAnsi="Arial" w:cs="Arial"/>
          <w:i/>
          <w:lang w:val="ro-RO"/>
        </w:rPr>
        <w:t>a) Proiectul propus intră sub incidenţa H.G. nr. 445/2009 privind evaluarea impactului anumitor proiecte publice şi private asupra mediului, modificată şi completată prin HG nr. 17/2012, fiind încadrat în Anexa 2</w:t>
      </w:r>
      <w:r w:rsidR="006476DC" w:rsidRPr="002972E7">
        <w:rPr>
          <w:rFonts w:ascii="Arial" w:hAnsi="Arial" w:cs="Arial"/>
          <w:i/>
          <w:lang w:val="ro-RO"/>
        </w:rPr>
        <w:t>:</w:t>
      </w:r>
    </w:p>
    <w:p w:rsidR="006476DC" w:rsidRPr="002972E7" w:rsidRDefault="006476DC" w:rsidP="007E0119">
      <w:pPr>
        <w:spacing w:after="0" w:line="240" w:lineRule="auto"/>
        <w:ind w:firstLine="720"/>
        <w:jc w:val="both"/>
        <w:rPr>
          <w:rFonts w:ascii="Arial" w:hAnsi="Arial" w:cs="Arial"/>
          <w:i/>
          <w:lang w:val="ro-RO"/>
        </w:rPr>
      </w:pPr>
      <w:r w:rsidRPr="002972E7">
        <w:rPr>
          <w:rFonts w:ascii="Arial" w:hAnsi="Arial" w:cs="Arial"/>
          <w:i/>
          <w:lang w:val="ro-RO"/>
        </w:rPr>
        <w:t>-</w:t>
      </w:r>
      <w:r w:rsidR="00B70B68" w:rsidRPr="002972E7">
        <w:rPr>
          <w:rFonts w:ascii="Arial" w:hAnsi="Arial" w:cs="Arial"/>
          <w:i/>
          <w:lang w:val="ro-RO"/>
        </w:rPr>
        <w:t xml:space="preserve"> la punctul 10, </w:t>
      </w:r>
      <w:proofErr w:type="spellStart"/>
      <w:r w:rsidR="00B70B68" w:rsidRPr="002972E7">
        <w:rPr>
          <w:rFonts w:ascii="Arial" w:hAnsi="Arial" w:cs="Arial"/>
          <w:i/>
          <w:lang w:val="ro-RO"/>
        </w:rPr>
        <w:t>lit.</w:t>
      </w:r>
      <w:r w:rsidR="00BD0E58" w:rsidRPr="002972E7">
        <w:rPr>
          <w:rFonts w:ascii="Arial" w:hAnsi="Arial" w:cs="Arial"/>
          <w:i/>
          <w:lang w:val="ro-RO"/>
        </w:rPr>
        <w:t>a</w:t>
      </w:r>
      <w:proofErr w:type="spellEnd"/>
      <w:r w:rsidR="00B70B68" w:rsidRPr="002972E7">
        <w:rPr>
          <w:rFonts w:ascii="Arial" w:hAnsi="Arial" w:cs="Arial"/>
          <w:i/>
          <w:lang w:val="ro-RO"/>
        </w:rPr>
        <w:t>)</w:t>
      </w:r>
      <w:r w:rsidR="00BD0E58" w:rsidRPr="002972E7">
        <w:rPr>
          <w:rFonts w:ascii="Arial" w:hAnsi="Arial" w:cs="Arial"/>
          <w:i/>
          <w:lang w:val="ro-RO"/>
        </w:rPr>
        <w:t xml:space="preserve"> -</w:t>
      </w:r>
      <w:r w:rsidR="00B70B68" w:rsidRPr="002972E7">
        <w:rPr>
          <w:rFonts w:ascii="Arial" w:hAnsi="Arial" w:cs="Arial"/>
          <w:i/>
          <w:lang w:val="ro-RO"/>
        </w:rPr>
        <w:t xml:space="preserve"> ”proiecte de dezvoltare </w:t>
      </w:r>
      <w:r w:rsidR="00BD0E58" w:rsidRPr="002972E7">
        <w:rPr>
          <w:rFonts w:ascii="Arial" w:hAnsi="Arial" w:cs="Arial"/>
          <w:i/>
          <w:lang w:val="ro-RO"/>
        </w:rPr>
        <w:t>a unităţilor/zonelor industriale</w:t>
      </w:r>
      <w:r w:rsidR="00B70B68" w:rsidRPr="002972E7">
        <w:rPr>
          <w:rFonts w:ascii="Arial" w:hAnsi="Arial" w:cs="Arial"/>
          <w:i/>
          <w:lang w:val="ro-RO"/>
        </w:rPr>
        <w:t>”</w:t>
      </w:r>
      <w:r w:rsidRPr="002972E7">
        <w:rPr>
          <w:rFonts w:ascii="Arial" w:hAnsi="Arial" w:cs="Arial"/>
          <w:i/>
          <w:lang w:val="ro-RO"/>
        </w:rPr>
        <w:t>;</w:t>
      </w:r>
    </w:p>
    <w:p w:rsidR="009E6D81" w:rsidRPr="002972E7" w:rsidRDefault="002972E7" w:rsidP="007E0119">
      <w:pPr>
        <w:spacing w:after="0" w:line="240" w:lineRule="auto"/>
        <w:ind w:firstLine="720"/>
        <w:jc w:val="both"/>
        <w:rPr>
          <w:rFonts w:ascii="Arial" w:hAnsi="Arial" w:cs="Arial"/>
          <w:i/>
          <w:lang w:val="ro-RO"/>
        </w:rPr>
      </w:pPr>
      <w:r>
        <w:rPr>
          <w:rFonts w:ascii="Arial" w:hAnsi="Arial" w:cs="Arial"/>
          <w:i/>
          <w:lang w:val="ro-RO"/>
        </w:rPr>
        <w:t>-</w:t>
      </w:r>
      <w:r w:rsidR="006476DC" w:rsidRPr="002972E7">
        <w:rPr>
          <w:rFonts w:ascii="Arial" w:hAnsi="Arial" w:cs="Arial"/>
          <w:i/>
          <w:lang w:val="ro-RO"/>
        </w:rPr>
        <w:t xml:space="preserve"> la punctul 13,  lit. a) </w:t>
      </w:r>
      <w:r w:rsidR="00BD0E58" w:rsidRPr="002972E7">
        <w:rPr>
          <w:rFonts w:ascii="Arial" w:hAnsi="Arial" w:cs="Arial"/>
          <w:i/>
          <w:lang w:val="ro-RO"/>
        </w:rPr>
        <w:t>–</w:t>
      </w:r>
      <w:r w:rsidR="006476DC" w:rsidRPr="002972E7">
        <w:rPr>
          <w:rFonts w:ascii="Arial" w:hAnsi="Arial" w:cs="Arial"/>
          <w:i/>
          <w:lang w:val="ro-RO"/>
        </w:rPr>
        <w:t xml:space="preserve"> </w:t>
      </w:r>
      <w:r w:rsidR="00BD0E58" w:rsidRPr="002972E7">
        <w:rPr>
          <w:rFonts w:ascii="Arial" w:hAnsi="Arial" w:cs="Arial"/>
          <w:i/>
          <w:lang w:val="ro-RO"/>
        </w:rPr>
        <w:t>„</w:t>
      </w:r>
      <w:r w:rsidR="006476DC" w:rsidRPr="002972E7">
        <w:rPr>
          <w:rFonts w:ascii="Arial" w:hAnsi="Arial" w:cs="Arial"/>
          <w:i/>
          <w:lang w:val="ro-RO"/>
        </w:rPr>
        <w:t>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00BD0E58" w:rsidRPr="002972E7">
        <w:rPr>
          <w:rFonts w:ascii="Arial" w:hAnsi="Arial" w:cs="Arial"/>
          <w:i/>
          <w:lang w:val="ro-RO"/>
        </w:rPr>
        <w:t>”</w:t>
      </w:r>
      <w:r w:rsidR="00B70B68" w:rsidRPr="002972E7">
        <w:rPr>
          <w:rFonts w:ascii="Arial" w:hAnsi="Arial" w:cs="Arial"/>
          <w:i/>
          <w:lang w:val="ro-RO"/>
        </w:rPr>
        <w:t>.</w:t>
      </w:r>
    </w:p>
    <w:p w:rsidR="00F97575" w:rsidRPr="002972E7" w:rsidRDefault="00AC1280" w:rsidP="00F97575">
      <w:pPr>
        <w:spacing w:after="0" w:line="240" w:lineRule="auto"/>
        <w:ind w:firstLine="720"/>
        <w:jc w:val="both"/>
        <w:rPr>
          <w:rFonts w:ascii="Arial" w:hAnsi="Arial" w:cs="Arial"/>
          <w:i/>
          <w:lang w:val="ro-RO"/>
        </w:rPr>
      </w:pPr>
      <w:r w:rsidRPr="002972E7">
        <w:rPr>
          <w:rFonts w:ascii="Arial" w:hAnsi="Arial" w:cs="Arial"/>
          <w:i/>
          <w:lang w:val="ro-RO"/>
        </w:rPr>
        <w:t>b</w:t>
      </w:r>
      <w:r w:rsidR="007E0119" w:rsidRPr="002972E7">
        <w:rPr>
          <w:rFonts w:ascii="Arial" w:hAnsi="Arial" w:cs="Arial"/>
          <w:i/>
          <w:lang w:val="ro-RO"/>
        </w:rPr>
        <w:t xml:space="preserve">) </w:t>
      </w:r>
      <w:r w:rsidR="00F97575" w:rsidRPr="002972E7">
        <w:rPr>
          <w:rFonts w:ascii="Arial" w:hAnsi="Arial" w:cs="Arial"/>
          <w:i/>
          <w:lang w:val="ro-RO"/>
        </w:rPr>
        <w:t xml:space="preserve">Amplasamentul ocupă o suprafaţă de teren de </w:t>
      </w:r>
      <w:smartTag w:uri="urn:schemas-microsoft-com:office:smarttags" w:element="metricconverter">
        <w:smartTagPr>
          <w:attr w:name="ProductID" w:val="5275 mﾲ"/>
        </w:smartTagPr>
        <w:r w:rsidR="00F97575" w:rsidRPr="002972E7">
          <w:rPr>
            <w:rFonts w:ascii="Arial" w:hAnsi="Arial" w:cs="Arial"/>
            <w:i/>
            <w:lang w:val="ro-RO"/>
          </w:rPr>
          <w:t>5275 m². În incintă</w:t>
        </w:r>
      </w:smartTag>
      <w:r w:rsidR="00F97575" w:rsidRPr="002972E7">
        <w:rPr>
          <w:rFonts w:ascii="Arial" w:hAnsi="Arial" w:cs="Arial"/>
          <w:i/>
          <w:lang w:val="ro-RO"/>
        </w:rPr>
        <w:t xml:space="preserve"> SC </w:t>
      </w:r>
      <w:proofErr w:type="spellStart"/>
      <w:r w:rsidR="00F97575" w:rsidRPr="002972E7">
        <w:rPr>
          <w:rFonts w:ascii="Arial" w:hAnsi="Arial" w:cs="Arial"/>
          <w:i/>
          <w:lang w:val="ro-RO"/>
        </w:rPr>
        <w:t>Belco</w:t>
      </w:r>
      <w:proofErr w:type="spellEnd"/>
      <w:r w:rsidR="00F97575" w:rsidRPr="002972E7">
        <w:rPr>
          <w:rFonts w:ascii="Arial" w:hAnsi="Arial" w:cs="Arial"/>
          <w:i/>
          <w:lang w:val="ro-RO"/>
        </w:rPr>
        <w:t xml:space="preserve"> </w:t>
      </w:r>
      <w:proofErr w:type="spellStart"/>
      <w:r w:rsidR="00F97575" w:rsidRPr="002972E7">
        <w:rPr>
          <w:rFonts w:ascii="Arial" w:hAnsi="Arial" w:cs="Arial"/>
          <w:i/>
          <w:lang w:val="ro-RO"/>
        </w:rPr>
        <w:t>Avia</w:t>
      </w:r>
      <w:proofErr w:type="spellEnd"/>
      <w:r w:rsidR="00F97575" w:rsidRPr="002972E7">
        <w:rPr>
          <w:rFonts w:ascii="Arial" w:hAnsi="Arial" w:cs="Arial"/>
          <w:i/>
          <w:lang w:val="ro-RO"/>
        </w:rPr>
        <w:t xml:space="preserve"> SRL desfăşoară activitate de producţie caroserii pentru autovehicule, fabricare remorci şi semiremorci, din fibră de carbon şi din fibră de sticlă.</w:t>
      </w:r>
    </w:p>
    <w:p w:rsidR="00F97575" w:rsidRPr="002972E7" w:rsidRDefault="00F97575" w:rsidP="00F97575">
      <w:pPr>
        <w:spacing w:after="0" w:line="240" w:lineRule="auto"/>
        <w:ind w:firstLine="720"/>
        <w:jc w:val="both"/>
        <w:rPr>
          <w:rFonts w:ascii="Arial" w:hAnsi="Arial" w:cs="Arial"/>
          <w:i/>
          <w:lang w:val="ro-RO"/>
        </w:rPr>
      </w:pPr>
      <w:r w:rsidRPr="002972E7">
        <w:rPr>
          <w:rFonts w:ascii="Arial" w:hAnsi="Arial" w:cs="Arial"/>
          <w:i/>
          <w:lang w:val="ro-RO"/>
        </w:rPr>
        <w:t>Instalaţia existentă pentru producţia elementelor din fibră de sticlă intră sub incidenţa Hotărârii Guvernului nr. 735/2006 privind limitarea emisiilor de compuşi organici volatili datorate utilizării solvenţilor organici în anumite vopsele, lacuri şi în produsele de refinisare a suprafeţelor vehiculelor, modificată şi completată cu Hotărârea Guvernului nr. 372/2010 şi cu Hotărârea Guvernului nr. 1197/2011 (DIRECTIVA 1999/13/CE - COV).</w:t>
      </w:r>
    </w:p>
    <w:p w:rsidR="00F97575" w:rsidRPr="002972E7" w:rsidRDefault="00F97575" w:rsidP="00F97575">
      <w:pPr>
        <w:spacing w:after="0" w:line="240" w:lineRule="auto"/>
        <w:ind w:firstLine="720"/>
        <w:jc w:val="both"/>
        <w:rPr>
          <w:rFonts w:ascii="Arial" w:hAnsi="Arial" w:cs="Arial"/>
          <w:i/>
          <w:lang w:val="ro-RO"/>
        </w:rPr>
      </w:pPr>
      <w:r w:rsidRPr="002972E7">
        <w:rPr>
          <w:rFonts w:ascii="Arial" w:hAnsi="Arial" w:cs="Arial"/>
          <w:i/>
          <w:lang w:val="ro-RO"/>
        </w:rPr>
        <w:t>Proiectul prevede:</w:t>
      </w:r>
    </w:p>
    <w:p w:rsidR="00F97575" w:rsidRPr="002972E7" w:rsidRDefault="00F97575" w:rsidP="00F97575">
      <w:pPr>
        <w:pStyle w:val="Listparagraf"/>
        <w:numPr>
          <w:ilvl w:val="0"/>
          <w:numId w:val="28"/>
        </w:numPr>
        <w:spacing w:after="0" w:line="240" w:lineRule="auto"/>
        <w:ind w:left="1170" w:hanging="180"/>
        <w:jc w:val="both"/>
        <w:rPr>
          <w:rFonts w:ascii="Arial" w:hAnsi="Arial" w:cs="Arial"/>
          <w:i/>
          <w:lang w:val="ro-RO"/>
        </w:rPr>
      </w:pPr>
      <w:r w:rsidRPr="002972E7">
        <w:rPr>
          <w:rFonts w:ascii="Arial" w:hAnsi="Arial" w:cs="Arial"/>
          <w:i/>
          <w:lang w:val="ro-RO"/>
        </w:rPr>
        <w:t>construirea a 3 corpuri de clădire alipite halelor existente:</w:t>
      </w:r>
    </w:p>
    <w:p w:rsidR="00F97575" w:rsidRPr="002972E7" w:rsidRDefault="00F97575" w:rsidP="00F97575">
      <w:pPr>
        <w:spacing w:after="0" w:line="240" w:lineRule="auto"/>
        <w:jc w:val="both"/>
        <w:rPr>
          <w:rFonts w:ascii="Arial" w:hAnsi="Arial" w:cs="Arial"/>
          <w:i/>
          <w:lang w:val="ro-RO"/>
        </w:rPr>
      </w:pPr>
      <w:r w:rsidRPr="002972E7">
        <w:rPr>
          <w:rFonts w:ascii="Arial" w:hAnsi="Arial" w:cs="Arial"/>
          <w:i/>
          <w:lang w:val="ro-RO"/>
        </w:rPr>
        <w:t>- corp parter cu suprafaţa de 116,95 m², în care se va amenaja vopsitorie, dotată cu 1 cabină vopsire cu L=7,742 m, l =3,98 m şi h=3 m, prevăzută cu filtre de tavan;</w:t>
      </w:r>
    </w:p>
    <w:p w:rsidR="00F97575" w:rsidRPr="002972E7" w:rsidRDefault="00F97575" w:rsidP="00F97575">
      <w:pPr>
        <w:spacing w:after="0" w:line="240" w:lineRule="auto"/>
        <w:jc w:val="both"/>
        <w:rPr>
          <w:rFonts w:ascii="Arial" w:hAnsi="Arial" w:cs="Arial"/>
          <w:i/>
          <w:lang w:val="ro-RO"/>
        </w:rPr>
      </w:pPr>
      <w:r w:rsidRPr="002972E7">
        <w:rPr>
          <w:rFonts w:ascii="Arial" w:hAnsi="Arial" w:cs="Arial"/>
          <w:i/>
          <w:lang w:val="ro-RO"/>
        </w:rPr>
        <w:t>- corp parter cu suprafaţa de 296,45 m², în care se va amenaja sală freze, dotată cu 2 strunguri şi 1 robot de frezat pe 3 axe;</w:t>
      </w:r>
    </w:p>
    <w:p w:rsidR="00F97575" w:rsidRPr="002972E7" w:rsidRDefault="00F97575" w:rsidP="00F97575">
      <w:pPr>
        <w:spacing w:after="0" w:line="240" w:lineRule="auto"/>
        <w:jc w:val="both"/>
        <w:rPr>
          <w:rFonts w:ascii="Arial" w:hAnsi="Arial" w:cs="Arial"/>
          <w:i/>
          <w:lang w:val="ro-RO"/>
        </w:rPr>
      </w:pPr>
      <w:r w:rsidRPr="002972E7">
        <w:rPr>
          <w:rFonts w:ascii="Arial" w:hAnsi="Arial" w:cs="Arial"/>
          <w:i/>
          <w:lang w:val="ro-RO"/>
        </w:rPr>
        <w:lastRenderedPageBreak/>
        <w:t>- corp în regim de înălţime P+E, cu suprafaţa construită de 241,55 m², suprafaţa desfăşurată 531,85 m², în care se vor amenaja birouri, sală mese, grupuri sanitare la parter, depozit, showroom, birouri, sală mese, grupuri sanitare la etaj;</w:t>
      </w:r>
    </w:p>
    <w:p w:rsidR="00F97575" w:rsidRPr="002972E7" w:rsidRDefault="00F97575" w:rsidP="00F97575">
      <w:pPr>
        <w:pStyle w:val="Listparagraf"/>
        <w:numPr>
          <w:ilvl w:val="0"/>
          <w:numId w:val="28"/>
        </w:numPr>
        <w:tabs>
          <w:tab w:val="left" w:pos="1170"/>
        </w:tabs>
        <w:spacing w:after="0" w:line="240" w:lineRule="auto"/>
        <w:ind w:left="0" w:firstLine="990"/>
        <w:jc w:val="both"/>
        <w:rPr>
          <w:rFonts w:ascii="Arial" w:hAnsi="Arial" w:cs="Arial"/>
          <w:i/>
          <w:lang w:val="ro-RO"/>
        </w:rPr>
      </w:pPr>
      <w:r w:rsidRPr="002972E7">
        <w:rPr>
          <w:rFonts w:ascii="Arial" w:hAnsi="Arial" w:cs="Arial"/>
          <w:i/>
          <w:lang w:val="ro-RO"/>
        </w:rPr>
        <w:t xml:space="preserve">construirea unui corp de clădire parter, cu suprafaţa de 272,2 m, care va fi amenajat ca şi depozit; </w:t>
      </w:r>
    </w:p>
    <w:p w:rsidR="00F97575" w:rsidRPr="002972E7" w:rsidRDefault="00F97575" w:rsidP="00F97575">
      <w:pPr>
        <w:pStyle w:val="Listparagraf"/>
        <w:numPr>
          <w:ilvl w:val="0"/>
          <w:numId w:val="28"/>
        </w:numPr>
        <w:tabs>
          <w:tab w:val="left" w:pos="1170"/>
        </w:tabs>
        <w:spacing w:after="0" w:line="240" w:lineRule="auto"/>
        <w:ind w:left="0" w:firstLine="990"/>
        <w:jc w:val="both"/>
        <w:rPr>
          <w:rFonts w:ascii="Arial" w:hAnsi="Arial" w:cs="Arial"/>
          <w:i/>
          <w:lang w:val="ro-RO"/>
        </w:rPr>
      </w:pPr>
      <w:r w:rsidRPr="002972E7">
        <w:rPr>
          <w:rFonts w:ascii="Arial" w:hAnsi="Arial" w:cs="Arial"/>
          <w:i/>
          <w:lang w:val="ro-RO"/>
        </w:rPr>
        <w:t>amenajare spaţii verzi: 742,85 m².</w:t>
      </w:r>
    </w:p>
    <w:p w:rsidR="00F97575" w:rsidRPr="002972E7" w:rsidRDefault="009E6D81" w:rsidP="00F97575">
      <w:pPr>
        <w:spacing w:after="0" w:line="240" w:lineRule="auto"/>
        <w:ind w:firstLine="720"/>
        <w:jc w:val="both"/>
        <w:rPr>
          <w:rFonts w:ascii="Arial" w:hAnsi="Arial" w:cs="Arial"/>
          <w:i/>
          <w:lang w:val="ro-RO"/>
        </w:rPr>
      </w:pPr>
      <w:r w:rsidRPr="002972E7">
        <w:rPr>
          <w:rFonts w:ascii="Arial" w:hAnsi="Arial" w:cs="Arial"/>
          <w:i/>
          <w:lang w:val="ro-RO"/>
        </w:rPr>
        <w:t xml:space="preserve">c) </w:t>
      </w:r>
      <w:r w:rsidR="00F97575" w:rsidRPr="002972E7">
        <w:rPr>
          <w:rFonts w:ascii="Arial" w:hAnsi="Arial" w:cs="Arial"/>
          <w:i/>
          <w:lang w:val="ro-RO"/>
        </w:rPr>
        <w:t>Clădirile noi se vor racorda la utilităţile existente pe amplasament. Alimentarea cu  apă se realizează din rețeaua de apă a localităţii. Apele uzate menajere sunt evacuate în rețeaua de canalizare.</w:t>
      </w:r>
    </w:p>
    <w:p w:rsidR="007E0119" w:rsidRPr="002972E7" w:rsidRDefault="00BD3CC3" w:rsidP="00213DA8">
      <w:pPr>
        <w:spacing w:after="0" w:line="240" w:lineRule="auto"/>
        <w:ind w:firstLine="720"/>
        <w:jc w:val="both"/>
        <w:rPr>
          <w:rFonts w:ascii="Arial" w:hAnsi="Arial" w:cs="Arial"/>
          <w:i/>
          <w:lang w:val="ro-RO"/>
        </w:rPr>
      </w:pPr>
      <w:r w:rsidRPr="002972E7">
        <w:rPr>
          <w:rFonts w:ascii="Arial" w:hAnsi="Arial" w:cs="Arial"/>
          <w:i/>
          <w:lang w:val="ro-RO"/>
        </w:rPr>
        <w:t>d</w:t>
      </w:r>
      <w:r w:rsidR="007E0119" w:rsidRPr="002972E7">
        <w:rPr>
          <w:rFonts w:ascii="Arial" w:hAnsi="Arial" w:cs="Arial"/>
          <w:i/>
          <w:lang w:val="ro-RO"/>
        </w:rPr>
        <w:t xml:space="preserve">) </w:t>
      </w:r>
      <w:r w:rsidR="00213DA8" w:rsidRPr="002972E7">
        <w:rPr>
          <w:rFonts w:ascii="Arial" w:hAnsi="Arial" w:cs="Arial"/>
          <w:i/>
          <w:lang w:val="ro-RO"/>
        </w:rPr>
        <w:t>În zonă se desfăşoară diverse activităţi de producţie, dar</w:t>
      </w:r>
      <w:r w:rsidR="005547F9" w:rsidRPr="002972E7">
        <w:rPr>
          <w:rFonts w:ascii="Arial" w:hAnsi="Arial" w:cs="Arial"/>
          <w:i/>
          <w:lang w:val="ro-RO"/>
        </w:rPr>
        <w:t xml:space="preserve"> efect</w:t>
      </w:r>
      <w:r w:rsidR="00213DA8" w:rsidRPr="002972E7">
        <w:rPr>
          <w:rFonts w:ascii="Arial" w:hAnsi="Arial" w:cs="Arial"/>
          <w:i/>
          <w:lang w:val="ro-RO"/>
        </w:rPr>
        <w:t>ul</w:t>
      </w:r>
      <w:r w:rsidR="005547F9" w:rsidRPr="002972E7">
        <w:rPr>
          <w:rFonts w:ascii="Arial" w:hAnsi="Arial" w:cs="Arial"/>
          <w:i/>
          <w:lang w:val="ro-RO"/>
        </w:rPr>
        <w:t xml:space="preserve"> cumulativ </w:t>
      </w:r>
      <w:r w:rsidR="00213DA8" w:rsidRPr="002972E7">
        <w:rPr>
          <w:rFonts w:ascii="Arial" w:hAnsi="Arial" w:cs="Arial"/>
          <w:i/>
          <w:lang w:val="ro-RO"/>
        </w:rPr>
        <w:t>nu va fi semnificativ</w:t>
      </w:r>
      <w:r w:rsidR="007E0119" w:rsidRPr="002972E7">
        <w:rPr>
          <w:rFonts w:ascii="Arial" w:hAnsi="Arial" w:cs="Arial"/>
          <w:i/>
          <w:lang w:val="ro-RO"/>
        </w:rPr>
        <w:t xml:space="preserve">. </w:t>
      </w:r>
    </w:p>
    <w:p w:rsidR="00BC7563" w:rsidRPr="002972E7" w:rsidRDefault="00BD3CC3" w:rsidP="00213DA8">
      <w:pPr>
        <w:spacing w:after="0" w:line="240" w:lineRule="auto"/>
        <w:ind w:firstLine="720"/>
        <w:jc w:val="both"/>
        <w:rPr>
          <w:rFonts w:ascii="Arial" w:hAnsi="Arial" w:cs="Arial"/>
          <w:i/>
          <w:lang w:val="ro-RO"/>
        </w:rPr>
      </w:pPr>
      <w:r w:rsidRPr="002972E7">
        <w:rPr>
          <w:rFonts w:ascii="Arial" w:hAnsi="Arial" w:cs="Arial"/>
          <w:i/>
          <w:lang w:val="ro-RO"/>
        </w:rPr>
        <w:t>e</w:t>
      </w:r>
      <w:r w:rsidR="003A15A9" w:rsidRPr="002972E7">
        <w:rPr>
          <w:rFonts w:ascii="Arial" w:hAnsi="Arial" w:cs="Arial"/>
          <w:i/>
          <w:lang w:val="ro-RO"/>
        </w:rPr>
        <w:t xml:space="preserve">) </w:t>
      </w:r>
      <w:r w:rsidR="00BC7563" w:rsidRPr="002972E7">
        <w:rPr>
          <w:rFonts w:ascii="Arial" w:hAnsi="Arial" w:cs="Arial"/>
          <w:i/>
          <w:lang w:val="ro-RO"/>
        </w:rPr>
        <w:t>Proiectul nu este situat în arie dens populată.</w:t>
      </w:r>
    </w:p>
    <w:p w:rsidR="003A15A9" w:rsidRPr="002972E7" w:rsidRDefault="00BC7563" w:rsidP="003A15A9">
      <w:pPr>
        <w:spacing w:after="0" w:line="240" w:lineRule="auto"/>
        <w:ind w:firstLine="720"/>
        <w:jc w:val="both"/>
        <w:rPr>
          <w:rFonts w:ascii="Arial" w:hAnsi="Arial" w:cs="Arial"/>
          <w:i/>
          <w:lang w:val="ro-RO"/>
        </w:rPr>
      </w:pPr>
      <w:r w:rsidRPr="002972E7">
        <w:rPr>
          <w:rFonts w:ascii="Arial" w:hAnsi="Arial" w:cs="Arial"/>
          <w:i/>
          <w:lang w:val="ro-RO"/>
        </w:rPr>
        <w:t xml:space="preserve">f) </w:t>
      </w:r>
      <w:r w:rsidR="003A15A9" w:rsidRPr="002972E7">
        <w:rPr>
          <w:rFonts w:ascii="Arial" w:hAnsi="Arial" w:cs="Arial"/>
          <w:i/>
          <w:lang w:val="ro-RO"/>
        </w:rPr>
        <w:t>Proiectul este situat în afara zonelor sau ariilor în care standardele de calitate ale mediului, stabilite de legislaţie, au fost depăşite.</w:t>
      </w:r>
    </w:p>
    <w:p w:rsidR="00BD3CC3" w:rsidRPr="002972E7" w:rsidRDefault="00606A13" w:rsidP="003A15A9">
      <w:pPr>
        <w:spacing w:after="0" w:line="240" w:lineRule="auto"/>
        <w:ind w:firstLine="720"/>
        <w:jc w:val="both"/>
        <w:rPr>
          <w:rFonts w:ascii="Arial" w:hAnsi="Arial" w:cs="Arial"/>
          <w:i/>
          <w:lang w:val="ro-RO"/>
        </w:rPr>
      </w:pPr>
      <w:r w:rsidRPr="002972E7">
        <w:rPr>
          <w:rFonts w:ascii="Arial" w:hAnsi="Arial" w:cs="Arial"/>
          <w:i/>
          <w:lang w:val="ro-RO"/>
        </w:rPr>
        <w:t>g</w:t>
      </w:r>
      <w:r w:rsidR="003A15A9" w:rsidRPr="002972E7">
        <w:rPr>
          <w:rFonts w:ascii="Arial" w:hAnsi="Arial" w:cs="Arial"/>
          <w:i/>
          <w:lang w:val="ro-RO"/>
        </w:rPr>
        <w:t xml:space="preserve">) </w:t>
      </w:r>
      <w:r w:rsidR="00BD3CC3" w:rsidRPr="002972E7">
        <w:rPr>
          <w:rFonts w:ascii="Arial" w:hAnsi="Arial" w:cs="Arial"/>
          <w:i/>
          <w:lang w:val="ro-RO"/>
        </w:rPr>
        <w:t>Dintre resursele naturale se utilizează agregate minerale</w:t>
      </w:r>
      <w:r w:rsidRPr="002972E7">
        <w:rPr>
          <w:rFonts w:ascii="Arial" w:hAnsi="Arial" w:cs="Arial"/>
          <w:i/>
          <w:lang w:val="ro-RO"/>
        </w:rPr>
        <w:t>, lemn</w:t>
      </w:r>
      <w:r w:rsidR="00BD3CC3" w:rsidRPr="002972E7">
        <w:rPr>
          <w:rFonts w:ascii="Arial" w:hAnsi="Arial" w:cs="Arial"/>
          <w:i/>
          <w:lang w:val="ro-RO"/>
        </w:rPr>
        <w:t xml:space="preserve"> și apă.</w:t>
      </w:r>
    </w:p>
    <w:p w:rsidR="00213DA8" w:rsidRPr="002972E7" w:rsidRDefault="00606A13" w:rsidP="00BC7563">
      <w:pPr>
        <w:spacing w:after="0" w:line="240" w:lineRule="auto"/>
        <w:ind w:firstLine="720"/>
        <w:jc w:val="both"/>
        <w:rPr>
          <w:rFonts w:ascii="Arial" w:hAnsi="Arial" w:cs="Arial"/>
          <w:i/>
          <w:lang w:val="ro-RO" w:eastAsia="ar-SA"/>
        </w:rPr>
      </w:pPr>
      <w:r w:rsidRPr="002972E7">
        <w:rPr>
          <w:rFonts w:ascii="Arial" w:hAnsi="Arial" w:cs="Arial"/>
          <w:i/>
          <w:lang w:val="ro-RO"/>
        </w:rPr>
        <w:t>h</w:t>
      </w:r>
      <w:r w:rsidR="00BD3CC3" w:rsidRPr="002972E7">
        <w:rPr>
          <w:rFonts w:ascii="Arial" w:hAnsi="Arial" w:cs="Arial"/>
          <w:i/>
          <w:lang w:val="ro-RO"/>
        </w:rPr>
        <w:t>) La faza de realizare a proiectului rezultă deşeuri de construcție</w:t>
      </w:r>
      <w:r w:rsidR="00F97575" w:rsidRPr="002972E7">
        <w:rPr>
          <w:rFonts w:ascii="Arial" w:hAnsi="Arial" w:cs="Arial"/>
          <w:i/>
          <w:lang w:val="ro-RO"/>
        </w:rPr>
        <w:t>, iar d</w:t>
      </w:r>
      <w:r w:rsidR="00213DA8" w:rsidRPr="002972E7">
        <w:rPr>
          <w:rFonts w:ascii="Arial" w:hAnsi="Arial" w:cs="Arial"/>
          <w:i/>
          <w:lang w:val="ro-RO"/>
        </w:rPr>
        <w:t xml:space="preserve">upă punerea în </w:t>
      </w:r>
      <w:r w:rsidR="004C1D9C" w:rsidRPr="002972E7">
        <w:rPr>
          <w:rFonts w:ascii="Arial" w:hAnsi="Arial" w:cs="Arial"/>
          <w:i/>
          <w:lang w:val="ro-RO" w:eastAsia="ar-SA"/>
        </w:rPr>
        <w:t>funcţi</w:t>
      </w:r>
      <w:r w:rsidR="00213DA8" w:rsidRPr="002972E7">
        <w:rPr>
          <w:rFonts w:ascii="Arial" w:hAnsi="Arial" w:cs="Arial"/>
          <w:i/>
          <w:lang w:val="ro-RO" w:eastAsia="ar-SA"/>
        </w:rPr>
        <w:t>une a obiectivului</w:t>
      </w:r>
      <w:r w:rsidR="00F97575" w:rsidRPr="002972E7">
        <w:rPr>
          <w:rFonts w:ascii="Arial" w:hAnsi="Arial" w:cs="Arial"/>
          <w:i/>
          <w:lang w:val="ro-RO" w:eastAsia="ar-SA"/>
        </w:rPr>
        <w:t xml:space="preserve">, din activitatea desfăşurată pe amplasament </w:t>
      </w:r>
      <w:r w:rsidR="00213DA8" w:rsidRPr="002972E7">
        <w:rPr>
          <w:rFonts w:ascii="Arial" w:hAnsi="Arial" w:cs="Arial"/>
          <w:i/>
          <w:lang w:val="ro-RO" w:eastAsia="ar-SA"/>
        </w:rPr>
        <w:t xml:space="preserve"> vor rezulta:</w:t>
      </w:r>
    </w:p>
    <w:p w:rsidR="00213DA8" w:rsidRPr="002972E7" w:rsidRDefault="00213DA8" w:rsidP="00213DA8">
      <w:pPr>
        <w:autoSpaceDE w:val="0"/>
        <w:autoSpaceDN w:val="0"/>
        <w:adjustRightInd w:val="0"/>
        <w:spacing w:after="0" w:line="240" w:lineRule="auto"/>
        <w:jc w:val="both"/>
        <w:rPr>
          <w:rFonts w:ascii="Arial" w:hAnsi="Arial" w:cs="Arial"/>
          <w:lang w:val="ro-RO"/>
        </w:rPr>
      </w:pPr>
      <w:r w:rsidRPr="002972E7">
        <w:rPr>
          <w:rFonts w:ascii="Arial" w:hAnsi="Arial" w:cs="Arial"/>
          <w:i/>
          <w:iCs/>
          <w:lang w:val="ro-RO"/>
        </w:rPr>
        <w:t>- deşeuri de fibră de sticlă;</w:t>
      </w:r>
    </w:p>
    <w:p w:rsidR="00213DA8" w:rsidRPr="002972E7" w:rsidRDefault="00213DA8" w:rsidP="00213DA8">
      <w:pPr>
        <w:autoSpaceDE w:val="0"/>
        <w:autoSpaceDN w:val="0"/>
        <w:adjustRightInd w:val="0"/>
        <w:spacing w:after="0" w:line="240" w:lineRule="auto"/>
        <w:jc w:val="both"/>
        <w:rPr>
          <w:rFonts w:ascii="Arial" w:hAnsi="Arial" w:cs="Arial"/>
          <w:i/>
          <w:iCs/>
          <w:lang w:val="ro-RO"/>
        </w:rPr>
      </w:pPr>
      <w:r w:rsidRPr="002972E7">
        <w:rPr>
          <w:rFonts w:ascii="Arial" w:hAnsi="Arial" w:cs="Arial"/>
          <w:i/>
          <w:iCs/>
          <w:lang w:val="ro-RO"/>
        </w:rPr>
        <w:t>- deşeuri de fibră de carbon;</w:t>
      </w:r>
    </w:p>
    <w:p w:rsidR="00213DA8" w:rsidRPr="002972E7" w:rsidRDefault="00213DA8" w:rsidP="00511B11">
      <w:pPr>
        <w:autoSpaceDE w:val="0"/>
        <w:autoSpaceDN w:val="0"/>
        <w:adjustRightInd w:val="0"/>
        <w:spacing w:after="0" w:line="240" w:lineRule="auto"/>
        <w:jc w:val="both"/>
        <w:rPr>
          <w:rFonts w:ascii="Arial" w:hAnsi="Arial" w:cs="Arial"/>
          <w:lang w:val="ro-RO"/>
        </w:rPr>
      </w:pPr>
      <w:r w:rsidRPr="002972E7">
        <w:rPr>
          <w:rFonts w:ascii="Arial" w:hAnsi="Arial" w:cs="Arial"/>
          <w:i/>
          <w:iCs/>
          <w:lang w:val="ro-RO"/>
        </w:rPr>
        <w:t>- deşeuri de ambalaje din hârtie</w:t>
      </w:r>
      <w:r w:rsidR="00511B11" w:rsidRPr="002972E7">
        <w:rPr>
          <w:rFonts w:ascii="Arial" w:hAnsi="Arial" w:cs="Arial"/>
          <w:i/>
          <w:iCs/>
          <w:lang w:val="ro-RO"/>
        </w:rPr>
        <w:t>/</w:t>
      </w:r>
      <w:r w:rsidRPr="002972E7">
        <w:rPr>
          <w:rFonts w:ascii="Arial" w:hAnsi="Arial" w:cs="Arial"/>
          <w:i/>
          <w:iCs/>
          <w:lang w:val="ro-RO"/>
        </w:rPr>
        <w:t xml:space="preserve">carton </w:t>
      </w:r>
      <w:r w:rsidR="00511B11" w:rsidRPr="002972E7">
        <w:rPr>
          <w:rFonts w:ascii="Arial" w:hAnsi="Arial" w:cs="Arial"/>
          <w:i/>
          <w:iCs/>
          <w:lang w:val="ro-RO"/>
        </w:rPr>
        <w:t xml:space="preserve">şi </w:t>
      </w:r>
      <w:r w:rsidRPr="002972E7">
        <w:rPr>
          <w:rFonts w:ascii="Arial" w:hAnsi="Arial" w:cs="Arial"/>
          <w:i/>
          <w:iCs/>
          <w:lang w:val="ro-RO"/>
        </w:rPr>
        <w:t>din material plastic;</w:t>
      </w:r>
    </w:p>
    <w:p w:rsidR="00213DA8" w:rsidRPr="002972E7" w:rsidRDefault="00213DA8" w:rsidP="00511B11">
      <w:pPr>
        <w:tabs>
          <w:tab w:val="left" w:pos="360"/>
        </w:tabs>
        <w:spacing w:after="0" w:line="240" w:lineRule="auto"/>
        <w:jc w:val="both"/>
        <w:rPr>
          <w:rFonts w:ascii="Arial" w:hAnsi="Arial" w:cs="Arial"/>
          <w:i/>
          <w:lang w:val="ro-RO"/>
        </w:rPr>
      </w:pPr>
      <w:r w:rsidRPr="002972E7">
        <w:rPr>
          <w:rFonts w:ascii="Arial" w:hAnsi="Arial" w:cs="Arial"/>
          <w:i/>
          <w:lang w:val="ro-RO"/>
        </w:rPr>
        <w:t xml:space="preserve">- </w:t>
      </w:r>
      <w:r w:rsidR="00511B11" w:rsidRPr="002972E7">
        <w:rPr>
          <w:rFonts w:ascii="Arial" w:hAnsi="Arial" w:cs="Arial"/>
          <w:i/>
          <w:lang w:val="ro-RO"/>
        </w:rPr>
        <w:t>a</w:t>
      </w:r>
      <w:r w:rsidRPr="002972E7">
        <w:rPr>
          <w:rFonts w:ascii="Arial" w:hAnsi="Arial" w:cs="Arial"/>
          <w:i/>
          <w:lang w:val="ro-RO"/>
        </w:rPr>
        <w:t>mbalaje care conţin reziduuri sau sunt contaminate cu substanţe periculoase (ambalaje metalice, pungi şi folii din material plastic rezultate de la folosirea substanţelor periculoase)</w:t>
      </w:r>
      <w:r w:rsidR="00511B11" w:rsidRPr="002972E7">
        <w:rPr>
          <w:rFonts w:ascii="Arial" w:hAnsi="Arial" w:cs="Arial"/>
          <w:i/>
          <w:lang w:val="ro-RO"/>
        </w:rPr>
        <w:t>, m</w:t>
      </w:r>
      <w:r w:rsidRPr="002972E7">
        <w:rPr>
          <w:rFonts w:ascii="Arial" w:hAnsi="Arial" w:cs="Arial"/>
          <w:i/>
          <w:lang w:val="ro-RO"/>
        </w:rPr>
        <w:t>ateriale filtrante şi materiale absorbante contaminate cu substanţe periculoase</w:t>
      </w:r>
      <w:r w:rsidRPr="002972E7">
        <w:rPr>
          <w:rFonts w:ascii="Arial" w:hAnsi="Arial" w:cs="Arial"/>
          <w:i/>
          <w:iCs/>
          <w:lang w:val="ro-RO"/>
        </w:rPr>
        <w:t>;</w:t>
      </w:r>
    </w:p>
    <w:p w:rsidR="00213DA8" w:rsidRPr="002972E7" w:rsidRDefault="00213DA8" w:rsidP="00511B11">
      <w:pPr>
        <w:autoSpaceDE w:val="0"/>
        <w:autoSpaceDN w:val="0"/>
        <w:adjustRightInd w:val="0"/>
        <w:spacing w:after="0" w:line="240" w:lineRule="auto"/>
        <w:jc w:val="both"/>
        <w:rPr>
          <w:rFonts w:ascii="Arial" w:hAnsi="Arial" w:cs="Arial"/>
          <w:i/>
          <w:iCs/>
          <w:lang w:val="ro-RO"/>
        </w:rPr>
      </w:pPr>
      <w:r w:rsidRPr="002972E7">
        <w:rPr>
          <w:rFonts w:ascii="Arial" w:hAnsi="Arial" w:cs="Arial"/>
          <w:i/>
          <w:lang w:val="ro-RO"/>
        </w:rPr>
        <w:t>- deşeuri metalice (piese uzate de la aparatele de polizat şi şlefuit)</w:t>
      </w:r>
      <w:r w:rsidRPr="002972E7">
        <w:rPr>
          <w:rFonts w:ascii="Arial" w:hAnsi="Arial" w:cs="Arial"/>
          <w:i/>
          <w:iCs/>
          <w:lang w:val="ro-RO"/>
        </w:rPr>
        <w:t>;</w:t>
      </w:r>
    </w:p>
    <w:p w:rsidR="004C1D9C" w:rsidRPr="002972E7" w:rsidRDefault="00213DA8" w:rsidP="00511B11">
      <w:pPr>
        <w:spacing w:after="0" w:line="240" w:lineRule="auto"/>
        <w:jc w:val="both"/>
        <w:rPr>
          <w:rFonts w:ascii="Arial" w:hAnsi="Arial" w:cs="Arial"/>
          <w:i/>
          <w:lang w:val="ro-RO" w:eastAsia="ar-SA"/>
        </w:rPr>
      </w:pPr>
      <w:r w:rsidRPr="002972E7">
        <w:rPr>
          <w:rFonts w:ascii="Arial" w:hAnsi="Arial" w:cs="Arial"/>
          <w:i/>
          <w:iCs/>
          <w:lang w:val="ro-RO"/>
        </w:rPr>
        <w:t xml:space="preserve">- </w:t>
      </w:r>
      <w:r w:rsidR="00511B11" w:rsidRPr="002972E7">
        <w:rPr>
          <w:rFonts w:ascii="Arial" w:hAnsi="Arial" w:cs="Arial"/>
          <w:i/>
          <w:iCs/>
          <w:lang w:val="ro-RO"/>
        </w:rPr>
        <w:t>de</w:t>
      </w:r>
      <w:r w:rsidRPr="002972E7">
        <w:rPr>
          <w:rFonts w:ascii="Arial" w:hAnsi="Arial" w:cs="Arial"/>
          <w:i/>
          <w:iCs/>
          <w:lang w:val="ro-RO"/>
        </w:rPr>
        <w:t>şeuri menajere</w:t>
      </w:r>
      <w:r w:rsidR="004C1D9C" w:rsidRPr="002972E7">
        <w:rPr>
          <w:rFonts w:ascii="Arial" w:hAnsi="Arial" w:cs="Arial"/>
          <w:i/>
          <w:lang w:val="ro-RO" w:eastAsia="ar-SA"/>
        </w:rPr>
        <w:t>.</w:t>
      </w:r>
    </w:p>
    <w:p w:rsidR="00BC7563" w:rsidRPr="002972E7" w:rsidRDefault="004C1D9C" w:rsidP="00AC5458">
      <w:pPr>
        <w:spacing w:after="0" w:line="240" w:lineRule="auto"/>
        <w:ind w:firstLine="720"/>
        <w:jc w:val="both"/>
        <w:rPr>
          <w:rFonts w:ascii="Arial" w:hAnsi="Arial" w:cs="Arial"/>
          <w:i/>
          <w:lang w:val="ro-RO"/>
        </w:rPr>
      </w:pPr>
      <w:r w:rsidRPr="002972E7">
        <w:rPr>
          <w:rFonts w:ascii="Arial" w:hAnsi="Arial" w:cs="Arial"/>
          <w:i/>
          <w:lang w:val="ro-RO" w:eastAsia="ar-SA"/>
        </w:rPr>
        <w:t xml:space="preserve">    </w:t>
      </w:r>
      <w:r w:rsidR="00BC7563" w:rsidRPr="002972E7">
        <w:rPr>
          <w:rFonts w:ascii="Arial" w:hAnsi="Arial" w:cs="Arial"/>
          <w:i/>
          <w:lang w:val="ro-RO"/>
        </w:rPr>
        <w:t>Deşeurile rezultate, atât în etapa de realizare a investiţiei cât şi în perioada de funcţionare a obiectivului, se vor colecta selectiv şi vor fi pre</w:t>
      </w:r>
      <w:r w:rsidR="00AC5458" w:rsidRPr="002972E7">
        <w:rPr>
          <w:rFonts w:ascii="Arial" w:hAnsi="Arial" w:cs="Arial"/>
          <w:i/>
          <w:lang w:val="ro-RO"/>
        </w:rPr>
        <w:t xml:space="preserve">luate de firme autorizate </w:t>
      </w:r>
      <w:r w:rsidR="00BC7563" w:rsidRPr="002972E7">
        <w:rPr>
          <w:rFonts w:ascii="Arial" w:hAnsi="Arial" w:cs="Arial"/>
          <w:i/>
          <w:lang w:val="ro-RO"/>
        </w:rPr>
        <w:t xml:space="preserve">din punct de vedere al protecţiei mediului pentru </w:t>
      </w:r>
      <w:r w:rsidR="00AC5458" w:rsidRPr="002972E7">
        <w:rPr>
          <w:rFonts w:ascii="Arial" w:hAnsi="Arial" w:cs="Arial"/>
          <w:i/>
          <w:lang w:val="ro-RO"/>
        </w:rPr>
        <w:t>valorificare/</w:t>
      </w:r>
      <w:r w:rsidR="00BC7563" w:rsidRPr="002972E7">
        <w:rPr>
          <w:rFonts w:ascii="Arial" w:hAnsi="Arial" w:cs="Arial"/>
          <w:i/>
          <w:lang w:val="ro-RO"/>
        </w:rPr>
        <w:t>neutralizare/eliminare/depozitare finală.</w:t>
      </w:r>
    </w:p>
    <w:p w:rsidR="00BC7563" w:rsidRPr="002972E7" w:rsidRDefault="00BC7563" w:rsidP="00BC7563">
      <w:pPr>
        <w:spacing w:after="0" w:line="240" w:lineRule="auto"/>
        <w:ind w:firstLine="720"/>
        <w:jc w:val="both"/>
        <w:rPr>
          <w:rFonts w:ascii="Arial" w:hAnsi="Arial" w:cs="Arial"/>
          <w:i/>
          <w:lang w:val="ro-RO"/>
        </w:rPr>
      </w:pPr>
      <w:r w:rsidRPr="002972E7">
        <w:rPr>
          <w:rFonts w:ascii="Arial" w:hAnsi="Arial" w:cs="Arial"/>
          <w:i/>
          <w:lang w:val="ro-RO"/>
        </w:rPr>
        <w:t xml:space="preserve">    Deşeuri</w:t>
      </w:r>
      <w:r w:rsidR="002972E7">
        <w:rPr>
          <w:rFonts w:ascii="Arial" w:hAnsi="Arial" w:cs="Arial"/>
          <w:i/>
          <w:lang w:val="ro-RO"/>
        </w:rPr>
        <w:t xml:space="preserve">le menajere vor fi transportate </w:t>
      </w:r>
      <w:r w:rsidRPr="002972E7">
        <w:rPr>
          <w:rFonts w:ascii="Arial" w:hAnsi="Arial" w:cs="Arial"/>
          <w:i/>
          <w:lang w:val="ro-RO"/>
        </w:rPr>
        <w:t>prin relaţie contractuală cu operatorul de salubritate.</w:t>
      </w:r>
    </w:p>
    <w:p w:rsidR="00020ADD" w:rsidRPr="002972E7" w:rsidRDefault="00BD3CC3" w:rsidP="003A15A9">
      <w:pPr>
        <w:spacing w:after="0" w:line="240" w:lineRule="auto"/>
        <w:ind w:firstLine="720"/>
        <w:jc w:val="both"/>
        <w:rPr>
          <w:rFonts w:ascii="Arial" w:hAnsi="Arial" w:cs="Arial"/>
          <w:i/>
          <w:lang w:val="ro-RO"/>
        </w:rPr>
      </w:pPr>
      <w:r w:rsidRPr="002972E7">
        <w:rPr>
          <w:rFonts w:ascii="Arial" w:hAnsi="Arial" w:cs="Arial"/>
          <w:i/>
          <w:lang w:val="ro-RO"/>
        </w:rPr>
        <w:t>i</w:t>
      </w:r>
      <w:r w:rsidR="003A15A9" w:rsidRPr="002972E7">
        <w:rPr>
          <w:rFonts w:ascii="Arial" w:hAnsi="Arial" w:cs="Arial"/>
          <w:i/>
          <w:lang w:val="ro-RO"/>
        </w:rPr>
        <w:t>) Prin respectarea măsurilor preventive şi de protecţie a factorilor de mediu propuse, probabilitatea impactului asupra factorilor de mediu este redusă.</w:t>
      </w:r>
    </w:p>
    <w:p w:rsidR="00D75E44" w:rsidRPr="002972E7" w:rsidRDefault="00BD3CC3" w:rsidP="00FF4A75">
      <w:pPr>
        <w:spacing w:after="0" w:line="240" w:lineRule="auto"/>
        <w:ind w:firstLine="720"/>
        <w:jc w:val="both"/>
        <w:rPr>
          <w:rFonts w:ascii="Arial" w:hAnsi="Arial" w:cs="Arial"/>
          <w:i/>
          <w:lang w:val="ro-RO"/>
        </w:rPr>
      </w:pPr>
      <w:r w:rsidRPr="002972E7">
        <w:rPr>
          <w:rFonts w:ascii="Arial" w:hAnsi="Arial" w:cs="Arial"/>
          <w:i/>
          <w:lang w:val="ro-RO"/>
        </w:rPr>
        <w:t>j</w:t>
      </w:r>
      <w:r w:rsidR="00D75E44" w:rsidRPr="002972E7">
        <w:rPr>
          <w:rFonts w:ascii="Arial" w:hAnsi="Arial" w:cs="Arial"/>
          <w:i/>
          <w:lang w:val="ro-RO"/>
        </w:rPr>
        <w:t xml:space="preserve">) </w:t>
      </w:r>
      <w:r w:rsidR="00995AEA" w:rsidRPr="002972E7">
        <w:rPr>
          <w:rFonts w:ascii="Arial" w:hAnsi="Arial" w:cs="Arial"/>
          <w:i/>
          <w:lang w:val="ro-RO"/>
        </w:rPr>
        <w:t>Din</w:t>
      </w:r>
      <w:r w:rsidR="00D75E44" w:rsidRPr="002972E7">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2972E7" w:rsidRDefault="00BD3CC3" w:rsidP="00FF4A75">
      <w:pPr>
        <w:spacing w:after="0" w:line="240" w:lineRule="auto"/>
        <w:ind w:firstLine="720"/>
        <w:jc w:val="both"/>
        <w:rPr>
          <w:rFonts w:ascii="Arial" w:hAnsi="Arial" w:cs="Arial"/>
          <w:i/>
          <w:lang w:val="ro-RO"/>
        </w:rPr>
      </w:pPr>
      <w:r w:rsidRPr="002972E7">
        <w:rPr>
          <w:rFonts w:ascii="Arial" w:hAnsi="Arial" w:cs="Arial"/>
          <w:i/>
          <w:lang w:val="ro-RO"/>
        </w:rPr>
        <w:t>k</w:t>
      </w:r>
      <w:r w:rsidR="00CF6B17" w:rsidRPr="002972E7">
        <w:rPr>
          <w:rFonts w:ascii="Arial" w:hAnsi="Arial" w:cs="Arial"/>
          <w:i/>
          <w:lang w:val="ro-RO"/>
        </w:rPr>
        <w:t>) A</w:t>
      </w:r>
      <w:r w:rsidR="00D75E44" w:rsidRPr="002972E7">
        <w:rPr>
          <w:rFonts w:ascii="Arial" w:hAnsi="Arial" w:cs="Arial"/>
          <w:i/>
          <w:lang w:val="ro-RO"/>
        </w:rPr>
        <w:t>nunţu</w:t>
      </w:r>
      <w:r w:rsidR="00C21609" w:rsidRPr="002972E7">
        <w:rPr>
          <w:rFonts w:ascii="Arial" w:hAnsi="Arial" w:cs="Arial"/>
          <w:i/>
          <w:lang w:val="ro-RO"/>
        </w:rPr>
        <w:t>l</w:t>
      </w:r>
      <w:r w:rsidR="00D75E44" w:rsidRPr="002972E7">
        <w:rPr>
          <w:rFonts w:ascii="Arial" w:hAnsi="Arial" w:cs="Arial"/>
          <w:i/>
          <w:lang w:val="ro-RO"/>
        </w:rPr>
        <w:t xml:space="preserve"> public privind depunerea solicitării de emitere a acordului de mediu a fost mediatizat prin: afişare la sediul Primăriei comunei</w:t>
      </w:r>
      <w:r w:rsidR="00C92A2E" w:rsidRPr="002972E7">
        <w:rPr>
          <w:rFonts w:ascii="Arial" w:hAnsi="Arial" w:cs="Arial"/>
          <w:i/>
          <w:lang w:val="ro-RO"/>
        </w:rPr>
        <w:t xml:space="preserve"> </w:t>
      </w:r>
      <w:r w:rsidR="00AD7F41" w:rsidRPr="002972E7">
        <w:rPr>
          <w:rFonts w:ascii="Arial" w:hAnsi="Arial" w:cs="Arial"/>
          <w:i/>
          <w:lang w:val="ro-RO"/>
        </w:rPr>
        <w:t>Livezile</w:t>
      </w:r>
      <w:r w:rsidR="00D75E44" w:rsidRPr="002972E7">
        <w:rPr>
          <w:rFonts w:ascii="Arial" w:hAnsi="Arial" w:cs="Arial"/>
          <w:i/>
          <w:lang w:val="ro-RO"/>
        </w:rPr>
        <w:t xml:space="preserve">, publicare în presa locală, afişare pe site-ul şi la sediul APM Bistriţa-Năsăud. </w:t>
      </w:r>
    </w:p>
    <w:p w:rsidR="00F650C0" w:rsidRPr="002972E7" w:rsidRDefault="00D75E44" w:rsidP="00020ADD">
      <w:pPr>
        <w:spacing w:after="0" w:line="240" w:lineRule="auto"/>
        <w:ind w:firstLine="720"/>
        <w:jc w:val="both"/>
        <w:rPr>
          <w:rFonts w:ascii="Arial" w:hAnsi="Arial" w:cs="Arial"/>
          <w:i/>
          <w:lang w:val="ro-RO"/>
        </w:rPr>
      </w:pPr>
      <w:r w:rsidRPr="002972E7">
        <w:rPr>
          <w:rFonts w:ascii="Arial" w:hAnsi="Arial" w:cs="Arial"/>
          <w:i/>
          <w:lang w:val="ro-RO"/>
        </w:rPr>
        <w:t>Nu s-au înregistrat contestaţii/observații/comentarii</w:t>
      </w:r>
      <w:r w:rsidR="00B145E9" w:rsidRPr="002972E7">
        <w:rPr>
          <w:rFonts w:ascii="Arial" w:hAnsi="Arial" w:cs="Arial"/>
          <w:i/>
          <w:lang w:val="ro-RO"/>
        </w:rPr>
        <w:t xml:space="preserve"> din partea publicului</w:t>
      </w:r>
      <w:r w:rsidR="008468BF" w:rsidRPr="002972E7">
        <w:rPr>
          <w:rFonts w:ascii="Arial" w:hAnsi="Arial" w:cs="Arial"/>
          <w:i/>
          <w:lang w:val="ro-RO"/>
        </w:rPr>
        <w:t xml:space="preserve"> interesat</w:t>
      </w:r>
      <w:r w:rsidR="005547F9" w:rsidRPr="002972E7">
        <w:rPr>
          <w:rFonts w:ascii="Arial" w:hAnsi="Arial" w:cs="Arial"/>
          <w:i/>
          <w:lang w:val="ro-RO"/>
        </w:rPr>
        <w:t>.</w:t>
      </w:r>
    </w:p>
    <w:p w:rsidR="00C92A2E" w:rsidRPr="002972E7" w:rsidRDefault="00C92A2E" w:rsidP="00D75E44">
      <w:pPr>
        <w:spacing w:after="0" w:line="240" w:lineRule="auto"/>
        <w:ind w:firstLine="720"/>
        <w:jc w:val="both"/>
        <w:rPr>
          <w:rFonts w:ascii="Arial" w:hAnsi="Arial" w:cs="Arial"/>
          <w:b/>
          <w:lang w:val="ro-RO"/>
        </w:rPr>
      </w:pPr>
    </w:p>
    <w:p w:rsidR="009B6B0A" w:rsidRPr="002972E7" w:rsidRDefault="009B6B0A" w:rsidP="00D44F07">
      <w:pPr>
        <w:spacing w:after="0" w:line="240" w:lineRule="auto"/>
        <w:ind w:firstLine="720"/>
        <w:jc w:val="both"/>
        <w:rPr>
          <w:rFonts w:ascii="Arial" w:hAnsi="Arial" w:cs="Arial"/>
          <w:lang w:val="ro-RO"/>
        </w:rPr>
      </w:pPr>
      <w:r w:rsidRPr="002972E7">
        <w:rPr>
          <w:rFonts w:ascii="Arial" w:hAnsi="Arial" w:cs="Arial"/>
          <w:b/>
          <w:lang w:val="ro-RO"/>
        </w:rPr>
        <w:t>II.</w:t>
      </w:r>
      <w:r w:rsidRPr="002972E7">
        <w:rPr>
          <w:rFonts w:ascii="Arial" w:hAnsi="Arial" w:cs="Arial"/>
          <w:lang w:val="ro-RO"/>
        </w:rPr>
        <w:t xml:space="preserve"> Motivele care au stat la baza luării deciziei etapei de încadrare în procedura de evaluare adecvată sunt următoarele: </w:t>
      </w:r>
    </w:p>
    <w:p w:rsidR="005903F7" w:rsidRPr="002972E7" w:rsidRDefault="005903F7" w:rsidP="005903F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2972E7">
        <w:rPr>
          <w:rFonts w:ascii="Arial" w:hAnsi="Arial" w:cs="Arial"/>
          <w:i/>
          <w:lang w:val="ro-RO"/>
        </w:rPr>
        <w:t>a)</w:t>
      </w:r>
      <w:r w:rsidRPr="002972E7">
        <w:rPr>
          <w:rFonts w:ascii="Arial" w:hAnsi="Arial" w:cs="Arial"/>
          <w:i/>
          <w:lang w:val="ro-RO"/>
        </w:rPr>
        <w:tab/>
        <w:t xml:space="preserve">Proiectul propus </w:t>
      </w:r>
      <w:r w:rsidR="00C92A2E" w:rsidRPr="002972E7">
        <w:rPr>
          <w:rFonts w:ascii="Arial" w:hAnsi="Arial" w:cs="Arial"/>
          <w:i/>
          <w:lang w:val="ro-RO"/>
        </w:rPr>
        <w:t xml:space="preserve">nu </w:t>
      </w:r>
      <w:r w:rsidRPr="002972E7">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2972E7">
        <w:rPr>
          <w:rFonts w:ascii="Arial" w:hAnsi="Arial" w:cs="Arial"/>
          <w:i/>
          <w:lang w:val="ro-RO"/>
        </w:rPr>
        <w:t>.</w:t>
      </w:r>
    </w:p>
    <w:p w:rsidR="005903F7" w:rsidRPr="002972E7" w:rsidRDefault="005903F7" w:rsidP="00D93B67">
      <w:pPr>
        <w:tabs>
          <w:tab w:val="left" w:pos="270"/>
          <w:tab w:val="left" w:pos="1080"/>
        </w:tabs>
        <w:autoSpaceDE w:val="0"/>
        <w:autoSpaceDN w:val="0"/>
        <w:adjustRightInd w:val="0"/>
        <w:spacing w:after="0" w:line="240" w:lineRule="auto"/>
        <w:jc w:val="both"/>
        <w:rPr>
          <w:rFonts w:ascii="Arial" w:hAnsi="Arial" w:cs="Arial"/>
          <w:i/>
          <w:lang w:val="ro-RO"/>
        </w:rPr>
      </w:pPr>
    </w:p>
    <w:p w:rsidR="00704D1B" w:rsidRPr="002972E7"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2972E7">
        <w:rPr>
          <w:rFonts w:ascii="Arial" w:hAnsi="Arial" w:cs="Arial"/>
          <w:b/>
          <w:lang w:val="ro-RO"/>
        </w:rPr>
        <w:t>Condiţii de realizare a proiectului:</w:t>
      </w:r>
    </w:p>
    <w:p w:rsidR="00704D1B" w:rsidRPr="002972E7"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1. Se vor respecta prevederile O.U.G. nr. 195/2005 privind protecţia mediului, cu modificările şi completările ulterioare.</w:t>
      </w:r>
    </w:p>
    <w:p w:rsidR="007557B0" w:rsidRPr="002972E7" w:rsidRDefault="003B1996" w:rsidP="007557B0">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2</w:t>
      </w:r>
      <w:r w:rsidR="00901106" w:rsidRPr="002972E7">
        <w:rPr>
          <w:rFonts w:ascii="Arial" w:hAnsi="Arial" w:cs="Arial"/>
          <w:i/>
          <w:lang w:val="ro-RO"/>
        </w:rPr>
        <w:t xml:space="preserve">. </w:t>
      </w:r>
      <w:r w:rsidR="007557B0" w:rsidRPr="002972E7">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7557B0" w:rsidRPr="002972E7" w:rsidRDefault="007557B0" w:rsidP="007557B0">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 xml:space="preserve">3. Se vor amenaja spaţii cu suprafaţa betonată, dotate cu </w:t>
      </w:r>
      <w:proofErr w:type="spellStart"/>
      <w:r w:rsidRPr="002972E7">
        <w:rPr>
          <w:rFonts w:ascii="Arial" w:hAnsi="Arial" w:cs="Arial"/>
          <w:i/>
          <w:lang w:val="ro-RO"/>
        </w:rPr>
        <w:t>recipienţi</w:t>
      </w:r>
      <w:proofErr w:type="spellEnd"/>
      <w:r w:rsidRPr="002972E7">
        <w:rPr>
          <w:rFonts w:ascii="Arial" w:hAnsi="Arial" w:cs="Arial"/>
          <w:i/>
          <w:lang w:val="ro-RO"/>
        </w:rPr>
        <w:t xml:space="preserve"> pentru depozitarea provizorie, selectivă a deşeurilor rezultate din activitate.</w:t>
      </w:r>
    </w:p>
    <w:p w:rsidR="007557B0" w:rsidRPr="002972E7" w:rsidRDefault="007557B0" w:rsidP="007557B0">
      <w:pPr>
        <w:tabs>
          <w:tab w:val="left" w:pos="270"/>
          <w:tab w:val="left" w:pos="1080"/>
        </w:tabs>
        <w:autoSpaceDE w:val="0"/>
        <w:autoSpaceDN w:val="0"/>
        <w:adjustRightInd w:val="0"/>
        <w:spacing w:after="0" w:line="240" w:lineRule="auto"/>
        <w:jc w:val="both"/>
        <w:rPr>
          <w:lang w:val="ro-RO"/>
        </w:rPr>
      </w:pPr>
      <w:r w:rsidRPr="002972E7">
        <w:rPr>
          <w:rFonts w:ascii="Arial" w:hAnsi="Arial" w:cs="Arial"/>
          <w:i/>
          <w:lang w:val="ro-RO"/>
        </w:rPr>
        <w:tab/>
        <w:t>Deşeurile menajere vor fi transportate prin relaţie contractuală cu operatorul de salubritate, iar deşeurile valorificabile se vor preda la societăţi specializate, autorizate pentru valorificarea lor.</w:t>
      </w:r>
      <w:r w:rsidRPr="002972E7">
        <w:rPr>
          <w:lang w:val="ro-RO"/>
        </w:rPr>
        <w:t xml:space="preserve"> </w:t>
      </w:r>
    </w:p>
    <w:p w:rsidR="007557B0" w:rsidRPr="002972E7" w:rsidRDefault="007557B0" w:rsidP="007557B0">
      <w:pPr>
        <w:spacing w:after="0" w:line="240" w:lineRule="auto"/>
        <w:jc w:val="both"/>
        <w:rPr>
          <w:rFonts w:ascii="Arial" w:hAnsi="Arial" w:cs="Arial"/>
          <w:i/>
          <w:lang w:val="ro-RO"/>
        </w:rPr>
      </w:pPr>
      <w:r w:rsidRPr="002972E7">
        <w:rPr>
          <w:rFonts w:ascii="Arial" w:hAnsi="Arial" w:cs="Arial"/>
          <w:i/>
          <w:lang w:val="ro-RO"/>
        </w:rPr>
        <w:t xml:space="preserve">    Deşeurile cu conţinut de substanţe periculoase se vor preda la agenţi autorizaţi din punct de vedere al protecţiei mediului pentru neutralizare/eliminare/depozitare finală.</w:t>
      </w:r>
    </w:p>
    <w:p w:rsidR="00361372" w:rsidRPr="002972E7" w:rsidRDefault="007557B0" w:rsidP="00361372">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 xml:space="preserve">4. </w:t>
      </w:r>
      <w:r w:rsidR="00361372" w:rsidRPr="002972E7">
        <w:rPr>
          <w:rFonts w:ascii="Arial" w:hAnsi="Arial" w:cs="Arial"/>
          <w:i/>
          <w:lang w:val="ro-RO"/>
        </w:rPr>
        <w:t xml:space="preserve">Se interzice depozitarea necontrolată a deşeurilor (direct pe sol, etc.) </w:t>
      </w:r>
      <w:r w:rsidR="00E91BDB" w:rsidRPr="002972E7">
        <w:rPr>
          <w:rFonts w:ascii="Arial" w:hAnsi="Arial" w:cs="Arial"/>
          <w:i/>
          <w:lang w:val="ro-RO"/>
        </w:rPr>
        <w:t xml:space="preserve">ca </w:t>
      </w:r>
      <w:r w:rsidR="00361372" w:rsidRPr="002972E7">
        <w:rPr>
          <w:rFonts w:ascii="Arial" w:hAnsi="Arial" w:cs="Arial"/>
          <w:i/>
          <w:lang w:val="ro-RO"/>
        </w:rPr>
        <w:t>şi incinerarea lor.</w:t>
      </w:r>
    </w:p>
    <w:p w:rsidR="00497A34" w:rsidRPr="002972E7" w:rsidRDefault="00AC5458" w:rsidP="00497A34">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5</w:t>
      </w:r>
      <w:r w:rsidR="00497A34" w:rsidRPr="002972E7">
        <w:rPr>
          <w:rFonts w:ascii="Arial" w:hAnsi="Arial" w:cs="Arial"/>
          <w:i/>
          <w:lang w:val="ro-RO"/>
        </w:rPr>
        <w:t>. Pământul rezultat din săpături va fi utilizat pentru lucrări de nivelare şi de refacere a terenului.</w:t>
      </w:r>
    </w:p>
    <w:p w:rsidR="00497A34" w:rsidRPr="002972E7" w:rsidRDefault="00AC5458" w:rsidP="00497A34">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6</w:t>
      </w:r>
      <w:r w:rsidR="00497A34" w:rsidRPr="002972E7">
        <w:rPr>
          <w:rFonts w:ascii="Arial" w:hAnsi="Arial" w:cs="Arial"/>
          <w:i/>
          <w:lang w:val="ro-RO"/>
        </w:rPr>
        <w:t>. Suprafaţa de teren ocupată temporar pe perioada executării lucrărilor trebuie limitată la strictul necesar şi va fi adusă la starea iniţială după terminarea lucrărilor.</w:t>
      </w:r>
    </w:p>
    <w:p w:rsidR="00497A34" w:rsidRPr="002972E7" w:rsidRDefault="00AC5458" w:rsidP="00497A34">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lastRenderedPageBreak/>
        <w:t>7</w:t>
      </w:r>
      <w:r w:rsidR="00497A34" w:rsidRPr="002972E7">
        <w:rPr>
          <w:rFonts w:ascii="Arial" w:hAnsi="Arial" w:cs="Arial"/>
          <w:i/>
          <w:lang w:val="ro-RO"/>
        </w:rPr>
        <w:t>. Se vor lua toate măsurile necesare pentru:</w:t>
      </w:r>
    </w:p>
    <w:p w:rsidR="00497A34" w:rsidRPr="002972E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 xml:space="preserve">   - evitarea scurgerilor accidentale de produse petroliere de la mijloacele de transport utilizate;</w:t>
      </w:r>
    </w:p>
    <w:p w:rsidR="00497A34" w:rsidRPr="002972E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 xml:space="preserve">    - evitarea depozitării necontrolate a materialelor folosite şi a deşeurilor rezultate;</w:t>
      </w:r>
    </w:p>
    <w:p w:rsidR="00497A34" w:rsidRPr="002972E7"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 xml:space="preserve">   - asigurarea permanentă a stocului de materiale și dotări necesare pentru combaterea efectelor poluărilor accidentale (materiale absorbante).</w:t>
      </w:r>
    </w:p>
    <w:p w:rsidR="008240DB" w:rsidRPr="002972E7" w:rsidRDefault="00AC5458" w:rsidP="00497A34">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8</w:t>
      </w:r>
      <w:r w:rsidR="00497A34" w:rsidRPr="002972E7">
        <w:rPr>
          <w:rFonts w:ascii="Arial" w:hAnsi="Arial" w:cs="Arial"/>
          <w:i/>
          <w:lang w:val="ro-RO"/>
        </w:rPr>
        <w:t xml:space="preserve">. Autovehiculele şi utilajele folosite vor respecta normele şi prevederile privind emisiile de noxe şi de zgomot. </w:t>
      </w:r>
    </w:p>
    <w:p w:rsidR="00497A34" w:rsidRPr="002972E7" w:rsidRDefault="004C60D5" w:rsidP="00497A34">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ab/>
      </w:r>
      <w:r w:rsidR="00497A34" w:rsidRPr="002972E7">
        <w:rPr>
          <w:rFonts w:ascii="Arial" w:hAnsi="Arial" w:cs="Arial"/>
          <w:i/>
          <w:lang w:val="ro-RO"/>
        </w:rPr>
        <w:t>Mijloacele de transport şi utilajele folosite vor fi întreţinute corespunzător, pentru a se evita emisiile de noxe în atmosferă şi scurgerile accidentale de carburanţi şi lubrifianţi.</w:t>
      </w:r>
    </w:p>
    <w:p w:rsidR="00497A34" w:rsidRPr="002972E7" w:rsidRDefault="008240DB" w:rsidP="00497A34">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 xml:space="preserve">     </w:t>
      </w:r>
      <w:r w:rsidR="00497A34" w:rsidRPr="002972E7">
        <w:rPr>
          <w:rFonts w:ascii="Arial" w:hAnsi="Arial" w:cs="Arial"/>
          <w:i/>
          <w:lang w:val="ro-RO"/>
        </w:rPr>
        <w:t>Alimentarea cu carburanţi a mijloacelor auto și schimburile de ulei se vor face numai pe amplasamente autorizate.</w:t>
      </w:r>
    </w:p>
    <w:p w:rsidR="003B27EA" w:rsidRPr="002972E7" w:rsidRDefault="00AC5458" w:rsidP="00497A34">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9</w:t>
      </w:r>
      <w:r w:rsidR="00497A34" w:rsidRPr="002972E7">
        <w:rPr>
          <w:rFonts w:ascii="Arial" w:hAnsi="Arial" w:cs="Arial"/>
          <w:i/>
          <w:lang w:val="ro-RO"/>
        </w:rPr>
        <w:t>.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5443CC" w:rsidRPr="002972E7" w:rsidRDefault="003B27EA" w:rsidP="005443CC">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1</w:t>
      </w:r>
      <w:r w:rsidR="00AC5458" w:rsidRPr="002972E7">
        <w:rPr>
          <w:rFonts w:ascii="Arial" w:hAnsi="Arial" w:cs="Arial"/>
          <w:i/>
          <w:lang w:val="ro-RO"/>
        </w:rPr>
        <w:t>0</w:t>
      </w:r>
      <w:r w:rsidR="009C7307" w:rsidRPr="002972E7">
        <w:rPr>
          <w:rFonts w:ascii="Arial" w:hAnsi="Arial" w:cs="Arial"/>
          <w:i/>
          <w:lang w:val="ro-RO"/>
        </w:rPr>
        <w:t>.</w:t>
      </w:r>
      <w:r w:rsidR="00497A34" w:rsidRPr="002972E7">
        <w:rPr>
          <w:rFonts w:ascii="Arial" w:hAnsi="Arial" w:cs="Arial"/>
          <w:i/>
          <w:lang w:val="ro-RO"/>
        </w:rPr>
        <w:t xml:space="preserve"> </w:t>
      </w:r>
      <w:r w:rsidR="005443CC" w:rsidRPr="002972E7">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5443CC" w:rsidRPr="002972E7" w:rsidRDefault="005443CC" w:rsidP="005443CC">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1</w:t>
      </w:r>
      <w:r w:rsidR="00AC5458" w:rsidRPr="002972E7">
        <w:rPr>
          <w:rFonts w:ascii="Arial" w:hAnsi="Arial" w:cs="Arial"/>
          <w:i/>
          <w:lang w:val="ro-RO"/>
        </w:rPr>
        <w:t>1</w:t>
      </w:r>
      <w:r w:rsidRPr="002972E7">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5443CC" w:rsidRPr="002972E7" w:rsidRDefault="005443CC" w:rsidP="005443CC">
      <w:pPr>
        <w:tabs>
          <w:tab w:val="left" w:pos="270"/>
          <w:tab w:val="left" w:pos="1080"/>
        </w:tabs>
        <w:autoSpaceDE w:val="0"/>
        <w:autoSpaceDN w:val="0"/>
        <w:adjustRightInd w:val="0"/>
        <w:spacing w:after="0" w:line="240" w:lineRule="auto"/>
        <w:jc w:val="both"/>
        <w:rPr>
          <w:rFonts w:ascii="Arial" w:hAnsi="Arial" w:cs="Arial"/>
          <w:i/>
          <w:lang w:val="ro-RO"/>
        </w:rPr>
      </w:pPr>
      <w:r w:rsidRPr="002972E7">
        <w:rPr>
          <w:rFonts w:ascii="Arial" w:hAnsi="Arial" w:cs="Arial"/>
          <w:i/>
          <w:lang w:val="ro-RO"/>
        </w:rPr>
        <w:t>1</w:t>
      </w:r>
      <w:r w:rsidR="00AC5458" w:rsidRPr="002972E7">
        <w:rPr>
          <w:rFonts w:ascii="Arial" w:hAnsi="Arial" w:cs="Arial"/>
          <w:i/>
          <w:lang w:val="ro-RO"/>
        </w:rPr>
        <w:t>2</w:t>
      </w:r>
      <w:r w:rsidRPr="002972E7">
        <w:rPr>
          <w:rFonts w:ascii="Arial" w:hAnsi="Arial" w:cs="Arial"/>
          <w:i/>
          <w:lang w:val="ro-RO"/>
        </w:rPr>
        <w:t>. La execuția lucrărilor se vor respecta întocmai cele menționate în memoriul de prezentare (date, parametri), justificare a prezentei decizii.</w:t>
      </w:r>
    </w:p>
    <w:p w:rsidR="00361372" w:rsidRPr="002972E7" w:rsidRDefault="00361372" w:rsidP="00361372">
      <w:pPr>
        <w:autoSpaceDE w:val="0"/>
        <w:autoSpaceDN w:val="0"/>
        <w:adjustRightInd w:val="0"/>
        <w:spacing w:after="0" w:line="240" w:lineRule="auto"/>
        <w:jc w:val="both"/>
        <w:rPr>
          <w:rFonts w:ascii="Arial" w:hAnsi="Arial" w:cs="Arial"/>
          <w:i/>
          <w:lang w:val="ro-RO"/>
        </w:rPr>
      </w:pPr>
      <w:r w:rsidRPr="002972E7">
        <w:rPr>
          <w:rFonts w:ascii="Arial" w:hAnsi="Arial" w:cs="Arial"/>
          <w:i/>
          <w:lang w:val="ro-RO"/>
        </w:rPr>
        <w:t>1</w:t>
      </w:r>
      <w:r w:rsidR="00AC5458" w:rsidRPr="002972E7">
        <w:rPr>
          <w:rFonts w:ascii="Arial" w:hAnsi="Arial" w:cs="Arial"/>
          <w:i/>
          <w:lang w:val="ro-RO"/>
        </w:rPr>
        <w:t>3</w:t>
      </w:r>
      <w:r w:rsidRPr="002972E7">
        <w:rPr>
          <w:rFonts w:ascii="Arial" w:hAnsi="Arial" w:cs="Arial"/>
          <w:i/>
          <w:lang w:val="ro-RO"/>
        </w:rPr>
        <w:t xml:space="preserve">. La finalizarea investiţiei, titularul va notifica Agenţia pentru Protecţia Mediului Bistriţa-Năsăud </w:t>
      </w:r>
      <w:r w:rsidR="004C60D5" w:rsidRPr="002972E7">
        <w:rPr>
          <w:rFonts w:ascii="Arial" w:hAnsi="Arial" w:cs="Arial"/>
          <w:i/>
          <w:lang w:val="ro-RO"/>
        </w:rPr>
        <w:t xml:space="preserve">şi Comisariatul Judeţean Bistriţa-Năsăud al Gărzii Naţionale de Mediu </w:t>
      </w:r>
      <w:r w:rsidRPr="002972E7">
        <w:rPr>
          <w:rFonts w:ascii="Arial" w:hAnsi="Arial" w:cs="Arial"/>
          <w:i/>
          <w:lang w:val="ro-RO"/>
        </w:rPr>
        <w:t xml:space="preserve">pentru verificarea conformării cu </w:t>
      </w:r>
      <w:r w:rsidR="007610DE" w:rsidRPr="002972E7">
        <w:rPr>
          <w:rFonts w:ascii="Arial" w:hAnsi="Arial" w:cs="Arial"/>
          <w:i/>
          <w:lang w:val="ro-RO"/>
        </w:rPr>
        <w:t>actul de reglementare</w:t>
      </w:r>
      <w:r w:rsidR="00565A4E" w:rsidRPr="002972E7">
        <w:rPr>
          <w:rFonts w:ascii="Arial" w:hAnsi="Arial" w:cs="Arial"/>
          <w:i/>
          <w:lang w:val="ro-RO"/>
        </w:rPr>
        <w:t xml:space="preserve"> şi se va solicita </w:t>
      </w:r>
      <w:r w:rsidR="00AC5458" w:rsidRPr="002972E7">
        <w:rPr>
          <w:rFonts w:ascii="Arial" w:hAnsi="Arial" w:cs="Arial"/>
          <w:i/>
          <w:lang w:val="ro-RO"/>
        </w:rPr>
        <w:t xml:space="preserve">revizuirea </w:t>
      </w:r>
      <w:r w:rsidR="00565A4E" w:rsidRPr="002972E7">
        <w:rPr>
          <w:rFonts w:ascii="Arial" w:hAnsi="Arial" w:cs="Arial"/>
          <w:i/>
          <w:lang w:val="ro-RO"/>
        </w:rPr>
        <w:t>autorizaţi</w:t>
      </w:r>
      <w:r w:rsidR="00AC5458" w:rsidRPr="002972E7">
        <w:rPr>
          <w:rFonts w:ascii="Arial" w:hAnsi="Arial" w:cs="Arial"/>
          <w:i/>
          <w:lang w:val="ro-RO"/>
        </w:rPr>
        <w:t>ei</w:t>
      </w:r>
      <w:r w:rsidR="00565A4E" w:rsidRPr="002972E7">
        <w:rPr>
          <w:rFonts w:ascii="Arial" w:hAnsi="Arial" w:cs="Arial"/>
          <w:i/>
          <w:lang w:val="ro-RO"/>
        </w:rPr>
        <w:t xml:space="preserve"> de mediu</w:t>
      </w:r>
      <w:r w:rsidR="007610DE" w:rsidRPr="002972E7">
        <w:rPr>
          <w:rFonts w:ascii="Arial" w:hAnsi="Arial" w:cs="Arial"/>
          <w:i/>
          <w:lang w:val="ro-RO"/>
        </w:rPr>
        <w:t>.</w:t>
      </w:r>
    </w:p>
    <w:p w:rsidR="008468BF" w:rsidRPr="002972E7" w:rsidRDefault="008468BF" w:rsidP="00361372">
      <w:pPr>
        <w:autoSpaceDE w:val="0"/>
        <w:autoSpaceDN w:val="0"/>
        <w:adjustRightInd w:val="0"/>
        <w:spacing w:after="0" w:line="240" w:lineRule="auto"/>
        <w:jc w:val="both"/>
        <w:rPr>
          <w:rFonts w:ascii="Arial" w:hAnsi="Arial" w:cs="Arial"/>
          <w:i/>
          <w:lang w:val="ro-RO"/>
        </w:rPr>
      </w:pPr>
    </w:p>
    <w:p w:rsidR="008468BF" w:rsidRPr="002972E7" w:rsidRDefault="008468BF" w:rsidP="008468BF">
      <w:pPr>
        <w:spacing w:after="0" w:line="240" w:lineRule="auto"/>
        <w:ind w:firstLine="720"/>
        <w:jc w:val="both"/>
        <w:rPr>
          <w:rFonts w:ascii="Arial" w:hAnsi="Arial" w:cs="Arial"/>
          <w:b/>
          <w:lang w:val="ro-RO"/>
        </w:rPr>
      </w:pPr>
      <w:r w:rsidRPr="002972E7">
        <w:rPr>
          <w:rFonts w:ascii="Arial" w:hAnsi="Arial" w:cs="Arial"/>
          <w:b/>
          <w:lang w:val="ro-RO"/>
        </w:rPr>
        <w:t>Prezentul act de reglementare este valabil pe toată perioada punerii în aplicare a proiectului</w:t>
      </w:r>
      <w:r w:rsidR="002972E7">
        <w:rPr>
          <w:rFonts w:ascii="Arial" w:hAnsi="Arial" w:cs="Arial"/>
          <w:b/>
          <w:lang w:val="ro-RO"/>
        </w:rPr>
        <w:t xml:space="preserve"> dacă nu se produc modificări</w:t>
      </w:r>
      <w:bookmarkStart w:id="0" w:name="_GoBack"/>
      <w:bookmarkEnd w:id="0"/>
      <w:r w:rsidRPr="002972E7">
        <w:rPr>
          <w:rFonts w:ascii="Arial" w:hAnsi="Arial" w:cs="Arial"/>
          <w:b/>
          <w:lang w:val="ro-RO"/>
        </w:rPr>
        <w:t>.</w:t>
      </w:r>
    </w:p>
    <w:p w:rsidR="00225467" w:rsidRPr="002972E7" w:rsidRDefault="00225467" w:rsidP="008468BF">
      <w:pPr>
        <w:spacing w:after="0" w:line="240" w:lineRule="auto"/>
        <w:ind w:firstLine="720"/>
        <w:jc w:val="both"/>
        <w:rPr>
          <w:rFonts w:ascii="Arial" w:hAnsi="Arial" w:cs="Arial"/>
          <w:b/>
          <w:lang w:val="ro-RO"/>
        </w:rPr>
      </w:pPr>
    </w:p>
    <w:p w:rsidR="008468BF" w:rsidRPr="002972E7" w:rsidRDefault="008468BF" w:rsidP="008468BF">
      <w:pPr>
        <w:autoSpaceDE w:val="0"/>
        <w:autoSpaceDN w:val="0"/>
        <w:adjustRightInd w:val="0"/>
        <w:spacing w:after="0" w:line="240" w:lineRule="auto"/>
        <w:ind w:firstLine="720"/>
        <w:jc w:val="both"/>
        <w:rPr>
          <w:rFonts w:ascii="Arial" w:hAnsi="Arial" w:cs="Arial"/>
          <w:b/>
          <w:snapToGrid w:val="0"/>
          <w:lang w:val="ro-RO"/>
        </w:rPr>
      </w:pPr>
      <w:r w:rsidRPr="002972E7">
        <w:rPr>
          <w:rFonts w:ascii="Arial" w:hAnsi="Arial" w:cs="Arial"/>
          <w:b/>
          <w:lang w:val="ro-RO"/>
        </w:rPr>
        <w:t>În cazul în care proiectul suferă modificări, titularul este obligat să notifice în scris</w:t>
      </w:r>
      <w:r w:rsidRPr="002972E7">
        <w:rPr>
          <w:rFonts w:ascii="Arial" w:hAnsi="Arial" w:cs="Arial"/>
          <w:b/>
          <w:i/>
          <w:snapToGrid w:val="0"/>
          <w:lang w:val="ro-RO"/>
        </w:rPr>
        <w:t xml:space="preserve"> Agenţia pentru Protecţia Mediului Bistriţa-Năsăud </w:t>
      </w:r>
      <w:r w:rsidRPr="002972E7">
        <w:rPr>
          <w:rFonts w:ascii="Arial" w:hAnsi="Arial" w:cs="Arial"/>
          <w:b/>
          <w:snapToGrid w:val="0"/>
          <w:lang w:val="ro-RO"/>
        </w:rPr>
        <w:t>asupra acestor modificări, înainte de realizarea acestora.</w:t>
      </w:r>
    </w:p>
    <w:p w:rsidR="00225467" w:rsidRPr="002972E7" w:rsidRDefault="00225467" w:rsidP="008468BF">
      <w:pPr>
        <w:autoSpaceDE w:val="0"/>
        <w:autoSpaceDN w:val="0"/>
        <w:adjustRightInd w:val="0"/>
        <w:spacing w:after="0" w:line="240" w:lineRule="auto"/>
        <w:ind w:firstLine="720"/>
        <w:jc w:val="both"/>
        <w:rPr>
          <w:rFonts w:ascii="Arial" w:hAnsi="Arial" w:cs="Arial"/>
          <w:b/>
          <w:snapToGrid w:val="0"/>
          <w:lang w:val="ro-RO"/>
        </w:rPr>
      </w:pPr>
    </w:p>
    <w:p w:rsidR="008468BF" w:rsidRPr="002972E7" w:rsidRDefault="008468BF" w:rsidP="008468BF">
      <w:pPr>
        <w:spacing w:after="0" w:line="240" w:lineRule="auto"/>
        <w:ind w:firstLine="360"/>
        <w:jc w:val="both"/>
        <w:rPr>
          <w:rFonts w:ascii="Arial" w:hAnsi="Arial" w:cs="Arial"/>
          <w:b/>
          <w:lang w:val="ro-RO"/>
        </w:rPr>
      </w:pPr>
      <w:r w:rsidRPr="002972E7">
        <w:rPr>
          <w:rFonts w:ascii="Arial" w:hAnsi="Arial" w:cs="Arial"/>
          <w:b/>
          <w:color w:val="00B0F0"/>
          <w:lang w:val="ro-RO"/>
        </w:rPr>
        <w:tab/>
      </w:r>
      <w:r w:rsidRPr="002972E7">
        <w:rPr>
          <w:rFonts w:ascii="Arial" w:hAnsi="Arial" w:cs="Arial"/>
          <w:b/>
          <w:lang w:val="ro-RO"/>
        </w:rPr>
        <w:t>Nerespectarea prevederilor prezentului atrage după sine suspendarea şi/sau anularea acestuia după caz,</w:t>
      </w:r>
      <w:r w:rsidRPr="002972E7">
        <w:rPr>
          <w:rFonts w:ascii="Arial" w:hAnsi="Arial" w:cs="Arial"/>
          <w:lang w:val="ro-RO"/>
        </w:rPr>
        <w:t xml:space="preserve"> </w:t>
      </w:r>
      <w:r w:rsidRPr="002972E7">
        <w:rPr>
          <w:rFonts w:ascii="Arial" w:hAnsi="Arial" w:cs="Arial"/>
          <w:b/>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225467" w:rsidRPr="002972E7" w:rsidRDefault="00225467" w:rsidP="008468BF">
      <w:pPr>
        <w:spacing w:after="0" w:line="240" w:lineRule="auto"/>
        <w:ind w:firstLine="360"/>
        <w:jc w:val="both"/>
        <w:rPr>
          <w:rFonts w:ascii="Arial" w:hAnsi="Arial" w:cs="Arial"/>
          <w:b/>
          <w:lang w:val="ro-RO"/>
        </w:rPr>
      </w:pPr>
    </w:p>
    <w:p w:rsidR="008468BF" w:rsidRPr="002972E7" w:rsidRDefault="008468BF" w:rsidP="008468BF">
      <w:pPr>
        <w:spacing w:after="0" w:line="240" w:lineRule="auto"/>
        <w:ind w:firstLine="720"/>
        <w:jc w:val="both"/>
        <w:rPr>
          <w:rFonts w:ascii="Arial" w:hAnsi="Arial" w:cs="Arial"/>
          <w:b/>
          <w:lang w:val="ro-RO"/>
        </w:rPr>
      </w:pPr>
      <w:r w:rsidRPr="002972E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225467" w:rsidRPr="002972E7" w:rsidRDefault="00225467" w:rsidP="008468BF">
      <w:pPr>
        <w:spacing w:after="0" w:line="240" w:lineRule="auto"/>
        <w:ind w:firstLine="720"/>
        <w:jc w:val="both"/>
        <w:rPr>
          <w:rFonts w:ascii="Arial" w:hAnsi="Arial" w:cs="Arial"/>
          <w:b/>
          <w:lang w:val="ro-RO"/>
        </w:rPr>
      </w:pPr>
    </w:p>
    <w:p w:rsidR="009B6B0A" w:rsidRPr="002972E7" w:rsidRDefault="009B6B0A" w:rsidP="00BC0292">
      <w:pPr>
        <w:autoSpaceDE w:val="0"/>
        <w:autoSpaceDN w:val="0"/>
        <w:adjustRightInd w:val="0"/>
        <w:spacing w:after="0" w:line="240" w:lineRule="auto"/>
        <w:ind w:firstLine="720"/>
        <w:jc w:val="both"/>
        <w:rPr>
          <w:rFonts w:ascii="Arial" w:hAnsi="Arial" w:cs="Arial"/>
          <w:i/>
          <w:iCs/>
          <w:lang w:val="ro-RO"/>
        </w:rPr>
      </w:pPr>
      <w:r w:rsidRPr="002972E7">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2972E7" w:rsidRDefault="009B6B0A" w:rsidP="00D07B5A">
      <w:pPr>
        <w:autoSpaceDE w:val="0"/>
        <w:autoSpaceDN w:val="0"/>
        <w:adjustRightInd w:val="0"/>
        <w:spacing w:after="0" w:line="240" w:lineRule="auto"/>
        <w:jc w:val="both"/>
        <w:rPr>
          <w:rFonts w:ascii="Arial" w:hAnsi="Arial" w:cs="Arial"/>
          <w:lang w:val="ro-RO"/>
        </w:rPr>
      </w:pPr>
      <w:r w:rsidRPr="002972E7">
        <w:rPr>
          <w:rFonts w:ascii="Arial" w:hAnsi="Arial" w:cs="Arial"/>
          <w:lang w:val="ro-RO"/>
        </w:rPr>
        <w:tab/>
      </w:r>
    </w:p>
    <w:p w:rsidR="009B6B0A" w:rsidRPr="002972E7" w:rsidRDefault="009B6B0A" w:rsidP="00D07B5A">
      <w:pPr>
        <w:autoSpaceDE w:val="0"/>
        <w:autoSpaceDN w:val="0"/>
        <w:adjustRightInd w:val="0"/>
        <w:spacing w:after="0" w:line="240" w:lineRule="auto"/>
        <w:jc w:val="both"/>
        <w:rPr>
          <w:rFonts w:ascii="Arial" w:hAnsi="Arial" w:cs="Arial"/>
          <w:b/>
          <w:lang w:val="ro-RO"/>
        </w:rPr>
      </w:pPr>
      <w:r w:rsidRPr="002972E7">
        <w:rPr>
          <w:rFonts w:ascii="Arial" w:hAnsi="Arial" w:cs="Arial"/>
          <w:b/>
          <w:lang w:val="ro-RO"/>
        </w:rPr>
        <w:t>Menţiuni despre procedura de contestare administrativă şi contencios administrativ.</w:t>
      </w:r>
    </w:p>
    <w:p w:rsidR="009B6B0A" w:rsidRPr="002972E7" w:rsidRDefault="009B6B0A" w:rsidP="00BC0292">
      <w:pPr>
        <w:autoSpaceDE w:val="0"/>
        <w:autoSpaceDN w:val="0"/>
        <w:adjustRightInd w:val="0"/>
        <w:spacing w:after="0" w:line="240" w:lineRule="auto"/>
        <w:jc w:val="both"/>
        <w:rPr>
          <w:rFonts w:ascii="Arial" w:hAnsi="Arial" w:cs="Arial"/>
          <w:lang w:val="ro-RO"/>
        </w:rPr>
      </w:pPr>
      <w:r w:rsidRPr="002972E7">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B6B0A" w:rsidRPr="002972E7" w:rsidRDefault="009B6B0A" w:rsidP="00BC0292">
      <w:pPr>
        <w:autoSpaceDE w:val="0"/>
        <w:autoSpaceDN w:val="0"/>
        <w:adjustRightInd w:val="0"/>
        <w:spacing w:after="0" w:line="240" w:lineRule="auto"/>
        <w:jc w:val="both"/>
        <w:rPr>
          <w:rFonts w:ascii="Arial" w:hAnsi="Arial" w:cs="Arial"/>
          <w:lang w:val="ro-RO"/>
        </w:rPr>
      </w:pPr>
      <w:r w:rsidRPr="002972E7">
        <w:rPr>
          <w:rFonts w:ascii="Arial" w:hAnsi="Arial" w:cs="Arial"/>
          <w:lang w:val="ro-RO"/>
        </w:rPr>
        <w:tab/>
        <w:t>Actele sau omisiunile Agenţiei pentru Protecţia Mediului Bistriţa-Năsăud, care fac obiectul participării publicului în procedura de evaluare a impactului asupra mediului, se atacă odat</w:t>
      </w:r>
      <w:r w:rsidR="001660F9" w:rsidRPr="002972E7">
        <w:rPr>
          <w:rFonts w:ascii="Arial" w:hAnsi="Arial" w:cs="Arial"/>
          <w:lang w:val="ro-RO"/>
        </w:rPr>
        <w:t>ă</w:t>
      </w:r>
      <w:r w:rsidRPr="002972E7">
        <w:rPr>
          <w:rFonts w:ascii="Arial" w:hAnsi="Arial" w:cs="Arial"/>
          <w:lang w:val="ro-RO"/>
        </w:rPr>
        <w:t xml:space="preserve"> cu decizia etapei de încadrare.</w:t>
      </w:r>
    </w:p>
    <w:p w:rsidR="009B6B0A" w:rsidRPr="002972E7" w:rsidRDefault="009B6B0A" w:rsidP="00BC0292">
      <w:pPr>
        <w:autoSpaceDE w:val="0"/>
        <w:autoSpaceDN w:val="0"/>
        <w:adjustRightInd w:val="0"/>
        <w:spacing w:after="0" w:line="240" w:lineRule="auto"/>
        <w:jc w:val="both"/>
        <w:rPr>
          <w:rFonts w:ascii="Arial" w:hAnsi="Arial" w:cs="Arial"/>
          <w:lang w:val="ro-RO"/>
        </w:rPr>
      </w:pPr>
      <w:r w:rsidRPr="002972E7">
        <w:rPr>
          <w:rFonts w:ascii="Arial" w:hAnsi="Arial" w:cs="Arial"/>
          <w:lang w:val="ro-RO"/>
        </w:rPr>
        <w:tab/>
        <w:t>Se pot adresa instanţei de contencios administrativ competente şi organizaţiile neguvernamentale care promovează protecţia mediului şi îndeplinesc condi</w:t>
      </w:r>
      <w:r w:rsidR="001660F9" w:rsidRPr="002972E7">
        <w:rPr>
          <w:rFonts w:ascii="Arial" w:hAnsi="Arial" w:cs="Arial"/>
          <w:lang w:val="ro-RO"/>
        </w:rPr>
        <w:t>ţ</w:t>
      </w:r>
      <w:r w:rsidRPr="002972E7">
        <w:rPr>
          <w:rFonts w:ascii="Arial" w:hAnsi="Arial" w:cs="Arial"/>
          <w:lang w:val="ro-RO"/>
        </w:rPr>
        <w:t>iile cerute de legisla</w:t>
      </w:r>
      <w:r w:rsidR="001660F9" w:rsidRPr="002972E7">
        <w:rPr>
          <w:rFonts w:ascii="Arial" w:hAnsi="Arial" w:cs="Arial"/>
          <w:lang w:val="ro-RO"/>
        </w:rPr>
        <w:t>ţ</w:t>
      </w:r>
      <w:r w:rsidRPr="002972E7">
        <w:rPr>
          <w:rFonts w:ascii="Arial" w:hAnsi="Arial" w:cs="Arial"/>
          <w:lang w:val="ro-RO"/>
        </w:rPr>
        <w:t xml:space="preserve">ia </w:t>
      </w:r>
      <w:r w:rsidRPr="002972E7">
        <w:rPr>
          <w:rFonts w:ascii="Arial" w:hAnsi="Arial" w:cs="Arial"/>
          <w:lang w:val="ro-RO"/>
        </w:rPr>
        <w:lastRenderedPageBreak/>
        <w:t>în vigoare, considerându-se că acestea sunt vătămate într-un drept al lor sau într-un interes legitim.</w:t>
      </w:r>
    </w:p>
    <w:p w:rsidR="002F7366" w:rsidRPr="002972E7" w:rsidRDefault="009B6B0A" w:rsidP="00BC0292">
      <w:pPr>
        <w:autoSpaceDE w:val="0"/>
        <w:autoSpaceDN w:val="0"/>
        <w:adjustRightInd w:val="0"/>
        <w:spacing w:after="0" w:line="240" w:lineRule="auto"/>
        <w:jc w:val="both"/>
        <w:rPr>
          <w:rFonts w:ascii="Arial" w:hAnsi="Arial" w:cs="Arial"/>
          <w:lang w:val="ro-RO"/>
        </w:rPr>
      </w:pPr>
      <w:r w:rsidRPr="002972E7">
        <w:rPr>
          <w:rFonts w:ascii="Arial" w:hAnsi="Arial" w:cs="Arial"/>
          <w:lang w:val="ro-RO"/>
        </w:rPr>
        <w:tab/>
        <w:t>Soluţionarea cererii se face potrivit dispoziţiilor Legii nr. 554/2004, cu modificările ulterioare.</w:t>
      </w:r>
    </w:p>
    <w:p w:rsidR="00E91BDB" w:rsidRPr="002972E7" w:rsidRDefault="009B6B0A" w:rsidP="00BC0292">
      <w:pPr>
        <w:autoSpaceDE w:val="0"/>
        <w:autoSpaceDN w:val="0"/>
        <w:adjustRightInd w:val="0"/>
        <w:spacing w:after="0" w:line="240" w:lineRule="auto"/>
        <w:jc w:val="both"/>
        <w:rPr>
          <w:rFonts w:ascii="Arial" w:hAnsi="Arial" w:cs="Arial"/>
          <w:lang w:val="ro-RO"/>
        </w:rPr>
      </w:pPr>
      <w:r w:rsidRPr="002972E7">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D07B5A" w:rsidRPr="002972E7" w:rsidRDefault="009B6B0A" w:rsidP="00BC0292">
      <w:pPr>
        <w:autoSpaceDE w:val="0"/>
        <w:autoSpaceDN w:val="0"/>
        <w:adjustRightInd w:val="0"/>
        <w:spacing w:after="0" w:line="240" w:lineRule="auto"/>
        <w:jc w:val="both"/>
        <w:rPr>
          <w:rFonts w:ascii="Arial" w:hAnsi="Arial" w:cs="Arial"/>
          <w:lang w:val="ro-RO"/>
        </w:rPr>
      </w:pPr>
      <w:r w:rsidRPr="002972E7">
        <w:rPr>
          <w:rFonts w:ascii="Arial" w:hAnsi="Arial" w:cs="Arial"/>
          <w:lang w:val="ro-RO"/>
        </w:rPr>
        <w:tab/>
        <w:t>Agenţia pentru Protecţia Mediului Bistriţa-Năsăud are obligaţia de a răspunde la plângerea prealabilă în termen de 30 de zile de la data înregistrării acesteia.</w:t>
      </w:r>
    </w:p>
    <w:p w:rsidR="006476DC" w:rsidRPr="002972E7" w:rsidRDefault="006476DC" w:rsidP="008468BF">
      <w:pPr>
        <w:autoSpaceDE w:val="0"/>
        <w:autoSpaceDN w:val="0"/>
        <w:adjustRightInd w:val="0"/>
        <w:spacing w:after="0" w:line="240" w:lineRule="auto"/>
        <w:ind w:firstLine="720"/>
        <w:jc w:val="both"/>
        <w:rPr>
          <w:rFonts w:ascii="Arial" w:hAnsi="Arial" w:cs="Arial"/>
          <w:b/>
          <w:u w:val="single"/>
          <w:lang w:val="ro-RO"/>
        </w:rPr>
      </w:pPr>
    </w:p>
    <w:p w:rsidR="009B6B0A" w:rsidRPr="002972E7" w:rsidRDefault="009B6B0A" w:rsidP="008468BF">
      <w:pPr>
        <w:autoSpaceDE w:val="0"/>
        <w:autoSpaceDN w:val="0"/>
        <w:adjustRightInd w:val="0"/>
        <w:spacing w:after="0" w:line="240" w:lineRule="auto"/>
        <w:ind w:firstLine="720"/>
        <w:jc w:val="both"/>
        <w:rPr>
          <w:rFonts w:ascii="Arial" w:hAnsi="Arial" w:cs="Arial"/>
          <w:lang w:val="ro-RO"/>
        </w:rPr>
      </w:pPr>
      <w:r w:rsidRPr="002972E7">
        <w:rPr>
          <w:rFonts w:ascii="Arial" w:hAnsi="Arial" w:cs="Arial"/>
          <w:b/>
          <w:u w:val="single"/>
          <w:lang w:val="ro-RO"/>
        </w:rPr>
        <w:t>Procedura administrativă prealabilă este gratuită</w:t>
      </w:r>
      <w:r w:rsidRPr="002972E7">
        <w:rPr>
          <w:rFonts w:ascii="Arial" w:hAnsi="Arial" w:cs="Arial"/>
          <w:lang w:val="ro-RO"/>
        </w:rPr>
        <w:t>.</w:t>
      </w:r>
    </w:p>
    <w:p w:rsidR="00B90200" w:rsidRPr="002972E7" w:rsidRDefault="009B6B0A" w:rsidP="00BC0292">
      <w:pPr>
        <w:spacing w:after="0" w:line="240" w:lineRule="auto"/>
        <w:jc w:val="both"/>
        <w:rPr>
          <w:rFonts w:ascii="Arial" w:hAnsi="Arial" w:cs="Arial"/>
          <w:lang w:val="ro-RO"/>
        </w:rPr>
      </w:pPr>
      <w:r w:rsidRPr="002972E7">
        <w:rPr>
          <w:rFonts w:ascii="Arial" w:hAnsi="Arial" w:cs="Arial"/>
          <w:lang w:val="ro-RO"/>
        </w:rPr>
        <w:t xml:space="preserve">       </w:t>
      </w:r>
    </w:p>
    <w:p w:rsidR="006476DC" w:rsidRPr="002972E7" w:rsidRDefault="006476DC" w:rsidP="00BC0292">
      <w:pPr>
        <w:spacing w:after="0" w:line="240" w:lineRule="auto"/>
        <w:jc w:val="both"/>
        <w:rPr>
          <w:rFonts w:ascii="Arial" w:hAnsi="Arial" w:cs="Arial"/>
          <w:lang w:val="ro-RO"/>
        </w:rPr>
      </w:pPr>
    </w:p>
    <w:p w:rsidR="006476DC" w:rsidRPr="002972E7" w:rsidRDefault="006476DC" w:rsidP="00BC0292">
      <w:pPr>
        <w:spacing w:after="0" w:line="240" w:lineRule="auto"/>
        <w:jc w:val="both"/>
        <w:rPr>
          <w:rFonts w:ascii="Arial" w:hAnsi="Arial" w:cs="Arial"/>
          <w:lang w:val="ro-RO"/>
        </w:rPr>
      </w:pPr>
    </w:p>
    <w:p w:rsidR="009B6B0A" w:rsidRPr="002972E7" w:rsidRDefault="00B90200" w:rsidP="00BC0292">
      <w:pPr>
        <w:spacing w:after="0" w:line="240" w:lineRule="auto"/>
        <w:jc w:val="both"/>
        <w:rPr>
          <w:rFonts w:ascii="Arial" w:hAnsi="Arial" w:cs="Arial"/>
          <w:lang w:val="ro-RO"/>
        </w:rPr>
      </w:pPr>
      <w:r w:rsidRPr="002972E7">
        <w:rPr>
          <w:rFonts w:ascii="Arial" w:hAnsi="Arial" w:cs="Arial"/>
          <w:lang w:val="ro-RO"/>
        </w:rPr>
        <w:t xml:space="preserve">        </w:t>
      </w:r>
      <w:r w:rsidR="00BB14D0" w:rsidRPr="002972E7">
        <w:rPr>
          <w:rFonts w:ascii="Arial" w:hAnsi="Arial" w:cs="Arial"/>
          <w:lang w:val="ro-RO"/>
        </w:rPr>
        <w:t xml:space="preserve">  </w:t>
      </w:r>
      <w:r w:rsidR="009B6B0A" w:rsidRPr="002972E7">
        <w:rPr>
          <w:rFonts w:ascii="Arial" w:hAnsi="Arial" w:cs="Arial"/>
          <w:lang w:val="ro-RO"/>
        </w:rPr>
        <w:t xml:space="preserve">DIRECTOR EXECUTIV,                                      </w:t>
      </w:r>
      <w:r w:rsidR="006624D6" w:rsidRPr="002972E7">
        <w:rPr>
          <w:rFonts w:ascii="Arial" w:hAnsi="Arial" w:cs="Arial"/>
          <w:lang w:val="ro-RO"/>
        </w:rPr>
        <w:t xml:space="preserve">        </w:t>
      </w:r>
      <w:r w:rsidR="00273282" w:rsidRPr="002972E7">
        <w:rPr>
          <w:rFonts w:ascii="Arial" w:hAnsi="Arial" w:cs="Arial"/>
          <w:lang w:val="ro-RO"/>
        </w:rPr>
        <w:t xml:space="preserve">               </w:t>
      </w:r>
      <w:r w:rsidR="009B6B0A" w:rsidRPr="002972E7">
        <w:rPr>
          <w:rFonts w:ascii="Arial" w:hAnsi="Arial" w:cs="Arial"/>
          <w:lang w:val="ro-RO"/>
        </w:rPr>
        <w:t xml:space="preserve">ŞEF SERVICIU,     </w:t>
      </w:r>
    </w:p>
    <w:p w:rsidR="009B6B0A" w:rsidRPr="002972E7" w:rsidRDefault="009B6B0A" w:rsidP="00BC0292">
      <w:pPr>
        <w:spacing w:after="0" w:line="240" w:lineRule="auto"/>
        <w:ind w:firstLine="720"/>
        <w:jc w:val="both"/>
        <w:rPr>
          <w:rFonts w:ascii="Arial" w:hAnsi="Arial" w:cs="Arial"/>
          <w:lang w:val="ro-RO"/>
        </w:rPr>
      </w:pPr>
      <w:r w:rsidRPr="002972E7">
        <w:rPr>
          <w:rFonts w:ascii="Arial" w:hAnsi="Arial" w:cs="Arial"/>
          <w:lang w:val="ro-RO"/>
        </w:rPr>
        <w:t xml:space="preserve">                                                          </w:t>
      </w:r>
      <w:r w:rsidR="00273282" w:rsidRPr="002972E7">
        <w:rPr>
          <w:rFonts w:ascii="Arial" w:hAnsi="Arial" w:cs="Arial"/>
          <w:lang w:val="ro-RO"/>
        </w:rPr>
        <w:t xml:space="preserve">                          AVIZE, ACORDURI </w:t>
      </w:r>
      <w:r w:rsidRPr="002972E7">
        <w:rPr>
          <w:rFonts w:ascii="Arial" w:hAnsi="Arial" w:cs="Arial"/>
          <w:lang w:val="ro-RO"/>
        </w:rPr>
        <w:t>AUTORIZAȚII,</w:t>
      </w:r>
    </w:p>
    <w:p w:rsidR="00997C6E" w:rsidRPr="002972E7" w:rsidRDefault="007610DE" w:rsidP="00BC0292">
      <w:pPr>
        <w:spacing w:after="0" w:line="240" w:lineRule="auto"/>
        <w:jc w:val="both"/>
        <w:rPr>
          <w:rFonts w:ascii="Arial" w:hAnsi="Arial" w:cs="Arial"/>
          <w:lang w:val="ro-RO"/>
        </w:rPr>
      </w:pPr>
      <w:r w:rsidRPr="002972E7">
        <w:rPr>
          <w:rFonts w:ascii="Arial" w:hAnsi="Arial" w:cs="Arial"/>
          <w:lang w:val="ro-RO"/>
        </w:rPr>
        <w:t xml:space="preserve">   </w:t>
      </w:r>
      <w:r w:rsidR="009A3996" w:rsidRPr="002972E7">
        <w:rPr>
          <w:rFonts w:ascii="Arial" w:hAnsi="Arial" w:cs="Arial"/>
          <w:lang w:val="ro-RO"/>
        </w:rPr>
        <w:t>biolog-chimist Sever Ioan ROMAN</w:t>
      </w:r>
    </w:p>
    <w:p w:rsidR="009B6B0A" w:rsidRPr="002972E7" w:rsidRDefault="00997C6E" w:rsidP="00BC0292">
      <w:pPr>
        <w:spacing w:after="0" w:line="240" w:lineRule="auto"/>
        <w:jc w:val="both"/>
        <w:rPr>
          <w:rFonts w:ascii="Arial" w:hAnsi="Arial" w:cs="Arial"/>
          <w:lang w:val="ro-RO"/>
        </w:rPr>
      </w:pPr>
      <w:r w:rsidRPr="002972E7">
        <w:rPr>
          <w:rFonts w:ascii="Arial" w:hAnsi="Arial" w:cs="Arial"/>
          <w:lang w:val="ro-RO"/>
        </w:rPr>
        <w:t xml:space="preserve">    </w:t>
      </w:r>
      <w:r w:rsidR="009B6B0A" w:rsidRPr="002972E7">
        <w:rPr>
          <w:rFonts w:ascii="Arial" w:hAnsi="Arial" w:cs="Arial"/>
          <w:lang w:val="ro-RO"/>
        </w:rPr>
        <w:t xml:space="preserve"> </w:t>
      </w:r>
      <w:r w:rsidR="00B90200" w:rsidRPr="002972E7">
        <w:rPr>
          <w:rFonts w:ascii="Arial" w:hAnsi="Arial" w:cs="Arial"/>
          <w:lang w:val="ro-RO"/>
        </w:rPr>
        <w:t xml:space="preserve">  </w:t>
      </w:r>
      <w:r w:rsidR="009B6B0A" w:rsidRPr="002972E7">
        <w:rPr>
          <w:rFonts w:ascii="Arial" w:hAnsi="Arial" w:cs="Arial"/>
          <w:lang w:val="ro-RO"/>
        </w:rPr>
        <w:tab/>
      </w:r>
      <w:r w:rsidR="009B6B0A" w:rsidRPr="002972E7">
        <w:rPr>
          <w:rFonts w:ascii="Arial" w:hAnsi="Arial" w:cs="Arial"/>
          <w:lang w:val="ro-RO"/>
        </w:rPr>
        <w:tab/>
        <w:t xml:space="preserve">                          </w:t>
      </w:r>
      <w:r w:rsidR="00273282" w:rsidRPr="002972E7">
        <w:rPr>
          <w:rFonts w:ascii="Arial" w:hAnsi="Arial" w:cs="Arial"/>
          <w:lang w:val="ro-RO"/>
        </w:rPr>
        <w:t xml:space="preserve"> </w:t>
      </w:r>
      <w:r w:rsidR="006624D6" w:rsidRPr="002972E7">
        <w:rPr>
          <w:rFonts w:ascii="Arial" w:hAnsi="Arial" w:cs="Arial"/>
          <w:lang w:val="ro-RO"/>
        </w:rPr>
        <w:t xml:space="preserve">        </w:t>
      </w:r>
      <w:r w:rsidR="00B90200" w:rsidRPr="002972E7">
        <w:rPr>
          <w:rFonts w:ascii="Arial" w:hAnsi="Arial" w:cs="Arial"/>
          <w:lang w:val="ro-RO"/>
        </w:rPr>
        <w:t xml:space="preserve">       </w:t>
      </w:r>
      <w:r w:rsidRPr="002972E7">
        <w:rPr>
          <w:rFonts w:ascii="Arial" w:hAnsi="Arial" w:cs="Arial"/>
          <w:lang w:val="ro-RO"/>
        </w:rPr>
        <w:t xml:space="preserve"> </w:t>
      </w:r>
      <w:r w:rsidR="00273282" w:rsidRPr="002972E7">
        <w:rPr>
          <w:rFonts w:ascii="Arial" w:hAnsi="Arial" w:cs="Arial"/>
          <w:lang w:val="ro-RO"/>
        </w:rPr>
        <w:t xml:space="preserve">                                  </w:t>
      </w:r>
      <w:r w:rsidR="007E0A1C" w:rsidRPr="002972E7">
        <w:rPr>
          <w:rFonts w:ascii="Arial" w:hAnsi="Arial" w:cs="Arial"/>
          <w:lang w:val="ro-RO"/>
        </w:rPr>
        <w:t xml:space="preserve"> </w:t>
      </w:r>
      <w:r w:rsidR="00273282" w:rsidRPr="002972E7">
        <w:rPr>
          <w:rFonts w:ascii="Arial" w:hAnsi="Arial" w:cs="Arial"/>
          <w:lang w:val="ro-RO"/>
        </w:rPr>
        <w:t xml:space="preserve">  </w:t>
      </w:r>
      <w:r w:rsidRPr="002972E7">
        <w:rPr>
          <w:rFonts w:ascii="Arial" w:hAnsi="Arial" w:cs="Arial"/>
          <w:lang w:val="ro-RO"/>
        </w:rPr>
        <w:t xml:space="preserve"> </w:t>
      </w:r>
      <w:r w:rsidR="009B6B0A" w:rsidRPr="002972E7">
        <w:rPr>
          <w:rFonts w:ascii="Arial" w:hAnsi="Arial" w:cs="Arial"/>
          <w:lang w:val="ro-RO"/>
        </w:rPr>
        <w:t>ing. Marin Liviu Catarig</w:t>
      </w:r>
    </w:p>
    <w:p w:rsidR="008B316E" w:rsidRPr="002972E7" w:rsidRDefault="008B316E" w:rsidP="008468BF">
      <w:pPr>
        <w:spacing w:after="0" w:line="240" w:lineRule="auto"/>
        <w:jc w:val="both"/>
        <w:rPr>
          <w:rFonts w:ascii="Arial" w:hAnsi="Arial" w:cs="Arial"/>
          <w:iCs/>
          <w:lang w:val="ro-RO"/>
        </w:rPr>
      </w:pPr>
    </w:p>
    <w:p w:rsidR="006476DC" w:rsidRPr="002972E7" w:rsidRDefault="009B6B0A" w:rsidP="00BC0292">
      <w:pPr>
        <w:spacing w:after="0" w:line="240" w:lineRule="auto"/>
        <w:ind w:firstLine="720"/>
        <w:jc w:val="both"/>
        <w:rPr>
          <w:rFonts w:ascii="Arial" w:hAnsi="Arial" w:cs="Arial"/>
          <w:iCs/>
          <w:lang w:val="ro-RO"/>
        </w:rPr>
      </w:pPr>
      <w:r w:rsidRPr="002972E7">
        <w:rPr>
          <w:rFonts w:ascii="Arial" w:hAnsi="Arial" w:cs="Arial"/>
          <w:lang w:val="ro-RO"/>
        </w:rPr>
        <w:tab/>
      </w:r>
      <w:r w:rsidRPr="002972E7">
        <w:rPr>
          <w:rFonts w:ascii="Arial" w:hAnsi="Arial" w:cs="Arial"/>
          <w:lang w:val="ro-RO"/>
        </w:rPr>
        <w:tab/>
      </w:r>
      <w:r w:rsidRPr="002972E7">
        <w:rPr>
          <w:rFonts w:ascii="Arial" w:hAnsi="Arial" w:cs="Arial"/>
          <w:lang w:val="ro-RO"/>
        </w:rPr>
        <w:tab/>
      </w:r>
      <w:r w:rsidRPr="002972E7">
        <w:rPr>
          <w:rFonts w:ascii="Arial" w:hAnsi="Arial" w:cs="Arial"/>
          <w:iCs/>
          <w:lang w:val="ro-RO"/>
        </w:rPr>
        <w:t xml:space="preserve">                                                 </w:t>
      </w:r>
      <w:r w:rsidR="008B316E" w:rsidRPr="002972E7">
        <w:rPr>
          <w:rFonts w:ascii="Arial" w:hAnsi="Arial" w:cs="Arial"/>
          <w:iCs/>
          <w:lang w:val="ro-RO"/>
        </w:rPr>
        <w:t xml:space="preserve">  </w:t>
      </w:r>
      <w:r w:rsidRPr="002972E7">
        <w:rPr>
          <w:rFonts w:ascii="Arial" w:hAnsi="Arial" w:cs="Arial"/>
          <w:iCs/>
          <w:lang w:val="ro-RO"/>
        </w:rPr>
        <w:t xml:space="preserve"> </w:t>
      </w:r>
      <w:r w:rsidR="006624D6" w:rsidRPr="002972E7">
        <w:rPr>
          <w:rFonts w:ascii="Arial" w:hAnsi="Arial" w:cs="Arial"/>
          <w:iCs/>
          <w:lang w:val="ro-RO"/>
        </w:rPr>
        <w:t xml:space="preserve">      </w:t>
      </w:r>
      <w:r w:rsidR="00B90200" w:rsidRPr="002972E7">
        <w:rPr>
          <w:rFonts w:ascii="Arial" w:hAnsi="Arial" w:cs="Arial"/>
          <w:iCs/>
          <w:lang w:val="ro-RO"/>
        </w:rPr>
        <w:t xml:space="preserve">    </w:t>
      </w:r>
      <w:r w:rsidRPr="002972E7">
        <w:rPr>
          <w:rFonts w:ascii="Arial" w:hAnsi="Arial" w:cs="Arial"/>
          <w:iCs/>
          <w:lang w:val="ro-RO"/>
        </w:rPr>
        <w:t xml:space="preserve"> </w:t>
      </w:r>
      <w:r w:rsidR="00B90200" w:rsidRPr="002972E7">
        <w:rPr>
          <w:rFonts w:ascii="Arial" w:hAnsi="Arial" w:cs="Arial"/>
          <w:iCs/>
          <w:lang w:val="ro-RO"/>
        </w:rPr>
        <w:t xml:space="preserve"> </w:t>
      </w:r>
      <w:r w:rsidR="006476DC" w:rsidRPr="002972E7">
        <w:rPr>
          <w:rFonts w:ascii="Arial" w:hAnsi="Arial" w:cs="Arial"/>
          <w:iCs/>
          <w:lang w:val="ro-RO"/>
        </w:rPr>
        <w:t xml:space="preserve"> </w:t>
      </w:r>
    </w:p>
    <w:p w:rsidR="006476DC" w:rsidRPr="002972E7" w:rsidRDefault="006476DC" w:rsidP="00BC0292">
      <w:pPr>
        <w:spacing w:after="0" w:line="240" w:lineRule="auto"/>
        <w:ind w:firstLine="720"/>
        <w:jc w:val="both"/>
        <w:rPr>
          <w:rFonts w:ascii="Arial" w:hAnsi="Arial" w:cs="Arial"/>
          <w:iCs/>
          <w:lang w:val="ro-RO"/>
        </w:rPr>
      </w:pPr>
    </w:p>
    <w:p w:rsidR="006476DC" w:rsidRPr="002972E7" w:rsidRDefault="006476DC" w:rsidP="00BC0292">
      <w:pPr>
        <w:spacing w:after="0" w:line="240" w:lineRule="auto"/>
        <w:ind w:firstLine="720"/>
        <w:jc w:val="both"/>
        <w:rPr>
          <w:rFonts w:ascii="Arial" w:hAnsi="Arial" w:cs="Arial"/>
          <w:iCs/>
          <w:lang w:val="ro-RO"/>
        </w:rPr>
      </w:pPr>
    </w:p>
    <w:p w:rsidR="009B6B0A" w:rsidRPr="002972E7" w:rsidRDefault="006476DC" w:rsidP="006476DC">
      <w:pPr>
        <w:spacing w:after="0" w:line="240" w:lineRule="auto"/>
        <w:ind w:left="5760" w:firstLine="720"/>
        <w:jc w:val="both"/>
        <w:rPr>
          <w:rFonts w:ascii="Arial" w:hAnsi="Arial" w:cs="Arial"/>
          <w:iCs/>
          <w:lang w:val="ro-RO"/>
        </w:rPr>
      </w:pPr>
      <w:r w:rsidRPr="002972E7">
        <w:rPr>
          <w:rFonts w:ascii="Arial" w:hAnsi="Arial" w:cs="Arial"/>
          <w:iCs/>
          <w:lang w:val="ro-RO"/>
        </w:rPr>
        <w:t xml:space="preserve">    </w:t>
      </w:r>
      <w:r w:rsidR="00B90200" w:rsidRPr="002972E7">
        <w:rPr>
          <w:rFonts w:ascii="Arial" w:hAnsi="Arial" w:cs="Arial"/>
          <w:iCs/>
          <w:lang w:val="ro-RO"/>
        </w:rPr>
        <w:t xml:space="preserve"> </w:t>
      </w:r>
      <w:r w:rsidR="009B6B0A" w:rsidRPr="002972E7">
        <w:rPr>
          <w:rFonts w:ascii="Arial" w:hAnsi="Arial" w:cs="Arial"/>
          <w:iCs/>
          <w:lang w:val="ro-RO"/>
        </w:rPr>
        <w:t xml:space="preserve"> ÎNTOCMIT, </w:t>
      </w:r>
    </w:p>
    <w:p w:rsidR="00F650C0" w:rsidRPr="002972E7" w:rsidRDefault="009B6B0A" w:rsidP="00A53574">
      <w:pPr>
        <w:spacing w:after="0" w:line="240" w:lineRule="auto"/>
        <w:ind w:firstLine="720"/>
        <w:jc w:val="both"/>
        <w:rPr>
          <w:rFonts w:ascii="Arial" w:hAnsi="Arial" w:cs="Arial"/>
          <w:iCs/>
          <w:lang w:val="ro-RO"/>
        </w:rPr>
      </w:pPr>
      <w:r w:rsidRPr="002972E7">
        <w:rPr>
          <w:rFonts w:ascii="Arial" w:hAnsi="Arial" w:cs="Arial"/>
          <w:iCs/>
          <w:lang w:val="ro-RO"/>
        </w:rPr>
        <w:t xml:space="preserve">                                                                            </w:t>
      </w:r>
      <w:r w:rsidRPr="002972E7">
        <w:rPr>
          <w:rFonts w:ascii="Arial" w:hAnsi="Arial" w:cs="Arial"/>
          <w:iCs/>
          <w:lang w:val="ro-RO"/>
        </w:rPr>
        <w:tab/>
        <w:t xml:space="preserve">     </w:t>
      </w:r>
      <w:r w:rsidR="008B316E" w:rsidRPr="002972E7">
        <w:rPr>
          <w:rFonts w:ascii="Arial" w:hAnsi="Arial" w:cs="Arial"/>
          <w:iCs/>
          <w:lang w:val="ro-RO"/>
        </w:rPr>
        <w:t xml:space="preserve">  </w:t>
      </w:r>
      <w:r w:rsidRPr="002972E7">
        <w:rPr>
          <w:rFonts w:ascii="Arial" w:hAnsi="Arial" w:cs="Arial"/>
          <w:iCs/>
          <w:lang w:val="ro-RO"/>
        </w:rPr>
        <w:t xml:space="preserve"> </w:t>
      </w:r>
      <w:r w:rsidR="006624D6" w:rsidRPr="002972E7">
        <w:rPr>
          <w:rFonts w:ascii="Arial" w:hAnsi="Arial" w:cs="Arial"/>
          <w:iCs/>
          <w:lang w:val="ro-RO"/>
        </w:rPr>
        <w:t xml:space="preserve">        </w:t>
      </w:r>
      <w:r w:rsidR="00B90200" w:rsidRPr="002972E7">
        <w:rPr>
          <w:rFonts w:ascii="Arial" w:hAnsi="Arial" w:cs="Arial"/>
          <w:iCs/>
          <w:lang w:val="ro-RO"/>
        </w:rPr>
        <w:t xml:space="preserve">     </w:t>
      </w:r>
    </w:p>
    <w:p w:rsidR="009B6B0A" w:rsidRPr="002972E7" w:rsidRDefault="00F650C0" w:rsidP="00A53574">
      <w:pPr>
        <w:spacing w:after="0" w:line="240" w:lineRule="auto"/>
        <w:ind w:firstLine="720"/>
        <w:jc w:val="both"/>
        <w:rPr>
          <w:rFonts w:ascii="Garamond" w:hAnsi="Garamond"/>
          <w:b/>
          <w:bCs/>
          <w:color w:val="FFFFFF"/>
          <w:sz w:val="20"/>
          <w:szCs w:val="20"/>
          <w:lang w:val="ro-RO"/>
        </w:rPr>
      </w:pPr>
      <w:r w:rsidRPr="002972E7">
        <w:rPr>
          <w:rFonts w:ascii="Arial" w:hAnsi="Arial" w:cs="Arial"/>
          <w:iCs/>
          <w:lang w:val="ro-RO"/>
        </w:rPr>
        <w:t xml:space="preserve">                                                                                      </w:t>
      </w:r>
      <w:r w:rsidR="007E0A1C" w:rsidRPr="002972E7">
        <w:rPr>
          <w:rFonts w:ascii="Arial" w:hAnsi="Arial" w:cs="Arial"/>
          <w:iCs/>
          <w:lang w:val="ro-RO"/>
        </w:rPr>
        <w:t xml:space="preserve"> </w:t>
      </w:r>
      <w:r w:rsidR="00B90200" w:rsidRPr="002972E7">
        <w:rPr>
          <w:rFonts w:ascii="Arial" w:hAnsi="Arial" w:cs="Arial"/>
          <w:iCs/>
          <w:lang w:val="ro-RO"/>
        </w:rPr>
        <w:t xml:space="preserve">  </w:t>
      </w:r>
      <w:proofErr w:type="spellStart"/>
      <w:r w:rsidR="009B6B0A" w:rsidRPr="002972E7">
        <w:rPr>
          <w:rFonts w:ascii="Arial" w:hAnsi="Arial" w:cs="Arial"/>
          <w:iCs/>
          <w:lang w:val="ro-RO"/>
        </w:rPr>
        <w:t>geogr</w:t>
      </w:r>
      <w:proofErr w:type="spellEnd"/>
      <w:r w:rsidR="009B6B0A" w:rsidRPr="002972E7">
        <w:rPr>
          <w:rFonts w:ascii="Arial" w:hAnsi="Arial" w:cs="Arial"/>
          <w:iCs/>
          <w:lang w:val="ro-RO"/>
        </w:rPr>
        <w:t xml:space="preserve">. </w:t>
      </w:r>
      <w:r w:rsidR="008B316E" w:rsidRPr="002972E7">
        <w:rPr>
          <w:rFonts w:ascii="Arial" w:hAnsi="Arial" w:cs="Arial"/>
          <w:iCs/>
          <w:lang w:val="ro-RO"/>
        </w:rPr>
        <w:t xml:space="preserve">Nicoleta </w:t>
      </w:r>
      <w:proofErr w:type="spellStart"/>
      <w:r w:rsidR="008B316E" w:rsidRPr="002972E7">
        <w:rPr>
          <w:rFonts w:ascii="Arial" w:hAnsi="Arial" w:cs="Arial"/>
          <w:iCs/>
          <w:lang w:val="ro-RO"/>
        </w:rPr>
        <w:t>Şomfelean</w:t>
      </w:r>
      <w:proofErr w:type="spellEnd"/>
    </w:p>
    <w:sectPr w:rsidR="009B6B0A" w:rsidRPr="002972E7" w:rsidSect="006476DC">
      <w:footerReference w:type="default" r:id="rId11"/>
      <w:pgSz w:w="11907" w:h="16839" w:code="9"/>
      <w:pgMar w:top="720" w:right="1152"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5D" w:rsidRDefault="0036035D" w:rsidP="0010560A">
      <w:pPr>
        <w:spacing w:after="0" w:line="240" w:lineRule="auto"/>
      </w:pPr>
      <w:r>
        <w:separator/>
      </w:r>
    </w:p>
  </w:endnote>
  <w:endnote w:type="continuationSeparator" w:id="0">
    <w:p w:rsidR="0036035D" w:rsidRDefault="0036035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0089"/>
      <w:docPartObj>
        <w:docPartGallery w:val="Page Numbers (Bottom of Page)"/>
        <w:docPartUnique/>
      </w:docPartObj>
    </w:sdtPr>
    <w:sdtEndPr/>
    <w:sdtContent>
      <w:sdt>
        <w:sdtPr>
          <w:id w:val="565050477"/>
          <w:docPartObj>
            <w:docPartGallery w:val="Page Numbers (Top of Page)"/>
            <w:docPartUnique/>
          </w:docPartObj>
        </w:sdtPr>
        <w:sdtEndPr/>
        <w:sdtContent>
          <w:p w:rsidR="002F7366" w:rsidRDefault="002F7366">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2972E7">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2972E7">
              <w:rPr>
                <w:b/>
                <w:noProof/>
              </w:rPr>
              <w:t>4</w:t>
            </w:r>
            <w:r>
              <w:rPr>
                <w:b/>
                <w:sz w:val="24"/>
                <w:szCs w:val="24"/>
              </w:rPr>
              <w:fldChar w:fldCharType="end"/>
            </w:r>
          </w:p>
        </w:sdtContent>
      </w:sdt>
    </w:sdtContent>
  </w:sdt>
  <w:p w:rsidR="009B6B0A" w:rsidRDefault="009B6B0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5D" w:rsidRDefault="0036035D" w:rsidP="0010560A">
      <w:pPr>
        <w:spacing w:after="0" w:line="240" w:lineRule="auto"/>
      </w:pPr>
      <w:r>
        <w:separator/>
      </w:r>
    </w:p>
  </w:footnote>
  <w:footnote w:type="continuationSeparator" w:id="0">
    <w:p w:rsidR="0036035D" w:rsidRDefault="0036035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C4B32A2"/>
    <w:multiLevelType w:val="hybridMultilevel"/>
    <w:tmpl w:val="746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914DC"/>
    <w:multiLevelType w:val="hybridMultilevel"/>
    <w:tmpl w:val="31BC76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63EA7"/>
    <w:multiLevelType w:val="hybridMultilevel"/>
    <w:tmpl w:val="34727404"/>
    <w:lvl w:ilvl="0" w:tplc="21F2961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AD505D"/>
    <w:multiLevelType w:val="hybridMultilevel"/>
    <w:tmpl w:val="74DA2D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35B8074E"/>
    <w:multiLevelType w:val="hybridMultilevel"/>
    <w:tmpl w:val="20BAE1EC"/>
    <w:lvl w:ilvl="0" w:tplc="77009E66">
      <w:numFmt w:val="bullet"/>
      <w:lvlText w:val=""/>
      <w:lvlJc w:val="left"/>
      <w:pPr>
        <w:ind w:left="2700" w:hanging="1440"/>
      </w:pPr>
      <w:rPr>
        <w:rFonts w:ascii="Symbol" w:eastAsia="Calibri" w:hAnsi="Symbo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774D8"/>
    <w:multiLevelType w:val="hybridMultilevel"/>
    <w:tmpl w:val="9112CC0C"/>
    <w:lvl w:ilvl="0" w:tplc="C968560C">
      <w:numFmt w:val="bullet"/>
      <w:lvlText w:val=""/>
      <w:lvlJc w:val="left"/>
      <w:pPr>
        <w:ind w:left="2610" w:hanging="1440"/>
      </w:pPr>
      <w:rPr>
        <w:rFonts w:ascii="Symbol" w:eastAsia="Calibri" w:hAnsi="Symbo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4D644DAE"/>
    <w:multiLevelType w:val="hybridMultilevel"/>
    <w:tmpl w:val="A3D6EA2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nsid w:val="54B610A7"/>
    <w:multiLevelType w:val="hybridMultilevel"/>
    <w:tmpl w:val="0A84CDFC"/>
    <w:lvl w:ilvl="0" w:tplc="ECA4E3C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15"/>
  </w:num>
  <w:num w:numId="4">
    <w:abstractNumId w:val="5"/>
  </w:num>
  <w:num w:numId="5">
    <w:abstractNumId w:val="1"/>
  </w:num>
  <w:num w:numId="6">
    <w:abstractNumId w:val="4"/>
  </w:num>
  <w:num w:numId="7">
    <w:abstractNumId w:val="6"/>
  </w:num>
  <w:num w:numId="8">
    <w:abstractNumId w:val="0"/>
  </w:num>
  <w:num w:numId="9">
    <w:abstractNumId w:val="19"/>
  </w:num>
  <w:num w:numId="10">
    <w:abstractNumId w:val="20"/>
  </w:num>
  <w:num w:numId="11">
    <w:abstractNumId w:val="27"/>
  </w:num>
  <w:num w:numId="12">
    <w:abstractNumId w:val="23"/>
  </w:num>
  <w:num w:numId="13">
    <w:abstractNumId w:val="12"/>
  </w:num>
  <w:num w:numId="14">
    <w:abstractNumId w:val="28"/>
  </w:num>
  <w:num w:numId="15">
    <w:abstractNumId w:val="24"/>
  </w:num>
  <w:num w:numId="16">
    <w:abstractNumId w:val="7"/>
  </w:num>
  <w:num w:numId="17">
    <w:abstractNumId w:val="10"/>
  </w:num>
  <w:num w:numId="18">
    <w:abstractNumId w:val="3"/>
  </w:num>
  <w:num w:numId="19">
    <w:abstractNumId w:val="16"/>
  </w:num>
  <w:num w:numId="20">
    <w:abstractNumId w:val="26"/>
  </w:num>
  <w:num w:numId="21">
    <w:abstractNumId w:val="2"/>
  </w:num>
  <w:num w:numId="22">
    <w:abstractNumId w:val="13"/>
  </w:num>
  <w:num w:numId="23">
    <w:abstractNumId w:val="17"/>
  </w:num>
  <w:num w:numId="24">
    <w:abstractNumId w:val="11"/>
  </w:num>
  <w:num w:numId="25">
    <w:abstractNumId w:val="21"/>
  </w:num>
  <w:num w:numId="26">
    <w:abstractNumId w:val="8"/>
  </w:num>
  <w:num w:numId="27">
    <w:abstractNumId w:val="18"/>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0ADD"/>
    <w:rsid w:val="000232C5"/>
    <w:rsid w:val="00023D48"/>
    <w:rsid w:val="00024C4D"/>
    <w:rsid w:val="00026FE6"/>
    <w:rsid w:val="000336A1"/>
    <w:rsid w:val="00040D5A"/>
    <w:rsid w:val="0004148A"/>
    <w:rsid w:val="00042C1A"/>
    <w:rsid w:val="00045CA5"/>
    <w:rsid w:val="00046049"/>
    <w:rsid w:val="000547E0"/>
    <w:rsid w:val="000567A2"/>
    <w:rsid w:val="000621F3"/>
    <w:rsid w:val="000637A4"/>
    <w:rsid w:val="0007594F"/>
    <w:rsid w:val="00080824"/>
    <w:rsid w:val="00085A2E"/>
    <w:rsid w:val="00086463"/>
    <w:rsid w:val="000866DE"/>
    <w:rsid w:val="00086B9A"/>
    <w:rsid w:val="00093049"/>
    <w:rsid w:val="00095760"/>
    <w:rsid w:val="000961A9"/>
    <w:rsid w:val="000B24EA"/>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17CBE"/>
    <w:rsid w:val="001274F0"/>
    <w:rsid w:val="00130855"/>
    <w:rsid w:val="00140DBC"/>
    <w:rsid w:val="00141297"/>
    <w:rsid w:val="00147AFC"/>
    <w:rsid w:val="001501DE"/>
    <w:rsid w:val="00152BF0"/>
    <w:rsid w:val="00163FDA"/>
    <w:rsid w:val="001660F9"/>
    <w:rsid w:val="0017069E"/>
    <w:rsid w:val="00177A19"/>
    <w:rsid w:val="001930BF"/>
    <w:rsid w:val="001A568C"/>
    <w:rsid w:val="001A5FEB"/>
    <w:rsid w:val="001B0834"/>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3DA8"/>
    <w:rsid w:val="002176F5"/>
    <w:rsid w:val="002208C8"/>
    <w:rsid w:val="00225467"/>
    <w:rsid w:val="00227A5A"/>
    <w:rsid w:val="00232324"/>
    <w:rsid w:val="0023305D"/>
    <w:rsid w:val="0024780B"/>
    <w:rsid w:val="002504B2"/>
    <w:rsid w:val="00273114"/>
    <w:rsid w:val="00273282"/>
    <w:rsid w:val="00274875"/>
    <w:rsid w:val="002749A9"/>
    <w:rsid w:val="0028053B"/>
    <w:rsid w:val="00284874"/>
    <w:rsid w:val="00284FE2"/>
    <w:rsid w:val="00286C08"/>
    <w:rsid w:val="0029170F"/>
    <w:rsid w:val="00293FE2"/>
    <w:rsid w:val="002972E7"/>
    <w:rsid w:val="002C3198"/>
    <w:rsid w:val="002D40D9"/>
    <w:rsid w:val="002D612A"/>
    <w:rsid w:val="002E1B52"/>
    <w:rsid w:val="002E4382"/>
    <w:rsid w:val="002E68D6"/>
    <w:rsid w:val="002F2B72"/>
    <w:rsid w:val="002F40BC"/>
    <w:rsid w:val="002F7366"/>
    <w:rsid w:val="00307289"/>
    <w:rsid w:val="00307BBA"/>
    <w:rsid w:val="00307E60"/>
    <w:rsid w:val="00312392"/>
    <w:rsid w:val="00312A90"/>
    <w:rsid w:val="00320B7E"/>
    <w:rsid w:val="00321142"/>
    <w:rsid w:val="00327C84"/>
    <w:rsid w:val="003319AB"/>
    <w:rsid w:val="00334DE6"/>
    <w:rsid w:val="0033682D"/>
    <w:rsid w:val="003404FC"/>
    <w:rsid w:val="003446A5"/>
    <w:rsid w:val="00347395"/>
    <w:rsid w:val="00353ADA"/>
    <w:rsid w:val="0036035D"/>
    <w:rsid w:val="00361372"/>
    <w:rsid w:val="00361C7C"/>
    <w:rsid w:val="00363924"/>
    <w:rsid w:val="003658C9"/>
    <w:rsid w:val="00373D0A"/>
    <w:rsid w:val="00374A17"/>
    <w:rsid w:val="00375E05"/>
    <w:rsid w:val="00377782"/>
    <w:rsid w:val="00383844"/>
    <w:rsid w:val="00383DC2"/>
    <w:rsid w:val="00394E35"/>
    <w:rsid w:val="003A15A9"/>
    <w:rsid w:val="003A2D3C"/>
    <w:rsid w:val="003A5897"/>
    <w:rsid w:val="003B1996"/>
    <w:rsid w:val="003B27EA"/>
    <w:rsid w:val="003B5607"/>
    <w:rsid w:val="003C0F45"/>
    <w:rsid w:val="003C14A9"/>
    <w:rsid w:val="003C23EE"/>
    <w:rsid w:val="003C4B6A"/>
    <w:rsid w:val="003C6148"/>
    <w:rsid w:val="003D0948"/>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72D6"/>
    <w:rsid w:val="00446436"/>
    <w:rsid w:val="00450E53"/>
    <w:rsid w:val="004638FA"/>
    <w:rsid w:val="00473A03"/>
    <w:rsid w:val="00475201"/>
    <w:rsid w:val="004765EB"/>
    <w:rsid w:val="00483AF8"/>
    <w:rsid w:val="00491FD4"/>
    <w:rsid w:val="00493981"/>
    <w:rsid w:val="00493A08"/>
    <w:rsid w:val="004976D8"/>
    <w:rsid w:val="00497A34"/>
    <w:rsid w:val="00497B0D"/>
    <w:rsid w:val="004A1332"/>
    <w:rsid w:val="004A3A25"/>
    <w:rsid w:val="004B2C79"/>
    <w:rsid w:val="004B7C7C"/>
    <w:rsid w:val="004C1D9C"/>
    <w:rsid w:val="004C4E8D"/>
    <w:rsid w:val="004C4F01"/>
    <w:rsid w:val="004C60D5"/>
    <w:rsid w:val="004D6019"/>
    <w:rsid w:val="004E5A4A"/>
    <w:rsid w:val="004F3DF5"/>
    <w:rsid w:val="00500FEF"/>
    <w:rsid w:val="0050643F"/>
    <w:rsid w:val="00511B11"/>
    <w:rsid w:val="005205EF"/>
    <w:rsid w:val="00520C99"/>
    <w:rsid w:val="00521DF8"/>
    <w:rsid w:val="0052290A"/>
    <w:rsid w:val="005245ED"/>
    <w:rsid w:val="00532353"/>
    <w:rsid w:val="0053475E"/>
    <w:rsid w:val="00544055"/>
    <w:rsid w:val="005443CC"/>
    <w:rsid w:val="00551A11"/>
    <w:rsid w:val="005547F9"/>
    <w:rsid w:val="00555B18"/>
    <w:rsid w:val="00555E5C"/>
    <w:rsid w:val="00564AA4"/>
    <w:rsid w:val="00564E08"/>
    <w:rsid w:val="00565A4E"/>
    <w:rsid w:val="00571253"/>
    <w:rsid w:val="00574E0C"/>
    <w:rsid w:val="00575325"/>
    <w:rsid w:val="00576691"/>
    <w:rsid w:val="005767D8"/>
    <w:rsid w:val="005854A0"/>
    <w:rsid w:val="00586D0A"/>
    <w:rsid w:val="005903F7"/>
    <w:rsid w:val="00591B96"/>
    <w:rsid w:val="0059286F"/>
    <w:rsid w:val="005A05E1"/>
    <w:rsid w:val="005A17D1"/>
    <w:rsid w:val="005A2A20"/>
    <w:rsid w:val="005A3E32"/>
    <w:rsid w:val="005A57F1"/>
    <w:rsid w:val="005B09B7"/>
    <w:rsid w:val="005B20C8"/>
    <w:rsid w:val="005C1E73"/>
    <w:rsid w:val="005C68D9"/>
    <w:rsid w:val="005C716F"/>
    <w:rsid w:val="005D1A91"/>
    <w:rsid w:val="005D3599"/>
    <w:rsid w:val="005D3B85"/>
    <w:rsid w:val="005E2A52"/>
    <w:rsid w:val="005F43D9"/>
    <w:rsid w:val="00605E75"/>
    <w:rsid w:val="00606A13"/>
    <w:rsid w:val="00610D4E"/>
    <w:rsid w:val="0061260F"/>
    <w:rsid w:val="0061677F"/>
    <w:rsid w:val="00617F2C"/>
    <w:rsid w:val="006241A9"/>
    <w:rsid w:val="0062621E"/>
    <w:rsid w:val="00627064"/>
    <w:rsid w:val="006306EB"/>
    <w:rsid w:val="00632117"/>
    <w:rsid w:val="0063255B"/>
    <w:rsid w:val="00634CEB"/>
    <w:rsid w:val="006365AB"/>
    <w:rsid w:val="00641D1C"/>
    <w:rsid w:val="00643E8F"/>
    <w:rsid w:val="0064599E"/>
    <w:rsid w:val="006476DC"/>
    <w:rsid w:val="0065147F"/>
    <w:rsid w:val="00652B49"/>
    <w:rsid w:val="00654F2F"/>
    <w:rsid w:val="006570D4"/>
    <w:rsid w:val="006624D6"/>
    <w:rsid w:val="00663AD4"/>
    <w:rsid w:val="00667BDA"/>
    <w:rsid w:val="00676640"/>
    <w:rsid w:val="00676B5D"/>
    <w:rsid w:val="00677AD1"/>
    <w:rsid w:val="00680CAD"/>
    <w:rsid w:val="00682C2B"/>
    <w:rsid w:val="006A7BD0"/>
    <w:rsid w:val="006B1C3A"/>
    <w:rsid w:val="006C097B"/>
    <w:rsid w:val="006C2BD2"/>
    <w:rsid w:val="006D1CAF"/>
    <w:rsid w:val="006D2E9C"/>
    <w:rsid w:val="006D49F0"/>
    <w:rsid w:val="006D4EF3"/>
    <w:rsid w:val="006D7EB1"/>
    <w:rsid w:val="006E1E1E"/>
    <w:rsid w:val="006E53FC"/>
    <w:rsid w:val="006E6379"/>
    <w:rsid w:val="006F1C5F"/>
    <w:rsid w:val="006F58B8"/>
    <w:rsid w:val="00702379"/>
    <w:rsid w:val="00703953"/>
    <w:rsid w:val="00704D1B"/>
    <w:rsid w:val="00706555"/>
    <w:rsid w:val="00710443"/>
    <w:rsid w:val="00713E4B"/>
    <w:rsid w:val="007145E3"/>
    <w:rsid w:val="007153B4"/>
    <w:rsid w:val="00720C0D"/>
    <w:rsid w:val="0072198D"/>
    <w:rsid w:val="00726667"/>
    <w:rsid w:val="00731D4A"/>
    <w:rsid w:val="0073278B"/>
    <w:rsid w:val="00737978"/>
    <w:rsid w:val="00745D2A"/>
    <w:rsid w:val="00747B0C"/>
    <w:rsid w:val="007557B0"/>
    <w:rsid w:val="007610DE"/>
    <w:rsid w:val="0076489A"/>
    <w:rsid w:val="007674FD"/>
    <w:rsid w:val="00776505"/>
    <w:rsid w:val="007813E3"/>
    <w:rsid w:val="007839E2"/>
    <w:rsid w:val="00783B86"/>
    <w:rsid w:val="00784F06"/>
    <w:rsid w:val="007A23C0"/>
    <w:rsid w:val="007C3BF2"/>
    <w:rsid w:val="007D193F"/>
    <w:rsid w:val="007D459B"/>
    <w:rsid w:val="007E0119"/>
    <w:rsid w:val="007E0A1C"/>
    <w:rsid w:val="007E13C8"/>
    <w:rsid w:val="007E616F"/>
    <w:rsid w:val="007E780C"/>
    <w:rsid w:val="007F55EE"/>
    <w:rsid w:val="00802D10"/>
    <w:rsid w:val="00811026"/>
    <w:rsid w:val="008240DB"/>
    <w:rsid w:val="0082550A"/>
    <w:rsid w:val="00825666"/>
    <w:rsid w:val="00831F2A"/>
    <w:rsid w:val="00835124"/>
    <w:rsid w:val="0084548F"/>
    <w:rsid w:val="008468BF"/>
    <w:rsid w:val="00851170"/>
    <w:rsid w:val="0085289E"/>
    <w:rsid w:val="00856DAE"/>
    <w:rsid w:val="00856FF9"/>
    <w:rsid w:val="00857A43"/>
    <w:rsid w:val="00862226"/>
    <w:rsid w:val="008825DB"/>
    <w:rsid w:val="00885B6B"/>
    <w:rsid w:val="008915A7"/>
    <w:rsid w:val="00894587"/>
    <w:rsid w:val="0089789D"/>
    <w:rsid w:val="008A1902"/>
    <w:rsid w:val="008B316E"/>
    <w:rsid w:val="008B52E1"/>
    <w:rsid w:val="008C1624"/>
    <w:rsid w:val="008D7863"/>
    <w:rsid w:val="008F7960"/>
    <w:rsid w:val="00901106"/>
    <w:rsid w:val="009077BF"/>
    <w:rsid w:val="00907B54"/>
    <w:rsid w:val="009247DF"/>
    <w:rsid w:val="00925B97"/>
    <w:rsid w:val="00931379"/>
    <w:rsid w:val="00933190"/>
    <w:rsid w:val="00933232"/>
    <w:rsid w:val="0093510C"/>
    <w:rsid w:val="00943E4D"/>
    <w:rsid w:val="00947AB4"/>
    <w:rsid w:val="009533E5"/>
    <w:rsid w:val="00953888"/>
    <w:rsid w:val="009544FB"/>
    <w:rsid w:val="0095748D"/>
    <w:rsid w:val="00957825"/>
    <w:rsid w:val="0096211B"/>
    <w:rsid w:val="009652B7"/>
    <w:rsid w:val="00970AD4"/>
    <w:rsid w:val="009767E4"/>
    <w:rsid w:val="00977521"/>
    <w:rsid w:val="00983C72"/>
    <w:rsid w:val="00987C49"/>
    <w:rsid w:val="00991BB4"/>
    <w:rsid w:val="0099494E"/>
    <w:rsid w:val="0099518F"/>
    <w:rsid w:val="00995AEA"/>
    <w:rsid w:val="00996FAA"/>
    <w:rsid w:val="00997C6E"/>
    <w:rsid w:val="00997E81"/>
    <w:rsid w:val="009A3996"/>
    <w:rsid w:val="009A60B9"/>
    <w:rsid w:val="009B1DE0"/>
    <w:rsid w:val="009B2AA1"/>
    <w:rsid w:val="009B2BAC"/>
    <w:rsid w:val="009B4193"/>
    <w:rsid w:val="009B648B"/>
    <w:rsid w:val="009B6B0A"/>
    <w:rsid w:val="009C2625"/>
    <w:rsid w:val="009C5CDD"/>
    <w:rsid w:val="009C7307"/>
    <w:rsid w:val="009D2C93"/>
    <w:rsid w:val="009E2EA8"/>
    <w:rsid w:val="009E6D81"/>
    <w:rsid w:val="009E72D4"/>
    <w:rsid w:val="009F05B6"/>
    <w:rsid w:val="009F3C8F"/>
    <w:rsid w:val="009F4F54"/>
    <w:rsid w:val="009F5473"/>
    <w:rsid w:val="00A00C3D"/>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0C2D"/>
    <w:rsid w:val="00A53574"/>
    <w:rsid w:val="00A60767"/>
    <w:rsid w:val="00A63C2D"/>
    <w:rsid w:val="00A70A56"/>
    <w:rsid w:val="00A70BE8"/>
    <w:rsid w:val="00A754E7"/>
    <w:rsid w:val="00A77EEC"/>
    <w:rsid w:val="00A844AF"/>
    <w:rsid w:val="00A91BFD"/>
    <w:rsid w:val="00A9333B"/>
    <w:rsid w:val="00A95BEB"/>
    <w:rsid w:val="00A96D60"/>
    <w:rsid w:val="00AA3AB9"/>
    <w:rsid w:val="00AC1280"/>
    <w:rsid w:val="00AC19A6"/>
    <w:rsid w:val="00AC39FA"/>
    <w:rsid w:val="00AC5458"/>
    <w:rsid w:val="00AC7D11"/>
    <w:rsid w:val="00AC7D47"/>
    <w:rsid w:val="00AD1C4E"/>
    <w:rsid w:val="00AD762E"/>
    <w:rsid w:val="00AD7F41"/>
    <w:rsid w:val="00AE3759"/>
    <w:rsid w:val="00AF2BC7"/>
    <w:rsid w:val="00AF4D97"/>
    <w:rsid w:val="00B0162A"/>
    <w:rsid w:val="00B03B20"/>
    <w:rsid w:val="00B05E39"/>
    <w:rsid w:val="00B07278"/>
    <w:rsid w:val="00B1445B"/>
    <w:rsid w:val="00B145E9"/>
    <w:rsid w:val="00B16011"/>
    <w:rsid w:val="00B21B08"/>
    <w:rsid w:val="00B230BA"/>
    <w:rsid w:val="00B40691"/>
    <w:rsid w:val="00B41A08"/>
    <w:rsid w:val="00B41C3E"/>
    <w:rsid w:val="00B42606"/>
    <w:rsid w:val="00B45CED"/>
    <w:rsid w:val="00B50A86"/>
    <w:rsid w:val="00B51A05"/>
    <w:rsid w:val="00B529F3"/>
    <w:rsid w:val="00B53C3D"/>
    <w:rsid w:val="00B5419E"/>
    <w:rsid w:val="00B543C2"/>
    <w:rsid w:val="00B56E04"/>
    <w:rsid w:val="00B70B68"/>
    <w:rsid w:val="00B75725"/>
    <w:rsid w:val="00B75E21"/>
    <w:rsid w:val="00B82024"/>
    <w:rsid w:val="00B832DC"/>
    <w:rsid w:val="00B90200"/>
    <w:rsid w:val="00B93541"/>
    <w:rsid w:val="00B958F5"/>
    <w:rsid w:val="00B964A4"/>
    <w:rsid w:val="00BA0F84"/>
    <w:rsid w:val="00BA5160"/>
    <w:rsid w:val="00BB0CB3"/>
    <w:rsid w:val="00BB1066"/>
    <w:rsid w:val="00BB14D0"/>
    <w:rsid w:val="00BB3956"/>
    <w:rsid w:val="00BC0292"/>
    <w:rsid w:val="00BC4CF3"/>
    <w:rsid w:val="00BC7563"/>
    <w:rsid w:val="00BD0E58"/>
    <w:rsid w:val="00BD3677"/>
    <w:rsid w:val="00BD3CC3"/>
    <w:rsid w:val="00BD44BB"/>
    <w:rsid w:val="00BD5E3A"/>
    <w:rsid w:val="00BE228F"/>
    <w:rsid w:val="00C0298F"/>
    <w:rsid w:val="00C04256"/>
    <w:rsid w:val="00C064E7"/>
    <w:rsid w:val="00C11FCF"/>
    <w:rsid w:val="00C14279"/>
    <w:rsid w:val="00C144A2"/>
    <w:rsid w:val="00C1451A"/>
    <w:rsid w:val="00C15D36"/>
    <w:rsid w:val="00C1731D"/>
    <w:rsid w:val="00C204C6"/>
    <w:rsid w:val="00C206B4"/>
    <w:rsid w:val="00C21609"/>
    <w:rsid w:val="00C27BE3"/>
    <w:rsid w:val="00C34298"/>
    <w:rsid w:val="00C4392F"/>
    <w:rsid w:val="00C44A9C"/>
    <w:rsid w:val="00C47447"/>
    <w:rsid w:val="00C517C4"/>
    <w:rsid w:val="00C52640"/>
    <w:rsid w:val="00C6259D"/>
    <w:rsid w:val="00C639A0"/>
    <w:rsid w:val="00C63F5E"/>
    <w:rsid w:val="00C641CE"/>
    <w:rsid w:val="00C6462A"/>
    <w:rsid w:val="00C70496"/>
    <w:rsid w:val="00C83093"/>
    <w:rsid w:val="00C85EC2"/>
    <w:rsid w:val="00C87BCD"/>
    <w:rsid w:val="00C92A2E"/>
    <w:rsid w:val="00C97F5F"/>
    <w:rsid w:val="00CA7673"/>
    <w:rsid w:val="00CA7DB7"/>
    <w:rsid w:val="00CB0262"/>
    <w:rsid w:val="00CB1609"/>
    <w:rsid w:val="00CB20B3"/>
    <w:rsid w:val="00CB29BB"/>
    <w:rsid w:val="00CC1527"/>
    <w:rsid w:val="00CC19DB"/>
    <w:rsid w:val="00CC24F2"/>
    <w:rsid w:val="00CD418C"/>
    <w:rsid w:val="00CD517A"/>
    <w:rsid w:val="00CF34D1"/>
    <w:rsid w:val="00CF6B17"/>
    <w:rsid w:val="00CF7034"/>
    <w:rsid w:val="00D0162E"/>
    <w:rsid w:val="00D03215"/>
    <w:rsid w:val="00D07B5A"/>
    <w:rsid w:val="00D11B9B"/>
    <w:rsid w:val="00D1404E"/>
    <w:rsid w:val="00D14AF3"/>
    <w:rsid w:val="00D176A7"/>
    <w:rsid w:val="00D351F4"/>
    <w:rsid w:val="00D44F07"/>
    <w:rsid w:val="00D45BCE"/>
    <w:rsid w:val="00D51A6D"/>
    <w:rsid w:val="00D56D00"/>
    <w:rsid w:val="00D60400"/>
    <w:rsid w:val="00D60A63"/>
    <w:rsid w:val="00D741A0"/>
    <w:rsid w:val="00D75E44"/>
    <w:rsid w:val="00D82C0B"/>
    <w:rsid w:val="00D93B67"/>
    <w:rsid w:val="00D941B5"/>
    <w:rsid w:val="00D95F26"/>
    <w:rsid w:val="00D963E5"/>
    <w:rsid w:val="00DB1C8C"/>
    <w:rsid w:val="00DB45CE"/>
    <w:rsid w:val="00DB5F76"/>
    <w:rsid w:val="00DB6EE3"/>
    <w:rsid w:val="00DC679A"/>
    <w:rsid w:val="00DD319F"/>
    <w:rsid w:val="00DD7438"/>
    <w:rsid w:val="00DE2958"/>
    <w:rsid w:val="00DE585D"/>
    <w:rsid w:val="00DE6C93"/>
    <w:rsid w:val="00DF1C71"/>
    <w:rsid w:val="00E1349F"/>
    <w:rsid w:val="00E20CF7"/>
    <w:rsid w:val="00E27AB8"/>
    <w:rsid w:val="00E30EC8"/>
    <w:rsid w:val="00E30F1F"/>
    <w:rsid w:val="00E319B2"/>
    <w:rsid w:val="00E3286F"/>
    <w:rsid w:val="00E32EBD"/>
    <w:rsid w:val="00E374C2"/>
    <w:rsid w:val="00E45BF0"/>
    <w:rsid w:val="00E46C51"/>
    <w:rsid w:val="00E47C0B"/>
    <w:rsid w:val="00E53F46"/>
    <w:rsid w:val="00E608F7"/>
    <w:rsid w:val="00E6583A"/>
    <w:rsid w:val="00E7499D"/>
    <w:rsid w:val="00E91BDB"/>
    <w:rsid w:val="00E97B5C"/>
    <w:rsid w:val="00EA284D"/>
    <w:rsid w:val="00EA2969"/>
    <w:rsid w:val="00EB1B2D"/>
    <w:rsid w:val="00EB4937"/>
    <w:rsid w:val="00EB793E"/>
    <w:rsid w:val="00EC0515"/>
    <w:rsid w:val="00EC1082"/>
    <w:rsid w:val="00EC71DB"/>
    <w:rsid w:val="00ED0040"/>
    <w:rsid w:val="00ED0F9E"/>
    <w:rsid w:val="00ED4800"/>
    <w:rsid w:val="00ED6281"/>
    <w:rsid w:val="00EF6336"/>
    <w:rsid w:val="00F01AAB"/>
    <w:rsid w:val="00F02759"/>
    <w:rsid w:val="00F02A76"/>
    <w:rsid w:val="00F1103B"/>
    <w:rsid w:val="00F1777B"/>
    <w:rsid w:val="00F17EA7"/>
    <w:rsid w:val="00F251AD"/>
    <w:rsid w:val="00F27EDD"/>
    <w:rsid w:val="00F36C6B"/>
    <w:rsid w:val="00F40DF3"/>
    <w:rsid w:val="00F5763D"/>
    <w:rsid w:val="00F639DD"/>
    <w:rsid w:val="00F650C0"/>
    <w:rsid w:val="00F668EE"/>
    <w:rsid w:val="00F71352"/>
    <w:rsid w:val="00F72E5A"/>
    <w:rsid w:val="00F76DD4"/>
    <w:rsid w:val="00F81B11"/>
    <w:rsid w:val="00F846A5"/>
    <w:rsid w:val="00F964E0"/>
    <w:rsid w:val="00F97575"/>
    <w:rsid w:val="00FA16C8"/>
    <w:rsid w:val="00FA4466"/>
    <w:rsid w:val="00FA57B4"/>
    <w:rsid w:val="00FA6FFA"/>
    <w:rsid w:val="00FB2461"/>
    <w:rsid w:val="00FB2FE8"/>
    <w:rsid w:val="00FB5429"/>
    <w:rsid w:val="00FC05F7"/>
    <w:rsid w:val="00FC3782"/>
    <w:rsid w:val="00FC3F18"/>
    <w:rsid w:val="00FC4BDA"/>
    <w:rsid w:val="00FC7414"/>
    <w:rsid w:val="00FD055E"/>
    <w:rsid w:val="00FD7FB3"/>
    <w:rsid w:val="00FE092A"/>
    <w:rsid w:val="00FE5AB9"/>
    <w:rsid w:val="00FE7B22"/>
    <w:rsid w:val="00FF005A"/>
    <w:rsid w:val="00FF49B3"/>
    <w:rsid w:val="00FF4A75"/>
    <w:rsid w:val="00FF51E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D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D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 w:id="14644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1775</Words>
  <Characters>11467</Characters>
  <Application>Microsoft Office Word</Application>
  <DocSecurity>0</DocSecurity>
  <Lines>95</Lines>
  <Paragraphs>26</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4</cp:revision>
  <cp:lastPrinted>2014-11-03T07:52:00Z</cp:lastPrinted>
  <dcterms:created xsi:type="dcterms:W3CDTF">2016-04-22T07:26:00Z</dcterms:created>
  <dcterms:modified xsi:type="dcterms:W3CDTF">2016-04-22T08:08:00Z</dcterms:modified>
</cp:coreProperties>
</file>