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B0A" w:rsidRPr="00A818A5" w:rsidRDefault="00273282" w:rsidP="0089789D">
      <w:pPr>
        <w:pStyle w:val="Antet"/>
        <w:tabs>
          <w:tab w:val="clear" w:pos="4680"/>
          <w:tab w:val="clear" w:pos="9360"/>
          <w:tab w:val="left" w:pos="9000"/>
        </w:tabs>
        <w:jc w:val="center"/>
        <w:rPr>
          <w:rFonts w:ascii="Times New Roman" w:hAnsi="Times New Roman"/>
          <w:color w:val="00214E"/>
          <w:sz w:val="32"/>
          <w:szCs w:val="32"/>
          <w:lang w:val="ro-RO"/>
        </w:rPr>
      </w:pPr>
      <w:bookmarkStart w:id="0" w:name="_GoBack"/>
      <w:bookmarkEnd w:id="0"/>
      <w:r w:rsidRPr="00A818A5">
        <w:rPr>
          <w:noProof/>
          <w:lang w:val="ro-RO"/>
        </w:rPr>
        <w:drawing>
          <wp:anchor distT="0" distB="0" distL="114300" distR="114300" simplePos="0" relativeHeight="251657216" behindDoc="0" locked="0" layoutInCell="1" allowOverlap="1" wp14:anchorId="73E3BE93" wp14:editId="031303F1">
            <wp:simplePos x="0" y="0"/>
            <wp:positionH relativeFrom="column">
              <wp:posOffset>25400</wp:posOffset>
            </wp:positionH>
            <wp:positionV relativeFrom="paragraph">
              <wp:posOffset>-71755</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pic:spPr>
                </pic:pic>
              </a:graphicData>
            </a:graphic>
          </wp:anchor>
        </w:drawing>
      </w:r>
      <w:r w:rsidR="008A6CFE" w:rsidRPr="00A818A5">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1.5pt;margin-top:-.1pt;width:52pt;height:43.8pt;z-index:-251658240;mso-position-horizontal-relative:text;mso-position-vertical-relative:text">
            <v:imagedata r:id="rId9" o:title=""/>
          </v:shape>
          <o:OLEObject Type="Embed" ProgID="CorelDRAW.Graphic.13" ShapeID="_x0000_s1026" DrawAspect="Content" ObjectID="_1522830759" r:id="rId10"/>
        </w:pict>
      </w:r>
      <w:r w:rsidR="009B6B0A" w:rsidRPr="00A818A5">
        <w:rPr>
          <w:lang w:val="ro-RO"/>
        </w:rPr>
        <w:t xml:space="preserve">   </w:t>
      </w:r>
      <w:r w:rsidR="009B6B0A" w:rsidRPr="00A818A5">
        <w:rPr>
          <w:rFonts w:ascii="Times New Roman" w:hAnsi="Times New Roman"/>
          <w:b/>
          <w:color w:val="00214E"/>
          <w:sz w:val="32"/>
          <w:szCs w:val="32"/>
          <w:lang w:val="ro-RO"/>
        </w:rPr>
        <w:t>Ministerul Mediului</w:t>
      </w:r>
      <w:r w:rsidR="00C641CE" w:rsidRPr="00A818A5">
        <w:rPr>
          <w:rFonts w:ascii="Times New Roman" w:hAnsi="Times New Roman"/>
          <w:b/>
          <w:color w:val="00214E"/>
          <w:sz w:val="32"/>
          <w:szCs w:val="32"/>
          <w:lang w:val="ro-RO"/>
        </w:rPr>
        <w:t>, Apelor</w:t>
      </w:r>
      <w:r w:rsidR="009B6B0A" w:rsidRPr="00A818A5">
        <w:rPr>
          <w:rFonts w:ascii="Times New Roman" w:hAnsi="Times New Roman"/>
          <w:b/>
          <w:color w:val="00214E"/>
          <w:sz w:val="32"/>
          <w:szCs w:val="32"/>
          <w:lang w:val="ro-RO"/>
        </w:rPr>
        <w:t xml:space="preserve"> şi </w:t>
      </w:r>
      <w:r w:rsidR="00C641CE" w:rsidRPr="00A818A5">
        <w:rPr>
          <w:rFonts w:ascii="Times New Roman" w:hAnsi="Times New Roman"/>
          <w:b/>
          <w:color w:val="00214E"/>
          <w:sz w:val="32"/>
          <w:szCs w:val="32"/>
          <w:lang w:val="ro-RO"/>
        </w:rPr>
        <w:t>P</w:t>
      </w:r>
      <w:r w:rsidR="009B6B0A" w:rsidRPr="00A818A5">
        <w:rPr>
          <w:rFonts w:ascii="Times New Roman" w:hAnsi="Times New Roman"/>
          <w:b/>
          <w:color w:val="00214E"/>
          <w:sz w:val="32"/>
          <w:szCs w:val="32"/>
          <w:lang w:val="ro-RO"/>
        </w:rPr>
        <w:t>ă</w:t>
      </w:r>
      <w:r w:rsidR="00C641CE" w:rsidRPr="00A818A5">
        <w:rPr>
          <w:rFonts w:ascii="Times New Roman" w:hAnsi="Times New Roman"/>
          <w:b/>
          <w:color w:val="00214E"/>
          <w:sz w:val="32"/>
          <w:szCs w:val="32"/>
          <w:lang w:val="ro-RO"/>
        </w:rPr>
        <w:t>du</w:t>
      </w:r>
      <w:r w:rsidR="009B6B0A" w:rsidRPr="00A818A5">
        <w:rPr>
          <w:rFonts w:ascii="Times New Roman" w:hAnsi="Times New Roman"/>
          <w:b/>
          <w:color w:val="00214E"/>
          <w:sz w:val="32"/>
          <w:szCs w:val="32"/>
          <w:lang w:val="ro-RO"/>
        </w:rPr>
        <w:t>rilor</w:t>
      </w:r>
    </w:p>
    <w:p w:rsidR="009B6B0A" w:rsidRPr="00A818A5" w:rsidRDefault="009B6B0A" w:rsidP="00957825">
      <w:pPr>
        <w:tabs>
          <w:tab w:val="left" w:pos="3270"/>
        </w:tabs>
        <w:jc w:val="center"/>
        <w:rPr>
          <w:rFonts w:ascii="Times New Roman" w:hAnsi="Times New Roman"/>
          <w:sz w:val="36"/>
          <w:szCs w:val="36"/>
          <w:lang w:val="ro-RO"/>
        </w:rPr>
      </w:pPr>
      <w:r w:rsidRPr="00A818A5">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tblLook w:val="0000" w:firstRow="0" w:lastRow="0" w:firstColumn="0" w:lastColumn="0" w:noHBand="0" w:noVBand="0"/>
      </w:tblPr>
      <w:tblGrid>
        <w:gridCol w:w="9452"/>
      </w:tblGrid>
      <w:tr w:rsidR="009B6B0A" w:rsidRPr="00A818A5" w:rsidTr="00273282">
        <w:trPr>
          <w:trHeight w:val="226"/>
        </w:trPr>
        <w:tc>
          <w:tcPr>
            <w:tcW w:w="9452" w:type="dxa"/>
            <w:tcBorders>
              <w:top w:val="single" w:sz="8" w:space="0" w:color="000000"/>
              <w:bottom w:val="single" w:sz="8" w:space="0" w:color="000000"/>
            </w:tcBorders>
            <w:shd w:val="clear" w:color="auto" w:fill="DAEEF3"/>
          </w:tcPr>
          <w:p w:rsidR="009B6B0A" w:rsidRPr="00A818A5" w:rsidRDefault="009B6B0A" w:rsidP="009F05B6">
            <w:pPr>
              <w:pStyle w:val="Antet"/>
              <w:tabs>
                <w:tab w:val="clear" w:pos="4680"/>
                <w:tab w:val="clear" w:pos="9360"/>
              </w:tabs>
              <w:spacing w:before="120"/>
              <w:jc w:val="center"/>
              <w:rPr>
                <w:rFonts w:ascii="Garamond" w:hAnsi="Garamond"/>
                <w:b/>
                <w:bCs/>
                <w:color w:val="00214E"/>
                <w:sz w:val="36"/>
                <w:szCs w:val="36"/>
                <w:lang w:val="ro-RO"/>
              </w:rPr>
            </w:pPr>
            <w:r w:rsidRPr="00A818A5">
              <w:rPr>
                <w:rFonts w:ascii="Times New Roman" w:hAnsi="Times New Roman"/>
                <w:b/>
                <w:bCs/>
                <w:color w:val="00214E"/>
                <w:sz w:val="36"/>
                <w:szCs w:val="36"/>
                <w:lang w:val="ro-RO"/>
              </w:rPr>
              <w:t>Agenţia pentru Protecţia Mediului Bistriţa-Năsăud</w:t>
            </w:r>
          </w:p>
        </w:tc>
      </w:tr>
    </w:tbl>
    <w:p w:rsidR="009B6B0A" w:rsidRPr="00A818A5" w:rsidRDefault="009B6B0A" w:rsidP="001D646C">
      <w:pPr>
        <w:spacing w:after="0" w:line="240" w:lineRule="auto"/>
        <w:jc w:val="center"/>
        <w:rPr>
          <w:rFonts w:ascii="Arial" w:hAnsi="Arial" w:cs="Arial"/>
          <w:b/>
          <w:lang w:val="ro-RO"/>
        </w:rPr>
      </w:pPr>
    </w:p>
    <w:p w:rsidR="000F0958" w:rsidRPr="00A818A5" w:rsidRDefault="000F0958" w:rsidP="001D646C">
      <w:pPr>
        <w:spacing w:after="0" w:line="240" w:lineRule="auto"/>
        <w:jc w:val="center"/>
        <w:rPr>
          <w:rFonts w:ascii="Arial" w:hAnsi="Arial" w:cs="Arial"/>
          <w:b/>
          <w:lang w:val="ro-RO"/>
        </w:rPr>
      </w:pPr>
    </w:p>
    <w:p w:rsidR="00F650C0" w:rsidRPr="00A818A5" w:rsidRDefault="00F650C0" w:rsidP="008468BF">
      <w:pPr>
        <w:spacing w:after="0" w:line="240" w:lineRule="auto"/>
        <w:rPr>
          <w:rFonts w:ascii="Arial" w:hAnsi="Arial" w:cs="Arial"/>
          <w:b/>
          <w:lang w:val="ro-RO"/>
        </w:rPr>
      </w:pPr>
    </w:p>
    <w:p w:rsidR="00997C6E" w:rsidRPr="00A818A5" w:rsidRDefault="00997C6E" w:rsidP="001D646C">
      <w:pPr>
        <w:spacing w:after="0" w:line="240" w:lineRule="auto"/>
        <w:jc w:val="center"/>
        <w:rPr>
          <w:rFonts w:ascii="Arial" w:hAnsi="Arial" w:cs="Arial"/>
          <w:b/>
          <w:lang w:val="ro-RO"/>
        </w:rPr>
      </w:pPr>
    </w:p>
    <w:p w:rsidR="006476DC" w:rsidRPr="00A818A5" w:rsidRDefault="006476DC" w:rsidP="001D646C">
      <w:pPr>
        <w:spacing w:after="0" w:line="240" w:lineRule="auto"/>
        <w:jc w:val="center"/>
        <w:rPr>
          <w:rFonts w:ascii="Arial" w:hAnsi="Arial" w:cs="Arial"/>
          <w:b/>
          <w:lang w:val="ro-RO"/>
        </w:rPr>
      </w:pPr>
    </w:p>
    <w:p w:rsidR="003C0F45" w:rsidRPr="00A818A5" w:rsidRDefault="009B6B0A" w:rsidP="001D646C">
      <w:pPr>
        <w:spacing w:after="0" w:line="240" w:lineRule="auto"/>
        <w:jc w:val="center"/>
        <w:rPr>
          <w:rFonts w:ascii="Arial" w:hAnsi="Arial" w:cs="Arial"/>
          <w:b/>
          <w:lang w:val="ro-RO"/>
        </w:rPr>
      </w:pPr>
      <w:r w:rsidRPr="00A818A5">
        <w:rPr>
          <w:rFonts w:ascii="Arial" w:hAnsi="Arial" w:cs="Arial"/>
          <w:b/>
          <w:lang w:val="ro-RO"/>
        </w:rPr>
        <w:t xml:space="preserve">DECIZIA ETAPEI DE ÎNCADRARE </w:t>
      </w:r>
      <w:r w:rsidR="002D40D9" w:rsidRPr="00A818A5">
        <w:rPr>
          <w:rFonts w:ascii="Arial" w:hAnsi="Arial" w:cs="Arial"/>
          <w:b/>
          <w:lang w:val="ro-RO"/>
        </w:rPr>
        <w:t>- PROIECT</w:t>
      </w:r>
    </w:p>
    <w:p w:rsidR="003C0F45" w:rsidRPr="00A818A5" w:rsidRDefault="003C0F45" w:rsidP="001D646C">
      <w:pPr>
        <w:spacing w:after="0" w:line="240" w:lineRule="auto"/>
        <w:jc w:val="center"/>
        <w:rPr>
          <w:rFonts w:ascii="Arial" w:hAnsi="Arial" w:cs="Arial"/>
          <w:b/>
          <w:lang w:val="ro-RO"/>
        </w:rPr>
      </w:pPr>
    </w:p>
    <w:p w:rsidR="00A46B39" w:rsidRPr="00A818A5" w:rsidRDefault="00680CAD" w:rsidP="001D646C">
      <w:pPr>
        <w:spacing w:after="0" w:line="240" w:lineRule="auto"/>
        <w:jc w:val="center"/>
        <w:rPr>
          <w:rFonts w:ascii="Arial" w:hAnsi="Arial" w:cs="Arial"/>
          <w:b/>
          <w:lang w:val="ro-RO"/>
        </w:rPr>
      </w:pPr>
      <w:r w:rsidRPr="00A818A5">
        <w:rPr>
          <w:rFonts w:ascii="Arial" w:hAnsi="Arial" w:cs="Arial"/>
          <w:b/>
          <w:lang w:val="ro-RO"/>
        </w:rPr>
        <w:t>2</w:t>
      </w:r>
      <w:r w:rsidR="00BD0E58" w:rsidRPr="00A818A5">
        <w:rPr>
          <w:rFonts w:ascii="Arial" w:hAnsi="Arial" w:cs="Arial"/>
          <w:b/>
          <w:lang w:val="ro-RO"/>
        </w:rPr>
        <w:t>0 APRILIE</w:t>
      </w:r>
      <w:r w:rsidR="00682C2B" w:rsidRPr="00A818A5">
        <w:rPr>
          <w:rFonts w:ascii="Arial" w:hAnsi="Arial" w:cs="Arial"/>
          <w:b/>
          <w:lang w:val="ro-RO"/>
        </w:rPr>
        <w:t xml:space="preserve"> </w:t>
      </w:r>
      <w:r w:rsidR="00273282" w:rsidRPr="00A818A5">
        <w:rPr>
          <w:rFonts w:ascii="Arial" w:hAnsi="Arial" w:cs="Arial"/>
          <w:b/>
          <w:lang w:val="ro-RO"/>
        </w:rPr>
        <w:t>201</w:t>
      </w:r>
      <w:r w:rsidR="006E53FC" w:rsidRPr="00A818A5">
        <w:rPr>
          <w:rFonts w:ascii="Arial" w:hAnsi="Arial" w:cs="Arial"/>
          <w:b/>
          <w:lang w:val="ro-RO"/>
        </w:rPr>
        <w:t>6</w:t>
      </w:r>
    </w:p>
    <w:p w:rsidR="00AC1280" w:rsidRPr="00A818A5" w:rsidRDefault="00AC1280" w:rsidP="001D646C">
      <w:pPr>
        <w:spacing w:after="0" w:line="240" w:lineRule="auto"/>
        <w:jc w:val="center"/>
        <w:rPr>
          <w:rFonts w:ascii="Arial" w:hAnsi="Arial" w:cs="Arial"/>
          <w:b/>
          <w:lang w:val="ro-RO"/>
        </w:rPr>
      </w:pPr>
    </w:p>
    <w:p w:rsidR="00F650C0" w:rsidRPr="00A818A5" w:rsidRDefault="00F650C0" w:rsidP="001D646C">
      <w:pPr>
        <w:spacing w:after="0" w:line="240" w:lineRule="auto"/>
        <w:jc w:val="center"/>
        <w:rPr>
          <w:rFonts w:ascii="Arial" w:hAnsi="Arial" w:cs="Arial"/>
          <w:b/>
          <w:lang w:val="ro-RO"/>
        </w:rPr>
      </w:pPr>
    </w:p>
    <w:p w:rsidR="006476DC" w:rsidRPr="00A818A5" w:rsidRDefault="006476DC" w:rsidP="001D646C">
      <w:pPr>
        <w:spacing w:after="0" w:line="240" w:lineRule="auto"/>
        <w:jc w:val="center"/>
        <w:rPr>
          <w:rFonts w:ascii="Arial" w:hAnsi="Arial" w:cs="Arial"/>
          <w:b/>
          <w:lang w:val="ro-RO"/>
        </w:rPr>
      </w:pPr>
    </w:p>
    <w:p w:rsidR="00B50A86" w:rsidRPr="00A818A5" w:rsidRDefault="009B6B0A" w:rsidP="00422E07">
      <w:pPr>
        <w:spacing w:after="0" w:line="240" w:lineRule="auto"/>
        <w:ind w:firstLine="720"/>
        <w:jc w:val="both"/>
        <w:rPr>
          <w:rFonts w:ascii="Arial" w:hAnsi="Arial" w:cs="Arial"/>
          <w:lang w:val="ro-RO"/>
        </w:rPr>
      </w:pPr>
      <w:r w:rsidRPr="00A818A5">
        <w:rPr>
          <w:rFonts w:ascii="Arial" w:hAnsi="Arial" w:cs="Arial"/>
          <w:lang w:val="ro-RO"/>
        </w:rPr>
        <w:t xml:space="preserve">Ca urmare a solicitării de emitere a acordului de mediu adresată de </w:t>
      </w:r>
      <w:r w:rsidR="002D40D9" w:rsidRPr="00A818A5">
        <w:rPr>
          <w:rFonts w:ascii="Arial" w:hAnsi="Arial" w:cs="Arial"/>
          <w:lang w:val="ro-RO"/>
        </w:rPr>
        <w:t xml:space="preserve">SC </w:t>
      </w:r>
      <w:r w:rsidR="00BD0E58" w:rsidRPr="00A818A5">
        <w:rPr>
          <w:rFonts w:ascii="Arial" w:hAnsi="Arial" w:cs="Arial"/>
          <w:lang w:val="ro-RO"/>
        </w:rPr>
        <w:t>BELCO AVIA</w:t>
      </w:r>
      <w:r w:rsidR="002D40D9" w:rsidRPr="00A818A5">
        <w:rPr>
          <w:rFonts w:ascii="Arial" w:hAnsi="Arial" w:cs="Arial"/>
          <w:lang w:val="ro-RO"/>
        </w:rPr>
        <w:t xml:space="preserve"> SRL</w:t>
      </w:r>
      <w:r w:rsidRPr="00A818A5">
        <w:rPr>
          <w:rFonts w:ascii="Arial" w:hAnsi="Arial" w:cs="Arial"/>
          <w:lang w:val="ro-RO"/>
        </w:rPr>
        <w:t>,</w:t>
      </w:r>
      <w:r w:rsidRPr="00A818A5">
        <w:rPr>
          <w:rFonts w:ascii="Arial" w:hAnsi="Arial" w:cs="Arial"/>
          <w:b/>
          <w:lang w:val="ro-RO"/>
        </w:rPr>
        <w:t xml:space="preserve"> </w:t>
      </w:r>
      <w:r w:rsidRPr="00A818A5">
        <w:rPr>
          <w:rFonts w:ascii="Arial" w:hAnsi="Arial" w:cs="Arial"/>
          <w:lang w:val="ro-RO"/>
        </w:rPr>
        <w:t xml:space="preserve">cu </w:t>
      </w:r>
      <w:r w:rsidR="00682C2B" w:rsidRPr="00A818A5">
        <w:rPr>
          <w:rFonts w:ascii="Arial" w:hAnsi="Arial" w:cs="Arial"/>
          <w:lang w:val="ro-RO"/>
        </w:rPr>
        <w:t>sediu</w:t>
      </w:r>
      <w:r w:rsidR="00AF4D97" w:rsidRPr="00A818A5">
        <w:rPr>
          <w:rFonts w:ascii="Arial" w:hAnsi="Arial" w:cs="Arial"/>
          <w:lang w:val="ro-RO"/>
        </w:rPr>
        <w:t>l</w:t>
      </w:r>
      <w:r w:rsidRPr="00A818A5">
        <w:rPr>
          <w:rFonts w:ascii="Arial" w:hAnsi="Arial" w:cs="Arial"/>
          <w:lang w:val="ro-RO"/>
        </w:rPr>
        <w:t xml:space="preserve"> în judeţul </w:t>
      </w:r>
      <w:r w:rsidR="00682C2B" w:rsidRPr="00A818A5">
        <w:rPr>
          <w:rFonts w:ascii="Arial" w:hAnsi="Arial" w:cs="Arial"/>
          <w:lang w:val="ro-RO"/>
        </w:rPr>
        <w:t>Bistrița-Năsăud</w:t>
      </w:r>
      <w:r w:rsidRPr="00A818A5">
        <w:rPr>
          <w:rFonts w:ascii="Arial" w:hAnsi="Arial" w:cs="Arial"/>
          <w:lang w:val="ro-RO"/>
        </w:rPr>
        <w:t xml:space="preserve">, </w:t>
      </w:r>
      <w:r w:rsidR="00682C2B" w:rsidRPr="00A818A5">
        <w:rPr>
          <w:rFonts w:ascii="Arial" w:hAnsi="Arial" w:cs="Arial"/>
          <w:lang w:val="ro-RO"/>
        </w:rPr>
        <w:t>co</w:t>
      </w:r>
      <w:r w:rsidR="00676B5D" w:rsidRPr="00A818A5">
        <w:rPr>
          <w:rFonts w:ascii="Arial" w:hAnsi="Arial" w:cs="Arial"/>
          <w:lang w:val="ro-RO"/>
        </w:rPr>
        <w:t>mun</w:t>
      </w:r>
      <w:r w:rsidR="00682C2B" w:rsidRPr="00A818A5">
        <w:rPr>
          <w:rFonts w:ascii="Arial" w:hAnsi="Arial" w:cs="Arial"/>
          <w:lang w:val="ro-RO"/>
        </w:rPr>
        <w:t>a</w:t>
      </w:r>
      <w:r w:rsidR="00AF4D97" w:rsidRPr="00A818A5">
        <w:rPr>
          <w:rFonts w:ascii="Arial" w:hAnsi="Arial" w:cs="Arial"/>
          <w:lang w:val="ro-RO"/>
        </w:rPr>
        <w:t xml:space="preserve"> </w:t>
      </w:r>
      <w:r w:rsidR="00BD0E58" w:rsidRPr="00A818A5">
        <w:rPr>
          <w:rFonts w:ascii="Arial" w:hAnsi="Arial" w:cs="Arial"/>
          <w:lang w:val="ro-RO"/>
        </w:rPr>
        <w:t>Livezile</w:t>
      </w:r>
      <w:r w:rsidR="00682C2B" w:rsidRPr="00A818A5">
        <w:rPr>
          <w:rFonts w:ascii="Arial" w:hAnsi="Arial" w:cs="Arial"/>
          <w:lang w:val="ro-RO"/>
        </w:rPr>
        <w:t>,</w:t>
      </w:r>
      <w:r w:rsidR="00676B5D" w:rsidRPr="00A818A5">
        <w:rPr>
          <w:rFonts w:ascii="Arial" w:hAnsi="Arial" w:cs="Arial"/>
          <w:lang w:val="ro-RO"/>
        </w:rPr>
        <w:t xml:space="preserve"> </w:t>
      </w:r>
      <w:r w:rsidR="008C1624" w:rsidRPr="00A818A5">
        <w:rPr>
          <w:rFonts w:ascii="Arial" w:hAnsi="Arial" w:cs="Arial"/>
          <w:lang w:val="ro-RO"/>
        </w:rPr>
        <w:t xml:space="preserve">localitatea </w:t>
      </w:r>
      <w:r w:rsidR="00BD0E58" w:rsidRPr="00A818A5">
        <w:rPr>
          <w:rFonts w:ascii="Arial" w:hAnsi="Arial" w:cs="Arial"/>
          <w:lang w:val="ro-RO"/>
        </w:rPr>
        <w:t>Livezile</w:t>
      </w:r>
      <w:r w:rsidR="008C1624" w:rsidRPr="00A818A5">
        <w:rPr>
          <w:rFonts w:ascii="Arial" w:hAnsi="Arial" w:cs="Arial"/>
          <w:lang w:val="ro-RO"/>
        </w:rPr>
        <w:t xml:space="preserve">, </w:t>
      </w:r>
      <w:r w:rsidR="00680CAD" w:rsidRPr="00A818A5">
        <w:rPr>
          <w:rFonts w:ascii="Arial" w:hAnsi="Arial" w:cs="Arial"/>
          <w:lang w:val="ro-RO"/>
        </w:rPr>
        <w:t xml:space="preserve">str. </w:t>
      </w:r>
      <w:r w:rsidR="00BD0E58" w:rsidRPr="00A818A5">
        <w:rPr>
          <w:rFonts w:ascii="Arial" w:hAnsi="Arial" w:cs="Arial"/>
          <w:lang w:val="ro-RO"/>
        </w:rPr>
        <w:t>Cruci</w:t>
      </w:r>
      <w:r w:rsidR="00680CAD" w:rsidRPr="00A818A5">
        <w:rPr>
          <w:rFonts w:ascii="Arial" w:hAnsi="Arial" w:cs="Arial"/>
          <w:lang w:val="ro-RO"/>
        </w:rPr>
        <w:t xml:space="preserve">i, </w:t>
      </w:r>
      <w:r w:rsidR="007E0119" w:rsidRPr="00A818A5">
        <w:rPr>
          <w:rFonts w:ascii="Arial" w:hAnsi="Arial" w:cs="Arial"/>
          <w:lang w:val="ro-RO"/>
        </w:rPr>
        <w:t>n</w:t>
      </w:r>
      <w:r w:rsidRPr="00A818A5">
        <w:rPr>
          <w:rFonts w:ascii="Arial" w:hAnsi="Arial" w:cs="Arial"/>
          <w:lang w:val="ro-RO"/>
        </w:rPr>
        <w:t xml:space="preserve">r. </w:t>
      </w:r>
      <w:r w:rsidR="00BD0E58" w:rsidRPr="00A818A5">
        <w:rPr>
          <w:rFonts w:ascii="Arial" w:hAnsi="Arial" w:cs="Arial"/>
          <w:lang w:val="ro-RO"/>
        </w:rPr>
        <w:t>42</w:t>
      </w:r>
      <w:r w:rsidR="00680CAD" w:rsidRPr="00A818A5">
        <w:rPr>
          <w:rFonts w:ascii="Arial" w:hAnsi="Arial" w:cs="Arial"/>
          <w:lang w:val="ro-RO"/>
        </w:rPr>
        <w:t>3</w:t>
      </w:r>
      <w:r w:rsidRPr="00A818A5">
        <w:rPr>
          <w:rFonts w:ascii="Arial" w:hAnsi="Arial" w:cs="Arial"/>
          <w:lang w:val="ro-RO"/>
        </w:rPr>
        <w:t xml:space="preserve">, înregistrată la Agenţia pentru Protecţia Mediului Bistriţa-Năsăud cu nr. </w:t>
      </w:r>
      <w:r w:rsidR="00BD0E58" w:rsidRPr="00A818A5">
        <w:rPr>
          <w:rFonts w:ascii="Arial" w:hAnsi="Arial" w:cs="Arial"/>
          <w:lang w:val="ro-RO"/>
        </w:rPr>
        <w:t>13686</w:t>
      </w:r>
      <w:r w:rsidRPr="00A818A5">
        <w:rPr>
          <w:rFonts w:ascii="Arial" w:hAnsi="Arial" w:cs="Arial"/>
          <w:lang w:val="ro-RO"/>
        </w:rPr>
        <w:t>/</w:t>
      </w:r>
      <w:r w:rsidR="00BD0E58" w:rsidRPr="00A818A5">
        <w:rPr>
          <w:rFonts w:ascii="Arial" w:hAnsi="Arial" w:cs="Arial"/>
          <w:lang w:val="ro-RO"/>
        </w:rPr>
        <w:t>23</w:t>
      </w:r>
      <w:r w:rsidRPr="00A818A5">
        <w:rPr>
          <w:rFonts w:ascii="Arial" w:hAnsi="Arial" w:cs="Arial"/>
          <w:lang w:val="ro-RO"/>
        </w:rPr>
        <w:t>.</w:t>
      </w:r>
      <w:r w:rsidR="00BD0E58" w:rsidRPr="00A818A5">
        <w:rPr>
          <w:rFonts w:ascii="Arial" w:hAnsi="Arial" w:cs="Arial"/>
          <w:lang w:val="ro-RO"/>
        </w:rPr>
        <w:t>12</w:t>
      </w:r>
      <w:r w:rsidR="0052290A" w:rsidRPr="00A818A5">
        <w:rPr>
          <w:rFonts w:ascii="Arial" w:hAnsi="Arial" w:cs="Arial"/>
          <w:lang w:val="ro-RO"/>
        </w:rPr>
        <w:t>.201</w:t>
      </w:r>
      <w:r w:rsidR="006E53FC" w:rsidRPr="00A818A5">
        <w:rPr>
          <w:rFonts w:ascii="Arial" w:hAnsi="Arial" w:cs="Arial"/>
          <w:lang w:val="ro-RO"/>
        </w:rPr>
        <w:t>5</w:t>
      </w:r>
      <w:r w:rsidRPr="00A818A5">
        <w:rPr>
          <w:rFonts w:ascii="Arial" w:hAnsi="Arial" w:cs="Arial"/>
          <w:lang w:val="ro-RO"/>
        </w:rPr>
        <w:t>,</w:t>
      </w:r>
      <w:r w:rsidR="007E0A1C" w:rsidRPr="00A818A5">
        <w:rPr>
          <w:rFonts w:ascii="Arial" w:hAnsi="Arial" w:cs="Arial"/>
          <w:lang w:val="ro-RO"/>
        </w:rPr>
        <w:t xml:space="preserve"> cu ultima completare la nr. </w:t>
      </w:r>
      <w:r w:rsidR="00BD0E58" w:rsidRPr="00A818A5">
        <w:rPr>
          <w:rFonts w:ascii="Arial" w:hAnsi="Arial" w:cs="Arial"/>
          <w:lang w:val="ro-RO"/>
        </w:rPr>
        <w:t>4059</w:t>
      </w:r>
      <w:r w:rsidR="007E0A1C" w:rsidRPr="00A818A5">
        <w:rPr>
          <w:rFonts w:ascii="Arial" w:hAnsi="Arial" w:cs="Arial"/>
          <w:lang w:val="ro-RO"/>
        </w:rPr>
        <w:t>/</w:t>
      </w:r>
      <w:r w:rsidR="00BD0E58" w:rsidRPr="00A818A5">
        <w:rPr>
          <w:rFonts w:ascii="Arial" w:hAnsi="Arial" w:cs="Arial"/>
          <w:lang w:val="ro-RO"/>
        </w:rPr>
        <w:t>7</w:t>
      </w:r>
      <w:r w:rsidR="007E0A1C" w:rsidRPr="00A818A5">
        <w:rPr>
          <w:rFonts w:ascii="Arial" w:hAnsi="Arial" w:cs="Arial"/>
          <w:lang w:val="ro-RO"/>
        </w:rPr>
        <w:t>.0</w:t>
      </w:r>
      <w:r w:rsidR="00BD0E58" w:rsidRPr="00A818A5">
        <w:rPr>
          <w:rFonts w:ascii="Arial" w:hAnsi="Arial" w:cs="Arial"/>
          <w:lang w:val="ro-RO"/>
        </w:rPr>
        <w:t>4</w:t>
      </w:r>
      <w:r w:rsidR="007E0A1C" w:rsidRPr="00A818A5">
        <w:rPr>
          <w:rFonts w:ascii="Arial" w:hAnsi="Arial" w:cs="Arial"/>
          <w:lang w:val="ro-RO"/>
        </w:rPr>
        <w:t>.201</w:t>
      </w:r>
      <w:r w:rsidR="006E53FC" w:rsidRPr="00A818A5">
        <w:rPr>
          <w:rFonts w:ascii="Arial" w:hAnsi="Arial" w:cs="Arial"/>
          <w:lang w:val="ro-RO"/>
        </w:rPr>
        <w:t>6</w:t>
      </w:r>
      <w:r w:rsidRPr="00A818A5">
        <w:rPr>
          <w:rFonts w:ascii="Arial" w:hAnsi="Arial" w:cs="Arial"/>
          <w:lang w:val="ro-RO"/>
        </w:rPr>
        <w:t xml:space="preserve"> </w:t>
      </w:r>
      <w:r w:rsidR="00B50A86" w:rsidRPr="00A818A5">
        <w:rPr>
          <w:rFonts w:ascii="Arial" w:hAnsi="Arial" w:cs="Arial"/>
          <w:lang w:val="ro-RO"/>
        </w:rPr>
        <w:t>în baza Hotărârii Guvernului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cu modificările şi completările ulterioare, aprobată cu modificări prin Legea nr. 49/2011,</w:t>
      </w:r>
    </w:p>
    <w:p w:rsidR="009B6B0A" w:rsidRPr="00A818A5" w:rsidRDefault="009B6B0A" w:rsidP="00422E07">
      <w:pPr>
        <w:spacing w:after="0" w:line="240" w:lineRule="auto"/>
        <w:ind w:firstLine="720"/>
        <w:jc w:val="both"/>
        <w:rPr>
          <w:rFonts w:ascii="Arial" w:hAnsi="Arial" w:cs="Arial"/>
          <w:lang w:val="ro-RO"/>
        </w:rPr>
      </w:pPr>
      <w:r w:rsidRPr="00A818A5">
        <w:rPr>
          <w:rFonts w:ascii="Arial" w:hAnsi="Arial" w:cs="Arial"/>
          <w:lang w:val="ro-RO"/>
        </w:rPr>
        <w:t xml:space="preserve">Agenţia pentru Protecţia Mediului Bistriţa-Năsăud decide, ca urmare a consultărilor desfăşurate în cadrul şedinţei Comisiei de Analiză Tehnică din data de </w:t>
      </w:r>
      <w:r w:rsidR="00680CAD" w:rsidRPr="00A818A5">
        <w:rPr>
          <w:rFonts w:ascii="Arial" w:hAnsi="Arial" w:cs="Arial"/>
          <w:i/>
          <w:lang w:val="ro-RO"/>
        </w:rPr>
        <w:t>2</w:t>
      </w:r>
      <w:r w:rsidR="00BD0E58" w:rsidRPr="00A818A5">
        <w:rPr>
          <w:rFonts w:ascii="Arial" w:hAnsi="Arial" w:cs="Arial"/>
          <w:i/>
          <w:lang w:val="ro-RO"/>
        </w:rPr>
        <w:t>0</w:t>
      </w:r>
      <w:r w:rsidRPr="00A818A5">
        <w:rPr>
          <w:rFonts w:ascii="Arial" w:hAnsi="Arial" w:cs="Arial"/>
          <w:i/>
          <w:lang w:val="ro-RO"/>
        </w:rPr>
        <w:t>.0</w:t>
      </w:r>
      <w:r w:rsidR="00BD0E58" w:rsidRPr="00A818A5">
        <w:rPr>
          <w:rFonts w:ascii="Arial" w:hAnsi="Arial" w:cs="Arial"/>
          <w:i/>
          <w:lang w:val="ro-RO"/>
        </w:rPr>
        <w:t>4</w:t>
      </w:r>
      <w:r w:rsidRPr="00A818A5">
        <w:rPr>
          <w:rFonts w:ascii="Arial" w:hAnsi="Arial" w:cs="Arial"/>
          <w:i/>
          <w:lang w:val="ro-RO"/>
        </w:rPr>
        <w:t>.201</w:t>
      </w:r>
      <w:r w:rsidR="006E53FC" w:rsidRPr="00A818A5">
        <w:rPr>
          <w:rFonts w:ascii="Arial" w:hAnsi="Arial" w:cs="Arial"/>
          <w:i/>
          <w:lang w:val="ro-RO"/>
        </w:rPr>
        <w:t>6</w:t>
      </w:r>
      <w:r w:rsidRPr="00A818A5">
        <w:rPr>
          <w:rFonts w:ascii="Arial" w:hAnsi="Arial" w:cs="Arial"/>
          <w:lang w:val="ro-RO"/>
        </w:rPr>
        <w:t xml:space="preserve">, că proiectul </w:t>
      </w:r>
      <w:r w:rsidR="006E53FC" w:rsidRPr="00A818A5">
        <w:rPr>
          <w:rFonts w:ascii="Arial" w:hAnsi="Arial" w:cs="Arial"/>
          <w:i/>
          <w:lang w:val="ro-RO"/>
        </w:rPr>
        <w:t>„</w:t>
      </w:r>
      <w:r w:rsidR="002D40D9" w:rsidRPr="00A818A5">
        <w:rPr>
          <w:rFonts w:ascii="Arial" w:hAnsi="Arial" w:cs="Arial"/>
          <w:i/>
          <w:lang w:val="ro-RO"/>
        </w:rPr>
        <w:t xml:space="preserve">Construire </w:t>
      </w:r>
      <w:r w:rsidR="00BD0E58" w:rsidRPr="00A818A5">
        <w:rPr>
          <w:rFonts w:ascii="Arial" w:hAnsi="Arial" w:cs="Arial"/>
          <w:i/>
          <w:lang w:val="ro-RO"/>
        </w:rPr>
        <w:t>hală producţie şi depozitare, schimbare învelitoare, realizare copertină</w:t>
      </w:r>
      <w:r w:rsidR="006E53FC" w:rsidRPr="00A818A5">
        <w:rPr>
          <w:rFonts w:ascii="Arial" w:hAnsi="Arial" w:cs="Arial"/>
          <w:i/>
          <w:lang w:val="ro-RO"/>
        </w:rPr>
        <w:t xml:space="preserve">”, </w:t>
      </w:r>
      <w:r w:rsidR="006E53FC" w:rsidRPr="00A818A5">
        <w:rPr>
          <w:rFonts w:ascii="Arial" w:hAnsi="Arial" w:cs="Arial"/>
          <w:lang w:val="ro-RO"/>
        </w:rPr>
        <w:t xml:space="preserve">propus a fi amplasat în </w:t>
      </w:r>
      <w:r w:rsidR="006E53FC" w:rsidRPr="00A818A5">
        <w:rPr>
          <w:rFonts w:ascii="Arial" w:hAnsi="Arial" w:cs="Arial"/>
          <w:i/>
          <w:lang w:val="ro-RO"/>
        </w:rPr>
        <w:t xml:space="preserve">comuna </w:t>
      </w:r>
      <w:r w:rsidR="00BD0E58" w:rsidRPr="00A818A5">
        <w:rPr>
          <w:rFonts w:ascii="Arial" w:hAnsi="Arial" w:cs="Arial"/>
          <w:i/>
          <w:lang w:val="ro-RO"/>
        </w:rPr>
        <w:t>Livezile</w:t>
      </w:r>
      <w:r w:rsidR="002D40D9" w:rsidRPr="00A818A5">
        <w:rPr>
          <w:rFonts w:ascii="Arial" w:hAnsi="Arial" w:cs="Arial"/>
          <w:i/>
          <w:lang w:val="ro-RO"/>
        </w:rPr>
        <w:t xml:space="preserve">, localitatea </w:t>
      </w:r>
      <w:r w:rsidR="00BD0E58" w:rsidRPr="00A818A5">
        <w:rPr>
          <w:rFonts w:ascii="Arial" w:hAnsi="Arial" w:cs="Arial"/>
          <w:i/>
          <w:lang w:val="ro-RO"/>
        </w:rPr>
        <w:t>Livezile</w:t>
      </w:r>
      <w:r w:rsidR="002D40D9" w:rsidRPr="00A818A5">
        <w:rPr>
          <w:rFonts w:ascii="Arial" w:hAnsi="Arial" w:cs="Arial"/>
          <w:i/>
          <w:lang w:val="ro-RO"/>
        </w:rPr>
        <w:t xml:space="preserve">, </w:t>
      </w:r>
      <w:r w:rsidR="00BD0E58" w:rsidRPr="00A818A5">
        <w:rPr>
          <w:rFonts w:ascii="Arial" w:hAnsi="Arial" w:cs="Arial"/>
          <w:i/>
          <w:lang w:val="ro-RO"/>
        </w:rPr>
        <w:t>str. Crucii, nr. 423</w:t>
      </w:r>
      <w:r w:rsidR="002D40D9" w:rsidRPr="00A818A5">
        <w:rPr>
          <w:rFonts w:ascii="Arial" w:hAnsi="Arial" w:cs="Arial"/>
          <w:i/>
          <w:lang w:val="ro-RO"/>
        </w:rPr>
        <w:t xml:space="preserve">, </w:t>
      </w:r>
      <w:r w:rsidR="006E53FC" w:rsidRPr="00A818A5">
        <w:rPr>
          <w:rFonts w:ascii="Arial" w:hAnsi="Arial" w:cs="Arial"/>
          <w:i/>
          <w:lang w:val="ro-RO"/>
        </w:rPr>
        <w:t>jud. Bistriţa-Năsăud</w:t>
      </w:r>
      <w:r w:rsidRPr="00A818A5">
        <w:rPr>
          <w:rFonts w:ascii="Arial" w:hAnsi="Arial" w:cs="Arial"/>
          <w:lang w:val="ro-RO"/>
        </w:rPr>
        <w:t xml:space="preserve">, </w:t>
      </w:r>
      <w:r w:rsidRPr="00A818A5">
        <w:rPr>
          <w:rFonts w:ascii="Arial" w:hAnsi="Arial" w:cs="Arial"/>
          <w:bCs/>
          <w:lang w:val="ro-RO"/>
        </w:rPr>
        <w:t>nu se supune evaluării impactului asupra mediului</w:t>
      </w:r>
      <w:r w:rsidRPr="00A818A5">
        <w:rPr>
          <w:rFonts w:ascii="Arial" w:hAnsi="Arial" w:cs="Arial"/>
          <w:lang w:val="ro-RO"/>
        </w:rPr>
        <w:t xml:space="preserve"> şi </w:t>
      </w:r>
      <w:r w:rsidR="00307E60" w:rsidRPr="00A818A5">
        <w:rPr>
          <w:rFonts w:ascii="Arial" w:hAnsi="Arial" w:cs="Arial"/>
          <w:lang w:val="ro-RO"/>
        </w:rPr>
        <w:t xml:space="preserve">nu </w:t>
      </w:r>
      <w:r w:rsidRPr="00A818A5">
        <w:rPr>
          <w:rFonts w:ascii="Arial" w:hAnsi="Arial" w:cs="Arial"/>
          <w:lang w:val="ro-RO"/>
        </w:rPr>
        <w:t xml:space="preserve">se supune evaluării adecvate. </w:t>
      </w:r>
    </w:p>
    <w:p w:rsidR="009B6B0A" w:rsidRPr="00A818A5" w:rsidRDefault="009B6B0A" w:rsidP="00422E07">
      <w:pPr>
        <w:spacing w:after="0" w:line="240" w:lineRule="auto"/>
        <w:ind w:firstLine="720"/>
        <w:jc w:val="both"/>
        <w:rPr>
          <w:rFonts w:ascii="Arial" w:hAnsi="Arial" w:cs="Arial"/>
          <w:lang w:val="ro-RO"/>
        </w:rPr>
      </w:pPr>
    </w:p>
    <w:p w:rsidR="009B6B0A" w:rsidRPr="00A818A5" w:rsidRDefault="009B6B0A" w:rsidP="00422E07">
      <w:pPr>
        <w:spacing w:after="0" w:line="240" w:lineRule="auto"/>
        <w:ind w:firstLine="720"/>
        <w:jc w:val="both"/>
        <w:rPr>
          <w:rFonts w:ascii="Arial" w:hAnsi="Arial" w:cs="Arial"/>
          <w:lang w:val="ro-RO"/>
        </w:rPr>
      </w:pPr>
      <w:r w:rsidRPr="00A818A5">
        <w:rPr>
          <w:rFonts w:ascii="Arial" w:hAnsi="Arial" w:cs="Arial"/>
          <w:lang w:val="ro-RO"/>
        </w:rPr>
        <w:t>Justificarea prezentei decizii:</w:t>
      </w:r>
    </w:p>
    <w:p w:rsidR="00F650C0" w:rsidRPr="00A818A5" w:rsidRDefault="009B6B0A" w:rsidP="00422E07">
      <w:pPr>
        <w:autoSpaceDE w:val="0"/>
        <w:autoSpaceDN w:val="0"/>
        <w:adjustRightInd w:val="0"/>
        <w:spacing w:after="0" w:line="240" w:lineRule="auto"/>
        <w:jc w:val="both"/>
        <w:rPr>
          <w:rFonts w:ascii="Arial" w:hAnsi="Arial" w:cs="Arial"/>
          <w:lang w:val="ro-RO"/>
        </w:rPr>
      </w:pPr>
      <w:r w:rsidRPr="00A818A5">
        <w:rPr>
          <w:rFonts w:ascii="Arial" w:hAnsi="Arial" w:cs="Arial"/>
          <w:lang w:val="ro-RO"/>
        </w:rPr>
        <w:tab/>
      </w:r>
    </w:p>
    <w:p w:rsidR="009B6B0A" w:rsidRPr="00A818A5" w:rsidRDefault="009B6B0A" w:rsidP="00F650C0">
      <w:pPr>
        <w:autoSpaceDE w:val="0"/>
        <w:autoSpaceDN w:val="0"/>
        <w:adjustRightInd w:val="0"/>
        <w:spacing w:after="0" w:line="240" w:lineRule="auto"/>
        <w:ind w:firstLine="720"/>
        <w:jc w:val="both"/>
        <w:rPr>
          <w:rFonts w:ascii="Arial" w:hAnsi="Arial" w:cs="Arial"/>
          <w:lang w:val="ro-RO"/>
        </w:rPr>
      </w:pPr>
      <w:r w:rsidRPr="00A818A5">
        <w:rPr>
          <w:rFonts w:ascii="Arial" w:hAnsi="Arial" w:cs="Arial"/>
          <w:b/>
          <w:lang w:val="ro-RO"/>
        </w:rPr>
        <w:t>I.</w:t>
      </w:r>
      <w:r w:rsidRPr="00A818A5">
        <w:rPr>
          <w:rFonts w:ascii="Arial" w:hAnsi="Arial" w:cs="Arial"/>
          <w:lang w:val="ro-RO"/>
        </w:rPr>
        <w:t xml:space="preserve"> Motivele care au stat la baza luării deciziei etapei de încadrare în procedura de evaluare a impactului asupra mediului sunt următoarele: </w:t>
      </w:r>
    </w:p>
    <w:p w:rsidR="006476DC" w:rsidRPr="00A818A5" w:rsidRDefault="00D75E44" w:rsidP="00213DA8">
      <w:pPr>
        <w:spacing w:after="0" w:line="240" w:lineRule="auto"/>
        <w:ind w:firstLine="720"/>
        <w:jc w:val="both"/>
        <w:rPr>
          <w:rFonts w:ascii="Arial" w:hAnsi="Arial" w:cs="Arial"/>
          <w:i/>
          <w:lang w:val="ro-RO"/>
        </w:rPr>
      </w:pPr>
      <w:r w:rsidRPr="00A818A5">
        <w:rPr>
          <w:rFonts w:ascii="Arial" w:hAnsi="Arial" w:cs="Arial"/>
          <w:i/>
          <w:lang w:val="ro-RO"/>
        </w:rPr>
        <w:t>a) Proiectul propus intră sub incidenţa H.G. nr. 445/2009 privind evaluarea impactului anumitor proiecte publice şi private asupra mediului, modificată şi completată prin HG nr. 17/2012, fiind încadrat în Anexa 2</w:t>
      </w:r>
      <w:r w:rsidR="006476DC" w:rsidRPr="00A818A5">
        <w:rPr>
          <w:rFonts w:ascii="Arial" w:hAnsi="Arial" w:cs="Arial"/>
          <w:i/>
          <w:lang w:val="ro-RO"/>
        </w:rPr>
        <w:t>:</w:t>
      </w:r>
    </w:p>
    <w:p w:rsidR="006476DC" w:rsidRPr="00A818A5" w:rsidRDefault="006476DC" w:rsidP="007E0119">
      <w:pPr>
        <w:spacing w:after="0" w:line="240" w:lineRule="auto"/>
        <w:ind w:firstLine="720"/>
        <w:jc w:val="both"/>
        <w:rPr>
          <w:rFonts w:ascii="Arial" w:hAnsi="Arial" w:cs="Arial"/>
          <w:i/>
          <w:lang w:val="ro-RO"/>
        </w:rPr>
      </w:pPr>
      <w:r w:rsidRPr="00A818A5">
        <w:rPr>
          <w:rFonts w:ascii="Arial" w:hAnsi="Arial" w:cs="Arial"/>
          <w:i/>
          <w:lang w:val="ro-RO"/>
        </w:rPr>
        <w:t>-</w:t>
      </w:r>
      <w:r w:rsidR="00B70B68" w:rsidRPr="00A818A5">
        <w:rPr>
          <w:rFonts w:ascii="Arial" w:hAnsi="Arial" w:cs="Arial"/>
          <w:i/>
          <w:lang w:val="ro-RO"/>
        </w:rPr>
        <w:t xml:space="preserve"> la punctul 10, </w:t>
      </w:r>
      <w:proofErr w:type="spellStart"/>
      <w:r w:rsidR="00B70B68" w:rsidRPr="00A818A5">
        <w:rPr>
          <w:rFonts w:ascii="Arial" w:hAnsi="Arial" w:cs="Arial"/>
          <w:i/>
          <w:lang w:val="ro-RO"/>
        </w:rPr>
        <w:t>lit.</w:t>
      </w:r>
      <w:r w:rsidR="00BD0E58" w:rsidRPr="00A818A5">
        <w:rPr>
          <w:rFonts w:ascii="Arial" w:hAnsi="Arial" w:cs="Arial"/>
          <w:i/>
          <w:lang w:val="ro-RO"/>
        </w:rPr>
        <w:t>a</w:t>
      </w:r>
      <w:proofErr w:type="spellEnd"/>
      <w:r w:rsidR="00B70B68" w:rsidRPr="00A818A5">
        <w:rPr>
          <w:rFonts w:ascii="Arial" w:hAnsi="Arial" w:cs="Arial"/>
          <w:i/>
          <w:lang w:val="ro-RO"/>
        </w:rPr>
        <w:t>)</w:t>
      </w:r>
      <w:r w:rsidR="00BD0E58" w:rsidRPr="00A818A5">
        <w:rPr>
          <w:rFonts w:ascii="Arial" w:hAnsi="Arial" w:cs="Arial"/>
          <w:i/>
          <w:lang w:val="ro-RO"/>
        </w:rPr>
        <w:t xml:space="preserve"> -</w:t>
      </w:r>
      <w:r w:rsidR="00B70B68" w:rsidRPr="00A818A5">
        <w:rPr>
          <w:rFonts w:ascii="Arial" w:hAnsi="Arial" w:cs="Arial"/>
          <w:i/>
          <w:lang w:val="ro-RO"/>
        </w:rPr>
        <w:t xml:space="preserve"> ”proiecte de dezvoltare </w:t>
      </w:r>
      <w:r w:rsidR="00BD0E58" w:rsidRPr="00A818A5">
        <w:rPr>
          <w:rFonts w:ascii="Arial" w:hAnsi="Arial" w:cs="Arial"/>
          <w:i/>
          <w:lang w:val="ro-RO"/>
        </w:rPr>
        <w:t>a unităţilor/zonelor industriale</w:t>
      </w:r>
      <w:r w:rsidR="00B70B68" w:rsidRPr="00A818A5">
        <w:rPr>
          <w:rFonts w:ascii="Arial" w:hAnsi="Arial" w:cs="Arial"/>
          <w:i/>
          <w:lang w:val="ro-RO"/>
        </w:rPr>
        <w:t>”</w:t>
      </w:r>
      <w:r w:rsidRPr="00A818A5">
        <w:rPr>
          <w:rFonts w:ascii="Arial" w:hAnsi="Arial" w:cs="Arial"/>
          <w:i/>
          <w:lang w:val="ro-RO"/>
        </w:rPr>
        <w:t>;</w:t>
      </w:r>
    </w:p>
    <w:p w:rsidR="009E6D81" w:rsidRPr="00A818A5" w:rsidRDefault="006476DC" w:rsidP="007E0119">
      <w:pPr>
        <w:spacing w:after="0" w:line="240" w:lineRule="auto"/>
        <w:ind w:firstLine="720"/>
        <w:jc w:val="both"/>
        <w:rPr>
          <w:rFonts w:ascii="Arial" w:hAnsi="Arial" w:cs="Arial"/>
          <w:i/>
          <w:lang w:val="ro-RO"/>
        </w:rPr>
      </w:pPr>
      <w:r w:rsidRPr="00A818A5">
        <w:rPr>
          <w:rFonts w:ascii="Arial" w:hAnsi="Arial" w:cs="Arial"/>
          <w:i/>
          <w:lang w:val="ro-RO"/>
        </w:rPr>
        <w:t xml:space="preserve">-  la punctul 13,  lit. a) </w:t>
      </w:r>
      <w:r w:rsidR="00BD0E58" w:rsidRPr="00A818A5">
        <w:rPr>
          <w:rFonts w:ascii="Arial" w:hAnsi="Arial" w:cs="Arial"/>
          <w:i/>
          <w:lang w:val="ro-RO"/>
        </w:rPr>
        <w:t>–</w:t>
      </w:r>
      <w:r w:rsidRPr="00A818A5">
        <w:rPr>
          <w:rFonts w:ascii="Arial" w:hAnsi="Arial" w:cs="Arial"/>
          <w:i/>
          <w:lang w:val="ro-RO"/>
        </w:rPr>
        <w:t xml:space="preserve"> </w:t>
      </w:r>
      <w:r w:rsidR="00BD0E58" w:rsidRPr="00A818A5">
        <w:rPr>
          <w:rFonts w:ascii="Arial" w:hAnsi="Arial" w:cs="Arial"/>
          <w:i/>
          <w:lang w:val="ro-RO"/>
        </w:rPr>
        <w:t>„</w:t>
      </w:r>
      <w:r w:rsidRPr="00A818A5">
        <w:rPr>
          <w:rFonts w:ascii="Arial" w:hAnsi="Arial" w:cs="Arial"/>
          <w:i/>
          <w:lang w:val="ro-RO"/>
        </w:rPr>
        <w:t>orice modificări sau extinderi, altele decât cele prevăzute la pct. 22 din anexa nr. 1, ale proiectelor prevăzute în anexa nr. 1 sau în prezenta anexă, deja autorizate, executate sau în curs de a fi executate, care pot avea efecte semnificative negative asupra mediului</w:t>
      </w:r>
      <w:r w:rsidR="00BD0E58" w:rsidRPr="00A818A5">
        <w:rPr>
          <w:rFonts w:ascii="Arial" w:hAnsi="Arial" w:cs="Arial"/>
          <w:i/>
          <w:lang w:val="ro-RO"/>
        </w:rPr>
        <w:t>”</w:t>
      </w:r>
      <w:r w:rsidR="00B70B68" w:rsidRPr="00A818A5">
        <w:rPr>
          <w:rFonts w:ascii="Arial" w:hAnsi="Arial" w:cs="Arial"/>
          <w:i/>
          <w:lang w:val="ro-RO"/>
        </w:rPr>
        <w:t>.</w:t>
      </w:r>
    </w:p>
    <w:p w:rsidR="00213DA8" w:rsidRPr="00A818A5" w:rsidRDefault="00AC1280" w:rsidP="00213DA8">
      <w:pPr>
        <w:spacing w:after="0" w:line="240" w:lineRule="auto"/>
        <w:ind w:firstLine="720"/>
        <w:jc w:val="both"/>
        <w:rPr>
          <w:rFonts w:ascii="Arial" w:hAnsi="Arial" w:cs="Arial"/>
          <w:i/>
          <w:lang w:val="ro-RO"/>
        </w:rPr>
      </w:pPr>
      <w:r w:rsidRPr="00A818A5">
        <w:rPr>
          <w:rFonts w:ascii="Arial" w:hAnsi="Arial" w:cs="Arial"/>
          <w:i/>
          <w:lang w:val="ro-RO"/>
        </w:rPr>
        <w:t>b</w:t>
      </w:r>
      <w:r w:rsidR="007E0119" w:rsidRPr="00A818A5">
        <w:rPr>
          <w:rFonts w:ascii="Arial" w:hAnsi="Arial" w:cs="Arial"/>
          <w:i/>
          <w:lang w:val="ro-RO"/>
        </w:rPr>
        <w:t xml:space="preserve">) </w:t>
      </w:r>
      <w:r w:rsidR="00B70B68" w:rsidRPr="00A818A5">
        <w:rPr>
          <w:rFonts w:ascii="Arial" w:hAnsi="Arial" w:cs="Arial"/>
          <w:i/>
          <w:lang w:val="ro-RO"/>
        </w:rPr>
        <w:t xml:space="preserve">Suprafaţa totală a amplasamentului este de </w:t>
      </w:r>
      <w:r w:rsidR="00213DA8" w:rsidRPr="00A818A5">
        <w:rPr>
          <w:rFonts w:ascii="Arial" w:hAnsi="Arial" w:cs="Arial"/>
          <w:i/>
          <w:lang w:val="ro-RO"/>
        </w:rPr>
        <w:t>3</w:t>
      </w:r>
      <w:r w:rsidR="00DD6E89" w:rsidRPr="00A818A5">
        <w:rPr>
          <w:rFonts w:ascii="Arial" w:hAnsi="Arial" w:cs="Arial"/>
          <w:i/>
          <w:lang w:val="ro-RO"/>
        </w:rPr>
        <w:t>.</w:t>
      </w:r>
      <w:r w:rsidR="00213DA8" w:rsidRPr="00A818A5">
        <w:rPr>
          <w:rFonts w:ascii="Arial" w:hAnsi="Arial" w:cs="Arial"/>
          <w:i/>
          <w:lang w:val="ro-RO"/>
        </w:rPr>
        <w:t>913 m².</w:t>
      </w:r>
    </w:p>
    <w:p w:rsidR="00213DA8" w:rsidRPr="00A818A5" w:rsidRDefault="00213DA8" w:rsidP="00213DA8">
      <w:pPr>
        <w:spacing w:after="0" w:line="240" w:lineRule="auto"/>
        <w:jc w:val="both"/>
        <w:rPr>
          <w:rFonts w:ascii="Arial" w:hAnsi="Arial" w:cs="Arial"/>
          <w:i/>
          <w:lang w:val="ro-RO"/>
        </w:rPr>
      </w:pPr>
      <w:r w:rsidRPr="00A818A5">
        <w:rPr>
          <w:rFonts w:ascii="Arial" w:hAnsi="Arial" w:cs="Arial"/>
          <w:i/>
          <w:lang w:val="ro-RO"/>
        </w:rPr>
        <w:t>Pe amplasament există 1 hală parter şi 1 magazie, cu suprafaţa totală de 595,25 m².</w:t>
      </w:r>
    </w:p>
    <w:p w:rsidR="00213DA8" w:rsidRPr="00A818A5" w:rsidRDefault="00213DA8" w:rsidP="00213DA8">
      <w:pPr>
        <w:spacing w:after="0" w:line="240" w:lineRule="auto"/>
        <w:jc w:val="both"/>
        <w:rPr>
          <w:rFonts w:ascii="Arial" w:hAnsi="Arial" w:cs="Arial"/>
          <w:i/>
          <w:lang w:val="ro-RO"/>
        </w:rPr>
      </w:pPr>
      <w:r w:rsidRPr="00A818A5">
        <w:rPr>
          <w:rFonts w:ascii="Arial" w:hAnsi="Arial" w:cs="Arial"/>
          <w:i/>
          <w:lang w:val="ro-RO"/>
        </w:rPr>
        <w:t>Proiectul prevede:</w:t>
      </w:r>
    </w:p>
    <w:p w:rsidR="00213DA8" w:rsidRPr="00A818A5" w:rsidRDefault="00213DA8" w:rsidP="00213DA8">
      <w:pPr>
        <w:spacing w:after="0" w:line="240" w:lineRule="auto"/>
        <w:ind w:firstLine="720"/>
        <w:jc w:val="both"/>
        <w:rPr>
          <w:rFonts w:ascii="Arial" w:hAnsi="Arial" w:cs="Arial"/>
          <w:i/>
          <w:lang w:val="ro-RO"/>
        </w:rPr>
      </w:pPr>
      <w:r w:rsidRPr="00A818A5">
        <w:rPr>
          <w:rFonts w:ascii="Arial" w:hAnsi="Arial" w:cs="Arial"/>
          <w:i/>
          <w:lang w:val="ro-RO"/>
        </w:rPr>
        <w:t>-  amenajare birou în magazia existentă, creare gol de acces între birou şi hală, înlocuire şarpantă şi învelitoare la hala existentă, amenajare spaţii de producţie în hala existentă;</w:t>
      </w:r>
    </w:p>
    <w:p w:rsidR="00213DA8" w:rsidRPr="00A818A5" w:rsidRDefault="00213DA8" w:rsidP="00213DA8">
      <w:pPr>
        <w:spacing w:after="0" w:line="240" w:lineRule="auto"/>
        <w:ind w:firstLine="720"/>
        <w:jc w:val="both"/>
        <w:rPr>
          <w:rFonts w:ascii="Arial" w:hAnsi="Arial" w:cs="Arial"/>
          <w:i/>
          <w:lang w:val="ro-RO"/>
        </w:rPr>
      </w:pPr>
      <w:r w:rsidRPr="00A818A5">
        <w:rPr>
          <w:rFonts w:ascii="Arial" w:hAnsi="Arial" w:cs="Arial"/>
          <w:i/>
          <w:lang w:val="ro-RO"/>
        </w:rPr>
        <w:t>- realizare copertină peste o platformă betonată existentă, cu suprafaţa de 85 m²;</w:t>
      </w:r>
    </w:p>
    <w:p w:rsidR="00213DA8" w:rsidRPr="00A818A5" w:rsidRDefault="00213DA8" w:rsidP="00213DA8">
      <w:pPr>
        <w:spacing w:after="0" w:line="240" w:lineRule="auto"/>
        <w:ind w:firstLine="720"/>
        <w:jc w:val="both"/>
        <w:rPr>
          <w:rFonts w:ascii="Arial" w:hAnsi="Arial" w:cs="Arial"/>
          <w:i/>
          <w:lang w:val="ro-RO"/>
        </w:rPr>
      </w:pPr>
      <w:r w:rsidRPr="00A818A5">
        <w:rPr>
          <w:rFonts w:ascii="Arial" w:hAnsi="Arial" w:cs="Arial"/>
          <w:i/>
          <w:lang w:val="ro-RO"/>
        </w:rPr>
        <w:t>- construire hală nouă parter în continuarea celei existente, cu suprafaţa de 975,5 m², în care se vor amenaja spaţii de producţie şi depozitare;</w:t>
      </w:r>
    </w:p>
    <w:p w:rsidR="00213DA8" w:rsidRPr="00A818A5" w:rsidRDefault="00213DA8" w:rsidP="00213DA8">
      <w:pPr>
        <w:spacing w:after="0" w:line="240" w:lineRule="auto"/>
        <w:ind w:firstLine="720"/>
        <w:jc w:val="both"/>
        <w:rPr>
          <w:rFonts w:ascii="Arial" w:hAnsi="Arial" w:cs="Arial"/>
          <w:i/>
          <w:lang w:val="ro-RO"/>
        </w:rPr>
      </w:pPr>
      <w:r w:rsidRPr="00A818A5">
        <w:rPr>
          <w:rFonts w:ascii="Arial" w:hAnsi="Arial" w:cs="Arial"/>
          <w:i/>
          <w:lang w:val="ro-RO"/>
        </w:rPr>
        <w:t>- amenajare spaţii verzi – 1500 m², alei şi parcări – 842,25 m².</w:t>
      </w:r>
    </w:p>
    <w:p w:rsidR="00213DA8" w:rsidRPr="00A818A5" w:rsidRDefault="00213DA8" w:rsidP="00EA3870">
      <w:pPr>
        <w:spacing w:after="0" w:line="240" w:lineRule="auto"/>
        <w:ind w:firstLine="720"/>
        <w:jc w:val="both"/>
        <w:rPr>
          <w:rFonts w:ascii="Arial" w:hAnsi="Arial" w:cs="Arial"/>
          <w:i/>
          <w:lang w:val="ro-RO"/>
        </w:rPr>
      </w:pPr>
      <w:r w:rsidRPr="00A818A5">
        <w:rPr>
          <w:rFonts w:ascii="Arial" w:hAnsi="Arial" w:cs="Arial"/>
          <w:i/>
          <w:lang w:val="ro-RO"/>
        </w:rPr>
        <w:t xml:space="preserve">Se vor produce </w:t>
      </w:r>
      <w:r w:rsidR="00EA3870" w:rsidRPr="00A818A5">
        <w:rPr>
          <w:rFonts w:ascii="Arial" w:hAnsi="Arial" w:cs="Arial"/>
          <w:i/>
          <w:lang w:val="ro-RO"/>
        </w:rPr>
        <w:t>scaune</w:t>
      </w:r>
      <w:r w:rsidRPr="00A818A5">
        <w:rPr>
          <w:rFonts w:ascii="Arial" w:hAnsi="Arial" w:cs="Arial"/>
          <w:i/>
          <w:lang w:val="ro-RO"/>
        </w:rPr>
        <w:t xml:space="preserve"> din fibră </w:t>
      </w:r>
      <w:r w:rsidR="00EA3870" w:rsidRPr="00A818A5">
        <w:rPr>
          <w:rFonts w:ascii="Arial" w:hAnsi="Arial" w:cs="Arial"/>
          <w:i/>
          <w:lang w:val="ro-RO"/>
        </w:rPr>
        <w:t xml:space="preserve">de sticlă şi din fibră </w:t>
      </w:r>
      <w:r w:rsidRPr="00A818A5">
        <w:rPr>
          <w:rFonts w:ascii="Arial" w:hAnsi="Arial" w:cs="Arial"/>
          <w:i/>
          <w:lang w:val="ro-RO"/>
        </w:rPr>
        <w:t>de carbon, pentru automobile</w:t>
      </w:r>
      <w:r w:rsidR="00EA3870" w:rsidRPr="00A818A5">
        <w:rPr>
          <w:rFonts w:ascii="Arial" w:hAnsi="Arial" w:cs="Arial"/>
          <w:i/>
          <w:lang w:val="ro-RO"/>
        </w:rPr>
        <w:t>. Spaţiile de producţie vor fi dotate cu mese de lucru, 1 ferăstrău lamelar pentru retuşare margini, 1 freză manuală pentru rotunjire margini şi alte utilaje manuale pentru finisare.</w:t>
      </w:r>
    </w:p>
    <w:p w:rsidR="007674FD" w:rsidRPr="00A818A5" w:rsidRDefault="009E6D81" w:rsidP="00213DA8">
      <w:pPr>
        <w:spacing w:after="0" w:line="240" w:lineRule="auto"/>
        <w:ind w:firstLine="720"/>
        <w:jc w:val="both"/>
        <w:rPr>
          <w:rFonts w:ascii="Arial" w:hAnsi="Arial" w:cs="Arial"/>
          <w:i/>
          <w:lang w:val="ro-RO"/>
        </w:rPr>
      </w:pPr>
      <w:r w:rsidRPr="00A818A5">
        <w:rPr>
          <w:rFonts w:ascii="Arial" w:hAnsi="Arial" w:cs="Arial"/>
          <w:i/>
          <w:lang w:val="ro-RO"/>
        </w:rPr>
        <w:t xml:space="preserve">c) </w:t>
      </w:r>
      <w:r w:rsidR="00B70B68" w:rsidRPr="00A818A5">
        <w:rPr>
          <w:rFonts w:ascii="Arial" w:hAnsi="Arial" w:cs="Arial"/>
          <w:i/>
          <w:lang w:val="ro-RO"/>
        </w:rPr>
        <w:t xml:space="preserve">Alimentarea cu apă se va realiza prin racord la reţeaua </w:t>
      </w:r>
      <w:r w:rsidR="00213DA8" w:rsidRPr="00A818A5">
        <w:rPr>
          <w:rFonts w:ascii="Arial" w:hAnsi="Arial" w:cs="Arial"/>
          <w:i/>
          <w:lang w:val="ro-RO"/>
        </w:rPr>
        <w:t xml:space="preserve">de alimentare cu apă potabilă a </w:t>
      </w:r>
      <w:r w:rsidR="00B70B68" w:rsidRPr="00A818A5">
        <w:rPr>
          <w:rFonts w:ascii="Arial" w:hAnsi="Arial" w:cs="Arial"/>
          <w:i/>
          <w:lang w:val="ro-RO"/>
        </w:rPr>
        <w:t>localităţii</w:t>
      </w:r>
      <w:r w:rsidR="007674FD" w:rsidRPr="00A818A5">
        <w:rPr>
          <w:rFonts w:ascii="Arial" w:hAnsi="Arial" w:cs="Arial"/>
          <w:i/>
          <w:lang w:val="ro-RO"/>
        </w:rPr>
        <w:t xml:space="preserve">. Apele uzate vor fi evacuate în </w:t>
      </w:r>
      <w:r w:rsidR="00213DA8" w:rsidRPr="00A818A5">
        <w:rPr>
          <w:rFonts w:ascii="Arial" w:hAnsi="Arial" w:cs="Arial"/>
          <w:i/>
          <w:lang w:val="ro-RO"/>
        </w:rPr>
        <w:t>reţeaua de canalizare a localităţii</w:t>
      </w:r>
      <w:r w:rsidR="007674FD" w:rsidRPr="00A818A5">
        <w:rPr>
          <w:rFonts w:ascii="Arial" w:hAnsi="Arial" w:cs="Arial"/>
          <w:i/>
          <w:lang w:val="ro-RO"/>
        </w:rPr>
        <w:t>.</w:t>
      </w:r>
    </w:p>
    <w:p w:rsidR="007E0119" w:rsidRPr="00A818A5" w:rsidRDefault="00BD3CC3" w:rsidP="00213DA8">
      <w:pPr>
        <w:spacing w:after="0" w:line="240" w:lineRule="auto"/>
        <w:ind w:firstLine="720"/>
        <w:jc w:val="both"/>
        <w:rPr>
          <w:rFonts w:ascii="Arial" w:hAnsi="Arial" w:cs="Arial"/>
          <w:i/>
          <w:lang w:val="ro-RO"/>
        </w:rPr>
      </w:pPr>
      <w:r w:rsidRPr="00A818A5">
        <w:rPr>
          <w:rFonts w:ascii="Arial" w:hAnsi="Arial" w:cs="Arial"/>
          <w:i/>
          <w:lang w:val="ro-RO"/>
        </w:rPr>
        <w:t>d</w:t>
      </w:r>
      <w:r w:rsidR="007E0119" w:rsidRPr="00A818A5">
        <w:rPr>
          <w:rFonts w:ascii="Arial" w:hAnsi="Arial" w:cs="Arial"/>
          <w:i/>
          <w:lang w:val="ro-RO"/>
        </w:rPr>
        <w:t xml:space="preserve">) </w:t>
      </w:r>
      <w:r w:rsidR="00213DA8" w:rsidRPr="00A818A5">
        <w:rPr>
          <w:rFonts w:ascii="Arial" w:hAnsi="Arial" w:cs="Arial"/>
          <w:i/>
          <w:lang w:val="ro-RO"/>
        </w:rPr>
        <w:t>În zonă se desfăşoară diverse activităţi de producţie, dar</w:t>
      </w:r>
      <w:r w:rsidR="005547F9" w:rsidRPr="00A818A5">
        <w:rPr>
          <w:rFonts w:ascii="Arial" w:hAnsi="Arial" w:cs="Arial"/>
          <w:i/>
          <w:lang w:val="ro-RO"/>
        </w:rPr>
        <w:t xml:space="preserve"> efect</w:t>
      </w:r>
      <w:r w:rsidR="00213DA8" w:rsidRPr="00A818A5">
        <w:rPr>
          <w:rFonts w:ascii="Arial" w:hAnsi="Arial" w:cs="Arial"/>
          <w:i/>
          <w:lang w:val="ro-RO"/>
        </w:rPr>
        <w:t>ul</w:t>
      </w:r>
      <w:r w:rsidR="005547F9" w:rsidRPr="00A818A5">
        <w:rPr>
          <w:rFonts w:ascii="Arial" w:hAnsi="Arial" w:cs="Arial"/>
          <w:i/>
          <w:lang w:val="ro-RO"/>
        </w:rPr>
        <w:t xml:space="preserve"> cumulativ </w:t>
      </w:r>
      <w:r w:rsidR="00213DA8" w:rsidRPr="00A818A5">
        <w:rPr>
          <w:rFonts w:ascii="Arial" w:hAnsi="Arial" w:cs="Arial"/>
          <w:i/>
          <w:lang w:val="ro-RO"/>
        </w:rPr>
        <w:t>nu va fi semnificativ</w:t>
      </w:r>
      <w:r w:rsidR="007E0119" w:rsidRPr="00A818A5">
        <w:rPr>
          <w:rFonts w:ascii="Arial" w:hAnsi="Arial" w:cs="Arial"/>
          <w:i/>
          <w:lang w:val="ro-RO"/>
        </w:rPr>
        <w:t xml:space="preserve">. </w:t>
      </w:r>
    </w:p>
    <w:p w:rsidR="00BC7563" w:rsidRPr="00A818A5" w:rsidRDefault="00BD3CC3" w:rsidP="00213DA8">
      <w:pPr>
        <w:spacing w:after="0" w:line="240" w:lineRule="auto"/>
        <w:ind w:firstLine="720"/>
        <w:jc w:val="both"/>
        <w:rPr>
          <w:rFonts w:ascii="Arial" w:hAnsi="Arial" w:cs="Arial"/>
          <w:i/>
          <w:lang w:val="ro-RO"/>
        </w:rPr>
      </w:pPr>
      <w:r w:rsidRPr="00A818A5">
        <w:rPr>
          <w:rFonts w:ascii="Arial" w:hAnsi="Arial" w:cs="Arial"/>
          <w:i/>
          <w:lang w:val="ro-RO"/>
        </w:rPr>
        <w:t>e</w:t>
      </w:r>
      <w:r w:rsidR="003A15A9" w:rsidRPr="00A818A5">
        <w:rPr>
          <w:rFonts w:ascii="Arial" w:hAnsi="Arial" w:cs="Arial"/>
          <w:i/>
          <w:lang w:val="ro-RO"/>
        </w:rPr>
        <w:t xml:space="preserve">) </w:t>
      </w:r>
      <w:r w:rsidR="00BC7563" w:rsidRPr="00A818A5">
        <w:rPr>
          <w:rFonts w:ascii="Arial" w:hAnsi="Arial" w:cs="Arial"/>
          <w:i/>
          <w:lang w:val="ro-RO"/>
        </w:rPr>
        <w:t>Proiectul nu este situat în arie dens populată.</w:t>
      </w:r>
    </w:p>
    <w:p w:rsidR="003A15A9" w:rsidRPr="00A818A5" w:rsidRDefault="00BC7563" w:rsidP="003A15A9">
      <w:pPr>
        <w:spacing w:after="0" w:line="240" w:lineRule="auto"/>
        <w:ind w:firstLine="720"/>
        <w:jc w:val="both"/>
        <w:rPr>
          <w:rFonts w:ascii="Arial" w:hAnsi="Arial" w:cs="Arial"/>
          <w:i/>
          <w:lang w:val="ro-RO"/>
        </w:rPr>
      </w:pPr>
      <w:r w:rsidRPr="00A818A5">
        <w:rPr>
          <w:rFonts w:ascii="Arial" w:hAnsi="Arial" w:cs="Arial"/>
          <w:i/>
          <w:lang w:val="ro-RO"/>
        </w:rPr>
        <w:lastRenderedPageBreak/>
        <w:t xml:space="preserve">f) </w:t>
      </w:r>
      <w:r w:rsidR="003A15A9" w:rsidRPr="00A818A5">
        <w:rPr>
          <w:rFonts w:ascii="Arial" w:hAnsi="Arial" w:cs="Arial"/>
          <w:i/>
          <w:lang w:val="ro-RO"/>
        </w:rPr>
        <w:t>Proiectul este situat în afara zonelor sau ariilor în care standardele de calitate ale mediului, stabilite de legislaţie, au fost depăşite.</w:t>
      </w:r>
    </w:p>
    <w:p w:rsidR="00BD3CC3" w:rsidRPr="00A818A5" w:rsidRDefault="00606A13" w:rsidP="003A15A9">
      <w:pPr>
        <w:spacing w:after="0" w:line="240" w:lineRule="auto"/>
        <w:ind w:firstLine="720"/>
        <w:jc w:val="both"/>
        <w:rPr>
          <w:rFonts w:ascii="Arial" w:hAnsi="Arial" w:cs="Arial"/>
          <w:i/>
          <w:lang w:val="ro-RO"/>
        </w:rPr>
      </w:pPr>
      <w:r w:rsidRPr="00A818A5">
        <w:rPr>
          <w:rFonts w:ascii="Arial" w:hAnsi="Arial" w:cs="Arial"/>
          <w:i/>
          <w:lang w:val="ro-RO"/>
        </w:rPr>
        <w:t>g</w:t>
      </w:r>
      <w:r w:rsidR="003A15A9" w:rsidRPr="00A818A5">
        <w:rPr>
          <w:rFonts w:ascii="Arial" w:hAnsi="Arial" w:cs="Arial"/>
          <w:i/>
          <w:lang w:val="ro-RO"/>
        </w:rPr>
        <w:t xml:space="preserve">) </w:t>
      </w:r>
      <w:r w:rsidR="00BD3CC3" w:rsidRPr="00A818A5">
        <w:rPr>
          <w:rFonts w:ascii="Arial" w:hAnsi="Arial" w:cs="Arial"/>
          <w:i/>
          <w:lang w:val="ro-RO"/>
        </w:rPr>
        <w:t>Dintre resursele naturale se utilizează agregate minerale</w:t>
      </w:r>
      <w:r w:rsidRPr="00A818A5">
        <w:rPr>
          <w:rFonts w:ascii="Arial" w:hAnsi="Arial" w:cs="Arial"/>
          <w:i/>
          <w:lang w:val="ro-RO"/>
        </w:rPr>
        <w:t>, lemn</w:t>
      </w:r>
      <w:r w:rsidR="00BD3CC3" w:rsidRPr="00A818A5">
        <w:rPr>
          <w:rFonts w:ascii="Arial" w:hAnsi="Arial" w:cs="Arial"/>
          <w:i/>
          <w:lang w:val="ro-RO"/>
        </w:rPr>
        <w:t xml:space="preserve"> și apă.</w:t>
      </w:r>
    </w:p>
    <w:p w:rsidR="00213DA8" w:rsidRPr="00A818A5" w:rsidRDefault="00606A13" w:rsidP="00AD7F41">
      <w:pPr>
        <w:spacing w:after="0" w:line="240" w:lineRule="auto"/>
        <w:ind w:firstLine="720"/>
        <w:jc w:val="both"/>
        <w:rPr>
          <w:rFonts w:ascii="Arial" w:hAnsi="Arial" w:cs="Arial"/>
          <w:i/>
          <w:lang w:val="ro-RO"/>
        </w:rPr>
      </w:pPr>
      <w:r w:rsidRPr="00A818A5">
        <w:rPr>
          <w:rFonts w:ascii="Arial" w:hAnsi="Arial" w:cs="Arial"/>
          <w:i/>
          <w:lang w:val="ro-RO"/>
        </w:rPr>
        <w:t>h</w:t>
      </w:r>
      <w:r w:rsidR="00BD3CC3" w:rsidRPr="00A818A5">
        <w:rPr>
          <w:rFonts w:ascii="Arial" w:hAnsi="Arial" w:cs="Arial"/>
          <w:i/>
          <w:lang w:val="ro-RO"/>
        </w:rPr>
        <w:t>) La faza de realizare a proiectului rezultă deşeuri de construcție</w:t>
      </w:r>
      <w:r w:rsidR="00AD7F41" w:rsidRPr="00A818A5">
        <w:rPr>
          <w:rFonts w:ascii="Arial" w:hAnsi="Arial" w:cs="Arial"/>
          <w:i/>
          <w:lang w:val="ro-RO"/>
        </w:rPr>
        <w:t>. Învelitoarea halei existente, care se va înlocui, este</w:t>
      </w:r>
      <w:r w:rsidR="00AD7F41" w:rsidRPr="00A818A5">
        <w:rPr>
          <w:lang w:val="ro-RO"/>
        </w:rPr>
        <w:t xml:space="preserve"> </w:t>
      </w:r>
      <w:r w:rsidR="00AD7F41" w:rsidRPr="00A818A5">
        <w:rPr>
          <w:rFonts w:ascii="Arial" w:hAnsi="Arial" w:cs="Arial"/>
          <w:i/>
          <w:lang w:val="ro-RO"/>
        </w:rPr>
        <w:t>formată din</w:t>
      </w:r>
      <w:r w:rsidR="00AD7F41" w:rsidRPr="00A818A5">
        <w:rPr>
          <w:lang w:val="ro-RO"/>
        </w:rPr>
        <w:t xml:space="preserve"> </w:t>
      </w:r>
      <w:r w:rsidR="00AD7F41" w:rsidRPr="00A818A5">
        <w:rPr>
          <w:rFonts w:ascii="Arial" w:hAnsi="Arial" w:cs="Arial"/>
          <w:i/>
          <w:lang w:val="ro-RO"/>
        </w:rPr>
        <w:t xml:space="preserve">placi fibroase de azbociment, având suprafaţa de 625 m².   </w:t>
      </w:r>
      <w:r w:rsidR="00BD3CC3" w:rsidRPr="00A818A5">
        <w:rPr>
          <w:rFonts w:ascii="Arial" w:hAnsi="Arial" w:cs="Arial"/>
          <w:i/>
          <w:lang w:val="ro-RO"/>
        </w:rPr>
        <w:t xml:space="preserve"> </w:t>
      </w:r>
    </w:p>
    <w:p w:rsidR="00213DA8" w:rsidRPr="00A818A5" w:rsidRDefault="00213DA8" w:rsidP="00BC7563">
      <w:pPr>
        <w:spacing w:after="0" w:line="240" w:lineRule="auto"/>
        <w:ind w:firstLine="720"/>
        <w:jc w:val="both"/>
        <w:rPr>
          <w:rFonts w:ascii="Arial" w:hAnsi="Arial" w:cs="Arial"/>
          <w:i/>
          <w:lang w:val="ro-RO" w:eastAsia="ar-SA"/>
        </w:rPr>
      </w:pPr>
      <w:r w:rsidRPr="00A818A5">
        <w:rPr>
          <w:rFonts w:ascii="Arial" w:hAnsi="Arial" w:cs="Arial"/>
          <w:i/>
          <w:lang w:val="ro-RO"/>
        </w:rPr>
        <w:t xml:space="preserve">După punerea în </w:t>
      </w:r>
      <w:r w:rsidR="004C1D9C" w:rsidRPr="00A818A5">
        <w:rPr>
          <w:rFonts w:ascii="Arial" w:hAnsi="Arial" w:cs="Arial"/>
          <w:i/>
          <w:lang w:val="ro-RO" w:eastAsia="ar-SA"/>
        </w:rPr>
        <w:t>funcţi</w:t>
      </w:r>
      <w:r w:rsidRPr="00A818A5">
        <w:rPr>
          <w:rFonts w:ascii="Arial" w:hAnsi="Arial" w:cs="Arial"/>
          <w:i/>
          <w:lang w:val="ro-RO" w:eastAsia="ar-SA"/>
        </w:rPr>
        <w:t>une a obiectivului vor rezulta:</w:t>
      </w:r>
    </w:p>
    <w:p w:rsidR="00213DA8" w:rsidRPr="00A818A5" w:rsidRDefault="00213DA8" w:rsidP="00213DA8">
      <w:pPr>
        <w:autoSpaceDE w:val="0"/>
        <w:autoSpaceDN w:val="0"/>
        <w:adjustRightInd w:val="0"/>
        <w:spacing w:after="0" w:line="240" w:lineRule="auto"/>
        <w:jc w:val="both"/>
        <w:rPr>
          <w:rFonts w:ascii="Arial" w:hAnsi="Arial" w:cs="Arial"/>
          <w:lang w:val="ro-RO"/>
        </w:rPr>
      </w:pPr>
      <w:r w:rsidRPr="00A818A5">
        <w:rPr>
          <w:rFonts w:ascii="Arial" w:hAnsi="Arial" w:cs="Arial"/>
          <w:i/>
          <w:iCs/>
          <w:lang w:val="ro-RO"/>
        </w:rPr>
        <w:t>- deşeuri de fibră de sticlă;</w:t>
      </w:r>
    </w:p>
    <w:p w:rsidR="00213DA8" w:rsidRPr="00A818A5" w:rsidRDefault="00213DA8" w:rsidP="00213DA8">
      <w:pPr>
        <w:autoSpaceDE w:val="0"/>
        <w:autoSpaceDN w:val="0"/>
        <w:adjustRightInd w:val="0"/>
        <w:spacing w:after="0" w:line="240" w:lineRule="auto"/>
        <w:jc w:val="both"/>
        <w:rPr>
          <w:rFonts w:ascii="Arial" w:hAnsi="Arial" w:cs="Arial"/>
          <w:i/>
          <w:iCs/>
          <w:lang w:val="ro-RO"/>
        </w:rPr>
      </w:pPr>
      <w:r w:rsidRPr="00A818A5">
        <w:rPr>
          <w:rFonts w:ascii="Arial" w:hAnsi="Arial" w:cs="Arial"/>
          <w:i/>
          <w:iCs/>
          <w:lang w:val="ro-RO"/>
        </w:rPr>
        <w:t>- deşeuri de fibră de carbon;</w:t>
      </w:r>
    </w:p>
    <w:p w:rsidR="00213DA8" w:rsidRPr="00A818A5" w:rsidRDefault="00213DA8" w:rsidP="00511B11">
      <w:pPr>
        <w:autoSpaceDE w:val="0"/>
        <w:autoSpaceDN w:val="0"/>
        <w:adjustRightInd w:val="0"/>
        <w:spacing w:after="0" w:line="240" w:lineRule="auto"/>
        <w:jc w:val="both"/>
        <w:rPr>
          <w:rFonts w:ascii="Arial" w:hAnsi="Arial" w:cs="Arial"/>
          <w:lang w:val="ro-RO"/>
        </w:rPr>
      </w:pPr>
      <w:r w:rsidRPr="00A818A5">
        <w:rPr>
          <w:rFonts w:ascii="Arial" w:hAnsi="Arial" w:cs="Arial"/>
          <w:i/>
          <w:iCs/>
          <w:lang w:val="ro-RO"/>
        </w:rPr>
        <w:t>- deşeuri de ambalaje din hârtie</w:t>
      </w:r>
      <w:r w:rsidR="00511B11" w:rsidRPr="00A818A5">
        <w:rPr>
          <w:rFonts w:ascii="Arial" w:hAnsi="Arial" w:cs="Arial"/>
          <w:i/>
          <w:iCs/>
          <w:lang w:val="ro-RO"/>
        </w:rPr>
        <w:t>/</w:t>
      </w:r>
      <w:r w:rsidRPr="00A818A5">
        <w:rPr>
          <w:rFonts w:ascii="Arial" w:hAnsi="Arial" w:cs="Arial"/>
          <w:i/>
          <w:iCs/>
          <w:lang w:val="ro-RO"/>
        </w:rPr>
        <w:t xml:space="preserve">carton </w:t>
      </w:r>
      <w:r w:rsidR="00511B11" w:rsidRPr="00A818A5">
        <w:rPr>
          <w:rFonts w:ascii="Arial" w:hAnsi="Arial" w:cs="Arial"/>
          <w:i/>
          <w:iCs/>
          <w:lang w:val="ro-RO"/>
        </w:rPr>
        <w:t xml:space="preserve">şi </w:t>
      </w:r>
      <w:r w:rsidRPr="00A818A5">
        <w:rPr>
          <w:rFonts w:ascii="Arial" w:hAnsi="Arial" w:cs="Arial"/>
          <w:i/>
          <w:iCs/>
          <w:lang w:val="ro-RO"/>
        </w:rPr>
        <w:t>din material plastic;</w:t>
      </w:r>
    </w:p>
    <w:p w:rsidR="00213DA8" w:rsidRPr="00A818A5" w:rsidRDefault="00213DA8" w:rsidP="00511B11">
      <w:pPr>
        <w:tabs>
          <w:tab w:val="left" w:pos="360"/>
        </w:tabs>
        <w:spacing w:after="0" w:line="240" w:lineRule="auto"/>
        <w:jc w:val="both"/>
        <w:rPr>
          <w:rFonts w:ascii="Arial" w:hAnsi="Arial" w:cs="Arial"/>
          <w:i/>
          <w:lang w:val="ro-RO"/>
        </w:rPr>
      </w:pPr>
      <w:r w:rsidRPr="00A818A5">
        <w:rPr>
          <w:rFonts w:ascii="Arial" w:hAnsi="Arial" w:cs="Arial"/>
          <w:i/>
          <w:lang w:val="ro-RO"/>
        </w:rPr>
        <w:t xml:space="preserve">- </w:t>
      </w:r>
      <w:r w:rsidR="00511B11" w:rsidRPr="00A818A5">
        <w:rPr>
          <w:rFonts w:ascii="Arial" w:hAnsi="Arial" w:cs="Arial"/>
          <w:i/>
          <w:lang w:val="ro-RO"/>
        </w:rPr>
        <w:t>a</w:t>
      </w:r>
      <w:r w:rsidRPr="00A818A5">
        <w:rPr>
          <w:rFonts w:ascii="Arial" w:hAnsi="Arial" w:cs="Arial"/>
          <w:i/>
          <w:lang w:val="ro-RO"/>
        </w:rPr>
        <w:t>mbalaje care conţin reziduuri sau sunt contaminate cu substanţe periculoase (ambalaje metalice, pungi şi folii din material plastic rezultate de la folosirea substanţelor periculoase)</w:t>
      </w:r>
      <w:r w:rsidR="00511B11" w:rsidRPr="00A818A5">
        <w:rPr>
          <w:rFonts w:ascii="Arial" w:hAnsi="Arial" w:cs="Arial"/>
          <w:i/>
          <w:lang w:val="ro-RO"/>
        </w:rPr>
        <w:t>, m</w:t>
      </w:r>
      <w:r w:rsidRPr="00A818A5">
        <w:rPr>
          <w:rFonts w:ascii="Arial" w:hAnsi="Arial" w:cs="Arial"/>
          <w:i/>
          <w:lang w:val="ro-RO"/>
        </w:rPr>
        <w:t>ateriale filtrante şi materiale absorbante contaminate cu substanţe periculoase</w:t>
      </w:r>
      <w:r w:rsidRPr="00A818A5">
        <w:rPr>
          <w:rFonts w:ascii="Arial" w:hAnsi="Arial" w:cs="Arial"/>
          <w:i/>
          <w:iCs/>
          <w:lang w:val="ro-RO"/>
        </w:rPr>
        <w:t>;</w:t>
      </w:r>
    </w:p>
    <w:p w:rsidR="00213DA8" w:rsidRPr="00A818A5" w:rsidRDefault="00213DA8" w:rsidP="00511B11">
      <w:pPr>
        <w:autoSpaceDE w:val="0"/>
        <w:autoSpaceDN w:val="0"/>
        <w:adjustRightInd w:val="0"/>
        <w:spacing w:after="0" w:line="240" w:lineRule="auto"/>
        <w:jc w:val="both"/>
        <w:rPr>
          <w:rFonts w:ascii="Arial" w:hAnsi="Arial" w:cs="Arial"/>
          <w:i/>
          <w:iCs/>
          <w:lang w:val="ro-RO"/>
        </w:rPr>
      </w:pPr>
      <w:r w:rsidRPr="00A818A5">
        <w:rPr>
          <w:rFonts w:ascii="Arial" w:hAnsi="Arial" w:cs="Arial"/>
          <w:i/>
          <w:lang w:val="ro-RO"/>
        </w:rPr>
        <w:t>- deşeuri metalice (piese uzate de la aparatele de polizat şi şlefuit)</w:t>
      </w:r>
      <w:r w:rsidRPr="00A818A5">
        <w:rPr>
          <w:rFonts w:ascii="Arial" w:hAnsi="Arial" w:cs="Arial"/>
          <w:i/>
          <w:iCs/>
          <w:lang w:val="ro-RO"/>
        </w:rPr>
        <w:t>;</w:t>
      </w:r>
    </w:p>
    <w:p w:rsidR="004C1D9C" w:rsidRPr="00A818A5" w:rsidRDefault="00213DA8" w:rsidP="00511B11">
      <w:pPr>
        <w:spacing w:after="0" w:line="240" w:lineRule="auto"/>
        <w:jc w:val="both"/>
        <w:rPr>
          <w:rFonts w:ascii="Arial" w:hAnsi="Arial" w:cs="Arial"/>
          <w:i/>
          <w:lang w:val="ro-RO" w:eastAsia="ar-SA"/>
        </w:rPr>
      </w:pPr>
      <w:r w:rsidRPr="00A818A5">
        <w:rPr>
          <w:rFonts w:ascii="Arial" w:hAnsi="Arial" w:cs="Arial"/>
          <w:i/>
          <w:iCs/>
          <w:lang w:val="ro-RO"/>
        </w:rPr>
        <w:t xml:space="preserve">- </w:t>
      </w:r>
      <w:r w:rsidR="00511B11" w:rsidRPr="00A818A5">
        <w:rPr>
          <w:rFonts w:ascii="Arial" w:hAnsi="Arial" w:cs="Arial"/>
          <w:i/>
          <w:iCs/>
          <w:lang w:val="ro-RO"/>
        </w:rPr>
        <w:t>de</w:t>
      </w:r>
      <w:r w:rsidRPr="00A818A5">
        <w:rPr>
          <w:rFonts w:ascii="Arial" w:hAnsi="Arial" w:cs="Arial"/>
          <w:i/>
          <w:iCs/>
          <w:lang w:val="ro-RO"/>
        </w:rPr>
        <w:t>şeuri menajere</w:t>
      </w:r>
      <w:r w:rsidR="004C1D9C" w:rsidRPr="00A818A5">
        <w:rPr>
          <w:rFonts w:ascii="Arial" w:hAnsi="Arial" w:cs="Arial"/>
          <w:i/>
          <w:lang w:val="ro-RO" w:eastAsia="ar-SA"/>
        </w:rPr>
        <w:t>.</w:t>
      </w:r>
    </w:p>
    <w:p w:rsidR="00BC7563" w:rsidRPr="00A818A5" w:rsidRDefault="004C1D9C" w:rsidP="00BC7563">
      <w:pPr>
        <w:spacing w:after="0" w:line="240" w:lineRule="auto"/>
        <w:ind w:firstLine="720"/>
        <w:jc w:val="both"/>
        <w:rPr>
          <w:rFonts w:ascii="Arial" w:hAnsi="Arial" w:cs="Arial"/>
          <w:i/>
          <w:lang w:val="ro-RO"/>
        </w:rPr>
      </w:pPr>
      <w:r w:rsidRPr="00A818A5">
        <w:rPr>
          <w:rFonts w:ascii="Arial" w:hAnsi="Arial" w:cs="Arial"/>
          <w:i/>
          <w:lang w:val="ro-RO" w:eastAsia="ar-SA"/>
        </w:rPr>
        <w:t xml:space="preserve">    </w:t>
      </w:r>
      <w:r w:rsidR="00BC7563" w:rsidRPr="00A818A5">
        <w:rPr>
          <w:rFonts w:ascii="Arial" w:hAnsi="Arial" w:cs="Arial"/>
          <w:i/>
          <w:lang w:val="ro-RO"/>
        </w:rPr>
        <w:t xml:space="preserve">Deşeurile rezultate, atât în etapa de realizare a investiţiei cât şi în perioada de funcţionare a obiectivului, se vor colecta selectiv şi vor fi preluate de firme autorizate. </w:t>
      </w:r>
    </w:p>
    <w:p w:rsidR="00BC7563" w:rsidRPr="00A818A5" w:rsidRDefault="00BC7563" w:rsidP="00BC7563">
      <w:pPr>
        <w:spacing w:after="0" w:line="240" w:lineRule="auto"/>
        <w:ind w:firstLine="720"/>
        <w:jc w:val="both"/>
        <w:rPr>
          <w:rFonts w:ascii="Arial" w:hAnsi="Arial" w:cs="Arial"/>
          <w:i/>
          <w:lang w:val="ro-RO"/>
        </w:rPr>
      </w:pPr>
      <w:r w:rsidRPr="00A818A5">
        <w:rPr>
          <w:rFonts w:ascii="Arial" w:hAnsi="Arial" w:cs="Arial"/>
          <w:i/>
          <w:lang w:val="ro-RO"/>
        </w:rPr>
        <w:t xml:space="preserve">    </w:t>
      </w:r>
      <w:r w:rsidR="00AD7F41" w:rsidRPr="00A818A5">
        <w:rPr>
          <w:rFonts w:ascii="Arial" w:hAnsi="Arial" w:cs="Arial"/>
          <w:i/>
          <w:lang w:val="ro-RO"/>
        </w:rPr>
        <w:t xml:space="preserve">Deşeurile cu conţinut de azbest se vor preda la </w:t>
      </w:r>
      <w:r w:rsidRPr="00A818A5">
        <w:rPr>
          <w:rFonts w:ascii="Arial" w:hAnsi="Arial" w:cs="Arial"/>
          <w:i/>
          <w:lang w:val="ro-RO"/>
        </w:rPr>
        <w:t>agenţi autorizaţi din punct de vedere al protecţiei mediului pentru neutralizare/eliminare/depozitare finală.</w:t>
      </w:r>
    </w:p>
    <w:p w:rsidR="00BC7563" w:rsidRPr="00A818A5" w:rsidRDefault="00BC7563" w:rsidP="00BC7563">
      <w:pPr>
        <w:spacing w:after="0" w:line="240" w:lineRule="auto"/>
        <w:ind w:firstLine="720"/>
        <w:jc w:val="both"/>
        <w:rPr>
          <w:rFonts w:ascii="Arial" w:hAnsi="Arial" w:cs="Arial"/>
          <w:i/>
          <w:lang w:val="ro-RO"/>
        </w:rPr>
      </w:pPr>
      <w:r w:rsidRPr="00A818A5">
        <w:rPr>
          <w:rFonts w:ascii="Arial" w:hAnsi="Arial" w:cs="Arial"/>
          <w:i/>
          <w:lang w:val="ro-RO"/>
        </w:rPr>
        <w:t xml:space="preserve">    Deşeurile menajere vor fi transportate şi depozitate prin relaţie contractuală cu operatorul de salubritate.</w:t>
      </w:r>
    </w:p>
    <w:p w:rsidR="00020ADD" w:rsidRPr="00A818A5" w:rsidRDefault="00BD3CC3" w:rsidP="003A15A9">
      <w:pPr>
        <w:spacing w:after="0" w:line="240" w:lineRule="auto"/>
        <w:ind w:firstLine="720"/>
        <w:jc w:val="both"/>
        <w:rPr>
          <w:rFonts w:ascii="Arial" w:hAnsi="Arial" w:cs="Arial"/>
          <w:i/>
          <w:lang w:val="ro-RO"/>
        </w:rPr>
      </w:pPr>
      <w:r w:rsidRPr="00A818A5">
        <w:rPr>
          <w:rFonts w:ascii="Arial" w:hAnsi="Arial" w:cs="Arial"/>
          <w:i/>
          <w:lang w:val="ro-RO"/>
        </w:rPr>
        <w:t>i</w:t>
      </w:r>
      <w:r w:rsidR="003A15A9" w:rsidRPr="00A818A5">
        <w:rPr>
          <w:rFonts w:ascii="Arial" w:hAnsi="Arial" w:cs="Arial"/>
          <w:i/>
          <w:lang w:val="ro-RO"/>
        </w:rPr>
        <w:t>) Prin respectarea măsurilor preventive şi de protecţie a factorilor de mediu propuse, probabilitatea impactului asupra factorilor de mediu este redusă.</w:t>
      </w:r>
    </w:p>
    <w:p w:rsidR="00D75E44" w:rsidRPr="00A818A5" w:rsidRDefault="00BD3CC3" w:rsidP="00FF4A75">
      <w:pPr>
        <w:spacing w:after="0" w:line="240" w:lineRule="auto"/>
        <w:ind w:firstLine="720"/>
        <w:jc w:val="both"/>
        <w:rPr>
          <w:rFonts w:ascii="Arial" w:hAnsi="Arial" w:cs="Arial"/>
          <w:i/>
          <w:lang w:val="ro-RO"/>
        </w:rPr>
      </w:pPr>
      <w:r w:rsidRPr="00A818A5">
        <w:rPr>
          <w:rFonts w:ascii="Arial" w:hAnsi="Arial" w:cs="Arial"/>
          <w:i/>
          <w:lang w:val="ro-RO"/>
        </w:rPr>
        <w:t>j</w:t>
      </w:r>
      <w:r w:rsidR="00D75E44" w:rsidRPr="00A818A5">
        <w:rPr>
          <w:rFonts w:ascii="Arial" w:hAnsi="Arial" w:cs="Arial"/>
          <w:i/>
          <w:lang w:val="ro-RO"/>
        </w:rPr>
        <w:t xml:space="preserve">) </w:t>
      </w:r>
      <w:r w:rsidR="00995AEA" w:rsidRPr="00A818A5">
        <w:rPr>
          <w:rFonts w:ascii="Arial" w:hAnsi="Arial" w:cs="Arial"/>
          <w:i/>
          <w:lang w:val="ro-RO"/>
        </w:rPr>
        <w:t>Din</w:t>
      </w:r>
      <w:r w:rsidR="00D75E44" w:rsidRPr="00A818A5">
        <w:rPr>
          <w:rFonts w:ascii="Arial" w:hAnsi="Arial" w:cs="Arial"/>
          <w:i/>
          <w:lang w:val="ro-RO"/>
        </w:rPr>
        <w:t xml:space="preserve"> analiza listei de control pentru etapa de încadrare, finalizată în şedinţa Comisiei de Analiză Tehnică, nu rezultă un impact semnificativ asupra mediului al proiectului propus.</w:t>
      </w:r>
    </w:p>
    <w:p w:rsidR="00CF6B17" w:rsidRPr="00A818A5" w:rsidRDefault="00BD3CC3" w:rsidP="00FF4A75">
      <w:pPr>
        <w:spacing w:after="0" w:line="240" w:lineRule="auto"/>
        <w:ind w:firstLine="720"/>
        <w:jc w:val="both"/>
        <w:rPr>
          <w:rFonts w:ascii="Arial" w:hAnsi="Arial" w:cs="Arial"/>
          <w:i/>
          <w:lang w:val="ro-RO"/>
        </w:rPr>
      </w:pPr>
      <w:r w:rsidRPr="00A818A5">
        <w:rPr>
          <w:rFonts w:ascii="Arial" w:hAnsi="Arial" w:cs="Arial"/>
          <w:i/>
          <w:lang w:val="ro-RO"/>
        </w:rPr>
        <w:t>k</w:t>
      </w:r>
      <w:r w:rsidR="00CF6B17" w:rsidRPr="00A818A5">
        <w:rPr>
          <w:rFonts w:ascii="Arial" w:hAnsi="Arial" w:cs="Arial"/>
          <w:i/>
          <w:lang w:val="ro-RO"/>
        </w:rPr>
        <w:t>) A</w:t>
      </w:r>
      <w:r w:rsidR="00D75E44" w:rsidRPr="00A818A5">
        <w:rPr>
          <w:rFonts w:ascii="Arial" w:hAnsi="Arial" w:cs="Arial"/>
          <w:i/>
          <w:lang w:val="ro-RO"/>
        </w:rPr>
        <w:t>nunţu</w:t>
      </w:r>
      <w:r w:rsidR="00C21609" w:rsidRPr="00A818A5">
        <w:rPr>
          <w:rFonts w:ascii="Arial" w:hAnsi="Arial" w:cs="Arial"/>
          <w:i/>
          <w:lang w:val="ro-RO"/>
        </w:rPr>
        <w:t>l</w:t>
      </w:r>
      <w:r w:rsidR="00D75E44" w:rsidRPr="00A818A5">
        <w:rPr>
          <w:rFonts w:ascii="Arial" w:hAnsi="Arial" w:cs="Arial"/>
          <w:i/>
          <w:lang w:val="ro-RO"/>
        </w:rPr>
        <w:t xml:space="preserve"> public privind depunerea solicitării de emitere a acordului de mediu a fost mediatizat prin: afişare la sediul Primăriei comunei</w:t>
      </w:r>
      <w:r w:rsidR="00C92A2E" w:rsidRPr="00A818A5">
        <w:rPr>
          <w:rFonts w:ascii="Arial" w:hAnsi="Arial" w:cs="Arial"/>
          <w:i/>
          <w:lang w:val="ro-RO"/>
        </w:rPr>
        <w:t xml:space="preserve"> </w:t>
      </w:r>
      <w:r w:rsidR="00AD7F41" w:rsidRPr="00A818A5">
        <w:rPr>
          <w:rFonts w:ascii="Arial" w:hAnsi="Arial" w:cs="Arial"/>
          <w:i/>
          <w:lang w:val="ro-RO"/>
        </w:rPr>
        <w:t>Livezile</w:t>
      </w:r>
      <w:r w:rsidR="00D75E44" w:rsidRPr="00A818A5">
        <w:rPr>
          <w:rFonts w:ascii="Arial" w:hAnsi="Arial" w:cs="Arial"/>
          <w:i/>
          <w:lang w:val="ro-RO"/>
        </w:rPr>
        <w:t xml:space="preserve">, publicare în presa locală, afişare pe site-ul şi la sediul APM Bistriţa-Năsăud. </w:t>
      </w:r>
    </w:p>
    <w:p w:rsidR="00F650C0" w:rsidRPr="00A818A5" w:rsidRDefault="00D75E44" w:rsidP="00020ADD">
      <w:pPr>
        <w:spacing w:after="0" w:line="240" w:lineRule="auto"/>
        <w:ind w:firstLine="720"/>
        <w:jc w:val="both"/>
        <w:rPr>
          <w:rFonts w:ascii="Arial" w:hAnsi="Arial" w:cs="Arial"/>
          <w:i/>
          <w:lang w:val="ro-RO"/>
        </w:rPr>
      </w:pPr>
      <w:r w:rsidRPr="00A818A5">
        <w:rPr>
          <w:rFonts w:ascii="Arial" w:hAnsi="Arial" w:cs="Arial"/>
          <w:i/>
          <w:lang w:val="ro-RO"/>
        </w:rPr>
        <w:t>Nu s-au înregistrat contestaţii/observații/comentarii</w:t>
      </w:r>
      <w:r w:rsidR="00B145E9" w:rsidRPr="00A818A5">
        <w:rPr>
          <w:rFonts w:ascii="Arial" w:hAnsi="Arial" w:cs="Arial"/>
          <w:i/>
          <w:lang w:val="ro-RO"/>
        </w:rPr>
        <w:t xml:space="preserve"> din partea publicului</w:t>
      </w:r>
      <w:r w:rsidR="008468BF" w:rsidRPr="00A818A5">
        <w:rPr>
          <w:rFonts w:ascii="Arial" w:hAnsi="Arial" w:cs="Arial"/>
          <w:i/>
          <w:lang w:val="ro-RO"/>
        </w:rPr>
        <w:t xml:space="preserve"> interesat</w:t>
      </w:r>
      <w:r w:rsidR="005547F9" w:rsidRPr="00A818A5">
        <w:rPr>
          <w:rFonts w:ascii="Arial" w:hAnsi="Arial" w:cs="Arial"/>
          <w:i/>
          <w:lang w:val="ro-RO"/>
        </w:rPr>
        <w:t>.</w:t>
      </w:r>
    </w:p>
    <w:p w:rsidR="00C92A2E" w:rsidRPr="00A818A5" w:rsidRDefault="00C92A2E" w:rsidP="00D75E44">
      <w:pPr>
        <w:spacing w:after="0" w:line="240" w:lineRule="auto"/>
        <w:ind w:firstLine="720"/>
        <w:jc w:val="both"/>
        <w:rPr>
          <w:rFonts w:ascii="Arial" w:hAnsi="Arial" w:cs="Arial"/>
          <w:b/>
          <w:lang w:val="ro-RO"/>
        </w:rPr>
      </w:pPr>
    </w:p>
    <w:p w:rsidR="009B6B0A" w:rsidRPr="00A818A5" w:rsidRDefault="009B6B0A" w:rsidP="00D44F07">
      <w:pPr>
        <w:spacing w:after="0" w:line="240" w:lineRule="auto"/>
        <w:ind w:firstLine="720"/>
        <w:jc w:val="both"/>
        <w:rPr>
          <w:rFonts w:ascii="Arial" w:hAnsi="Arial" w:cs="Arial"/>
          <w:lang w:val="ro-RO"/>
        </w:rPr>
      </w:pPr>
      <w:r w:rsidRPr="00A818A5">
        <w:rPr>
          <w:rFonts w:ascii="Arial" w:hAnsi="Arial" w:cs="Arial"/>
          <w:b/>
          <w:lang w:val="ro-RO"/>
        </w:rPr>
        <w:t>II.</w:t>
      </w:r>
      <w:r w:rsidRPr="00A818A5">
        <w:rPr>
          <w:rFonts w:ascii="Arial" w:hAnsi="Arial" w:cs="Arial"/>
          <w:lang w:val="ro-RO"/>
        </w:rPr>
        <w:t xml:space="preserve"> Motivele care au stat la baza luării deciziei etapei de încadrare în procedura de evaluare adecvată sunt următoarele: </w:t>
      </w:r>
    </w:p>
    <w:p w:rsidR="005903F7" w:rsidRPr="00A818A5" w:rsidRDefault="005903F7" w:rsidP="005903F7">
      <w:pPr>
        <w:tabs>
          <w:tab w:val="left" w:pos="270"/>
          <w:tab w:val="left" w:pos="900"/>
        </w:tabs>
        <w:autoSpaceDE w:val="0"/>
        <w:autoSpaceDN w:val="0"/>
        <w:adjustRightInd w:val="0"/>
        <w:spacing w:after="0" w:line="240" w:lineRule="auto"/>
        <w:ind w:firstLine="630"/>
        <w:jc w:val="both"/>
        <w:rPr>
          <w:rFonts w:ascii="Arial" w:hAnsi="Arial" w:cs="Arial"/>
          <w:i/>
          <w:lang w:val="ro-RO"/>
        </w:rPr>
      </w:pPr>
      <w:r w:rsidRPr="00A818A5">
        <w:rPr>
          <w:rFonts w:ascii="Arial" w:hAnsi="Arial" w:cs="Arial"/>
          <w:i/>
          <w:lang w:val="ro-RO"/>
        </w:rPr>
        <w:t>a)</w:t>
      </w:r>
      <w:r w:rsidRPr="00A818A5">
        <w:rPr>
          <w:rFonts w:ascii="Arial" w:hAnsi="Arial" w:cs="Arial"/>
          <w:i/>
          <w:lang w:val="ro-RO"/>
        </w:rPr>
        <w:tab/>
        <w:t xml:space="preserve">Proiectul propus </w:t>
      </w:r>
      <w:r w:rsidR="00C92A2E" w:rsidRPr="00A818A5">
        <w:rPr>
          <w:rFonts w:ascii="Arial" w:hAnsi="Arial" w:cs="Arial"/>
          <w:i/>
          <w:lang w:val="ro-RO"/>
        </w:rPr>
        <w:t xml:space="preserve">nu </w:t>
      </w:r>
      <w:r w:rsidRPr="00A818A5">
        <w:rPr>
          <w:rFonts w:ascii="Arial" w:hAnsi="Arial" w:cs="Arial"/>
          <w:i/>
          <w:lang w:val="ro-RO"/>
        </w:rPr>
        <w:t>intră sub incidenţa art. 28 din O.U.G. nr. 57/2007 privind regimul ariilor naturale protejate, conservarea habitatelor naturale, a florei şi faunei sălbatice, cu modificările şi completările ulterioare</w:t>
      </w:r>
      <w:r w:rsidR="00C92A2E" w:rsidRPr="00A818A5">
        <w:rPr>
          <w:rFonts w:ascii="Arial" w:hAnsi="Arial" w:cs="Arial"/>
          <w:i/>
          <w:lang w:val="ro-RO"/>
        </w:rPr>
        <w:t>.</w:t>
      </w:r>
    </w:p>
    <w:p w:rsidR="005903F7" w:rsidRPr="00A818A5" w:rsidRDefault="005903F7" w:rsidP="00D93B67">
      <w:pPr>
        <w:tabs>
          <w:tab w:val="left" w:pos="270"/>
          <w:tab w:val="left" w:pos="1080"/>
        </w:tabs>
        <w:autoSpaceDE w:val="0"/>
        <w:autoSpaceDN w:val="0"/>
        <w:adjustRightInd w:val="0"/>
        <w:spacing w:after="0" w:line="240" w:lineRule="auto"/>
        <w:jc w:val="both"/>
        <w:rPr>
          <w:rFonts w:ascii="Arial" w:hAnsi="Arial" w:cs="Arial"/>
          <w:i/>
          <w:lang w:val="ro-RO"/>
        </w:rPr>
      </w:pPr>
    </w:p>
    <w:p w:rsidR="00704D1B" w:rsidRPr="00A818A5" w:rsidRDefault="00704D1B" w:rsidP="00704D1B">
      <w:pPr>
        <w:tabs>
          <w:tab w:val="left" w:pos="270"/>
          <w:tab w:val="left" w:pos="1080"/>
        </w:tabs>
        <w:autoSpaceDE w:val="0"/>
        <w:autoSpaceDN w:val="0"/>
        <w:adjustRightInd w:val="0"/>
        <w:spacing w:after="0" w:line="240" w:lineRule="auto"/>
        <w:jc w:val="both"/>
        <w:rPr>
          <w:rFonts w:ascii="Arial" w:hAnsi="Arial" w:cs="Arial"/>
          <w:b/>
          <w:lang w:val="ro-RO"/>
        </w:rPr>
      </w:pPr>
      <w:r w:rsidRPr="00A818A5">
        <w:rPr>
          <w:rFonts w:ascii="Arial" w:hAnsi="Arial" w:cs="Arial"/>
          <w:b/>
          <w:lang w:val="ro-RO"/>
        </w:rPr>
        <w:t>Condiţii de realizare a proiectului:</w:t>
      </w:r>
    </w:p>
    <w:p w:rsidR="00704D1B" w:rsidRPr="00A818A5" w:rsidRDefault="00704D1B" w:rsidP="00704D1B">
      <w:pPr>
        <w:tabs>
          <w:tab w:val="left" w:pos="270"/>
          <w:tab w:val="left" w:pos="1080"/>
        </w:tabs>
        <w:autoSpaceDE w:val="0"/>
        <w:autoSpaceDN w:val="0"/>
        <w:adjustRightInd w:val="0"/>
        <w:spacing w:after="0" w:line="240" w:lineRule="auto"/>
        <w:jc w:val="both"/>
        <w:rPr>
          <w:rFonts w:ascii="Arial" w:hAnsi="Arial" w:cs="Arial"/>
          <w:i/>
          <w:lang w:val="ro-RO"/>
        </w:rPr>
      </w:pPr>
      <w:r w:rsidRPr="00A818A5">
        <w:rPr>
          <w:rFonts w:ascii="Arial" w:hAnsi="Arial" w:cs="Arial"/>
          <w:i/>
          <w:lang w:val="ro-RO"/>
        </w:rPr>
        <w:t>1. Se vor respecta prevederile O.U.G. nr. 195/2005 privind protecţia mediului, cu modificările şi completările ulterioare.</w:t>
      </w:r>
    </w:p>
    <w:p w:rsidR="007557B0" w:rsidRPr="00A818A5" w:rsidRDefault="003B1996" w:rsidP="007557B0">
      <w:pPr>
        <w:tabs>
          <w:tab w:val="left" w:pos="270"/>
          <w:tab w:val="left" w:pos="1080"/>
        </w:tabs>
        <w:autoSpaceDE w:val="0"/>
        <w:autoSpaceDN w:val="0"/>
        <w:adjustRightInd w:val="0"/>
        <w:spacing w:after="0" w:line="240" w:lineRule="auto"/>
        <w:jc w:val="both"/>
        <w:rPr>
          <w:rFonts w:ascii="Arial" w:hAnsi="Arial" w:cs="Arial"/>
          <w:i/>
          <w:lang w:val="ro-RO"/>
        </w:rPr>
      </w:pPr>
      <w:r w:rsidRPr="00A818A5">
        <w:rPr>
          <w:rFonts w:ascii="Arial" w:hAnsi="Arial" w:cs="Arial"/>
          <w:i/>
          <w:lang w:val="ro-RO"/>
        </w:rPr>
        <w:t>2</w:t>
      </w:r>
      <w:r w:rsidR="00901106" w:rsidRPr="00A818A5">
        <w:rPr>
          <w:rFonts w:ascii="Arial" w:hAnsi="Arial" w:cs="Arial"/>
          <w:i/>
          <w:lang w:val="ro-RO"/>
        </w:rPr>
        <w:t xml:space="preserve">. </w:t>
      </w:r>
      <w:r w:rsidR="007557B0" w:rsidRPr="00A818A5">
        <w:rPr>
          <w:rFonts w:ascii="Arial" w:hAnsi="Arial" w:cs="Arial"/>
          <w:i/>
          <w:lang w:val="ro-RO"/>
        </w:rPr>
        <w:t xml:space="preserve">Materialele necesare pe parcursul execuţiei lucrărilor vor fi depozitate numai în locuri special amenajate, astfel încât să se asigure protecţia factorilor de mediu. </w:t>
      </w:r>
    </w:p>
    <w:p w:rsidR="007557B0" w:rsidRPr="00A818A5" w:rsidRDefault="007557B0" w:rsidP="007557B0">
      <w:pPr>
        <w:tabs>
          <w:tab w:val="left" w:pos="270"/>
          <w:tab w:val="left" w:pos="1080"/>
        </w:tabs>
        <w:autoSpaceDE w:val="0"/>
        <w:autoSpaceDN w:val="0"/>
        <w:adjustRightInd w:val="0"/>
        <w:spacing w:after="0" w:line="240" w:lineRule="auto"/>
        <w:jc w:val="both"/>
        <w:rPr>
          <w:rFonts w:ascii="Arial" w:hAnsi="Arial" w:cs="Arial"/>
          <w:i/>
          <w:lang w:val="ro-RO"/>
        </w:rPr>
      </w:pPr>
      <w:r w:rsidRPr="00A818A5">
        <w:rPr>
          <w:rFonts w:ascii="Arial" w:hAnsi="Arial" w:cs="Arial"/>
          <w:i/>
          <w:lang w:val="ro-RO"/>
        </w:rPr>
        <w:t xml:space="preserve">3. Se vor amenaja spaţii cu suprafaţa betonată, dotate cu </w:t>
      </w:r>
      <w:proofErr w:type="spellStart"/>
      <w:r w:rsidRPr="00A818A5">
        <w:rPr>
          <w:rFonts w:ascii="Arial" w:hAnsi="Arial" w:cs="Arial"/>
          <w:i/>
          <w:lang w:val="ro-RO"/>
        </w:rPr>
        <w:t>recipienţi</w:t>
      </w:r>
      <w:proofErr w:type="spellEnd"/>
      <w:r w:rsidRPr="00A818A5">
        <w:rPr>
          <w:rFonts w:ascii="Arial" w:hAnsi="Arial" w:cs="Arial"/>
          <w:i/>
          <w:lang w:val="ro-RO"/>
        </w:rPr>
        <w:t xml:space="preserve"> pentru depozitarea provizorie, selectivă a deşeurilor rezultate din activitate.</w:t>
      </w:r>
    </w:p>
    <w:p w:rsidR="007557B0" w:rsidRPr="00A818A5" w:rsidRDefault="007557B0" w:rsidP="007557B0">
      <w:pPr>
        <w:tabs>
          <w:tab w:val="left" w:pos="270"/>
          <w:tab w:val="left" w:pos="1080"/>
        </w:tabs>
        <w:autoSpaceDE w:val="0"/>
        <w:autoSpaceDN w:val="0"/>
        <w:adjustRightInd w:val="0"/>
        <w:spacing w:after="0" w:line="240" w:lineRule="auto"/>
        <w:jc w:val="both"/>
        <w:rPr>
          <w:lang w:val="ro-RO"/>
        </w:rPr>
      </w:pPr>
      <w:r w:rsidRPr="00A818A5">
        <w:rPr>
          <w:rFonts w:ascii="Arial" w:hAnsi="Arial" w:cs="Arial"/>
          <w:i/>
          <w:lang w:val="ro-RO"/>
        </w:rPr>
        <w:tab/>
        <w:t>Deşeurile menajere vor fi transportate şi depozitate prin relaţie contractuală cu operatorul de salubritate, iar deşeurile valorificabile se vor preda la societăţi specializate, autorizate pentru valorificarea lor.</w:t>
      </w:r>
      <w:r w:rsidRPr="00A818A5">
        <w:rPr>
          <w:lang w:val="ro-RO"/>
        </w:rPr>
        <w:t xml:space="preserve"> </w:t>
      </w:r>
    </w:p>
    <w:p w:rsidR="007557B0" w:rsidRPr="00A818A5" w:rsidRDefault="007557B0" w:rsidP="007557B0">
      <w:pPr>
        <w:spacing w:after="0" w:line="240" w:lineRule="auto"/>
        <w:jc w:val="both"/>
        <w:rPr>
          <w:rFonts w:ascii="Arial" w:hAnsi="Arial" w:cs="Arial"/>
          <w:i/>
          <w:lang w:val="ro-RO"/>
        </w:rPr>
      </w:pPr>
      <w:r w:rsidRPr="00A818A5">
        <w:rPr>
          <w:rFonts w:ascii="Arial" w:hAnsi="Arial" w:cs="Arial"/>
          <w:i/>
          <w:lang w:val="ro-RO"/>
        </w:rPr>
        <w:t xml:space="preserve">    Deşeurile cu conţinut de substanţe periculoase se vor preda la agenţi autorizaţi din punct de vedere al protecţiei mediului pentru neutralizare/eliminare/depozitare finală.</w:t>
      </w:r>
    </w:p>
    <w:p w:rsidR="00A91BFD" w:rsidRPr="00A818A5" w:rsidRDefault="007557B0" w:rsidP="00A91BFD">
      <w:pPr>
        <w:tabs>
          <w:tab w:val="left" w:pos="270"/>
          <w:tab w:val="left" w:pos="1080"/>
        </w:tabs>
        <w:autoSpaceDE w:val="0"/>
        <w:autoSpaceDN w:val="0"/>
        <w:adjustRightInd w:val="0"/>
        <w:spacing w:after="0" w:line="240" w:lineRule="auto"/>
        <w:jc w:val="both"/>
        <w:rPr>
          <w:rFonts w:ascii="Arial" w:hAnsi="Arial" w:cs="Arial"/>
          <w:i/>
          <w:lang w:val="ro-RO"/>
        </w:rPr>
      </w:pPr>
      <w:r w:rsidRPr="00A818A5">
        <w:rPr>
          <w:rFonts w:ascii="Arial" w:hAnsi="Arial" w:cs="Arial"/>
          <w:i/>
          <w:lang w:val="ro-RO"/>
        </w:rPr>
        <w:t xml:space="preserve">4. </w:t>
      </w:r>
      <w:r w:rsidR="00026FE6" w:rsidRPr="00A818A5">
        <w:rPr>
          <w:rFonts w:ascii="Arial" w:hAnsi="Arial" w:cs="Arial"/>
          <w:i/>
          <w:lang w:val="ro-RO"/>
        </w:rPr>
        <w:t xml:space="preserve">Respectarea prevederilor H.G. nr. 124/2003 </w:t>
      </w:r>
      <w:r w:rsidR="00A91BFD" w:rsidRPr="00A818A5">
        <w:rPr>
          <w:rFonts w:ascii="Arial" w:hAnsi="Arial" w:cs="Arial"/>
          <w:i/>
          <w:lang w:val="ro-RO"/>
        </w:rPr>
        <w:t xml:space="preserve">privind prevenirea, reducerea şi controlul poluării mediului cu azbest, modificată şi completată prin H.G. nr. 734/2007 şi prin H.G. 210/2007, conform căreia (art. 11), titularii activităţilor care implică prezenţa azbestului sunt obligaţi să ia măsuri pentru a se asigura că: </w:t>
      </w:r>
    </w:p>
    <w:p w:rsidR="00A91BFD" w:rsidRPr="00A818A5" w:rsidRDefault="00A91BFD" w:rsidP="00A91BFD">
      <w:pPr>
        <w:tabs>
          <w:tab w:val="left" w:pos="270"/>
          <w:tab w:val="left" w:pos="1080"/>
        </w:tabs>
        <w:autoSpaceDE w:val="0"/>
        <w:autoSpaceDN w:val="0"/>
        <w:adjustRightInd w:val="0"/>
        <w:spacing w:after="0" w:line="240" w:lineRule="auto"/>
        <w:jc w:val="both"/>
        <w:rPr>
          <w:rFonts w:ascii="Arial" w:hAnsi="Arial" w:cs="Arial"/>
          <w:i/>
          <w:lang w:val="ro-RO"/>
        </w:rPr>
      </w:pPr>
      <w:r w:rsidRPr="00A818A5">
        <w:rPr>
          <w:rFonts w:ascii="Arial" w:hAnsi="Arial" w:cs="Arial"/>
          <w:i/>
          <w:lang w:val="ro-RO"/>
        </w:rPr>
        <w:t>a) activităţile care implică lucrări cu produse ce conţin azbest nu reprezint</w:t>
      </w:r>
      <w:r w:rsidR="00E30EC8" w:rsidRPr="00A818A5">
        <w:rPr>
          <w:rFonts w:ascii="Arial" w:hAnsi="Arial" w:cs="Arial"/>
          <w:i/>
          <w:lang w:val="ro-RO"/>
        </w:rPr>
        <w:t>ă</w:t>
      </w:r>
      <w:r w:rsidRPr="00A818A5">
        <w:rPr>
          <w:rFonts w:ascii="Arial" w:hAnsi="Arial" w:cs="Arial"/>
          <w:i/>
          <w:lang w:val="ro-RO"/>
        </w:rPr>
        <w:t xml:space="preserve"> o surs</w:t>
      </w:r>
      <w:r w:rsidR="00E30EC8" w:rsidRPr="00A818A5">
        <w:rPr>
          <w:rFonts w:ascii="Arial" w:hAnsi="Arial" w:cs="Arial"/>
          <w:i/>
          <w:lang w:val="ro-RO"/>
        </w:rPr>
        <w:t>ă</w:t>
      </w:r>
      <w:r w:rsidRPr="00A818A5">
        <w:rPr>
          <w:rFonts w:ascii="Arial" w:hAnsi="Arial" w:cs="Arial"/>
          <w:i/>
          <w:lang w:val="ro-RO"/>
        </w:rPr>
        <w:t xml:space="preserve"> semnificativ</w:t>
      </w:r>
      <w:r w:rsidR="00E30EC8" w:rsidRPr="00A818A5">
        <w:rPr>
          <w:rFonts w:ascii="Arial" w:hAnsi="Arial" w:cs="Arial"/>
          <w:i/>
          <w:lang w:val="ro-RO"/>
        </w:rPr>
        <w:t>ă</w:t>
      </w:r>
      <w:r w:rsidRPr="00A818A5">
        <w:rPr>
          <w:rFonts w:ascii="Arial" w:hAnsi="Arial" w:cs="Arial"/>
          <w:i/>
          <w:lang w:val="ro-RO"/>
        </w:rPr>
        <w:t xml:space="preserve"> de poluare a mediului cu fibre sau praf de azbest;</w:t>
      </w:r>
    </w:p>
    <w:p w:rsidR="00A91BFD" w:rsidRPr="00A818A5" w:rsidRDefault="00A91BFD" w:rsidP="00A91BFD">
      <w:pPr>
        <w:tabs>
          <w:tab w:val="left" w:pos="270"/>
          <w:tab w:val="left" w:pos="1080"/>
        </w:tabs>
        <w:autoSpaceDE w:val="0"/>
        <w:autoSpaceDN w:val="0"/>
        <w:adjustRightInd w:val="0"/>
        <w:spacing w:after="0" w:line="240" w:lineRule="auto"/>
        <w:jc w:val="both"/>
        <w:rPr>
          <w:rFonts w:ascii="Arial" w:hAnsi="Arial" w:cs="Arial"/>
          <w:i/>
          <w:lang w:val="ro-RO"/>
        </w:rPr>
      </w:pPr>
      <w:r w:rsidRPr="00A818A5">
        <w:rPr>
          <w:rFonts w:ascii="Arial" w:hAnsi="Arial" w:cs="Arial"/>
          <w:i/>
          <w:lang w:val="ro-RO"/>
        </w:rPr>
        <w:t xml:space="preserve"> b) demolarea cl</w:t>
      </w:r>
      <w:r w:rsidR="00E30EC8" w:rsidRPr="00A818A5">
        <w:rPr>
          <w:rFonts w:ascii="Arial" w:hAnsi="Arial" w:cs="Arial"/>
          <w:i/>
          <w:lang w:val="ro-RO"/>
        </w:rPr>
        <w:t>ă</w:t>
      </w:r>
      <w:r w:rsidRPr="00A818A5">
        <w:rPr>
          <w:rFonts w:ascii="Arial" w:hAnsi="Arial" w:cs="Arial"/>
          <w:i/>
          <w:lang w:val="ro-RO"/>
        </w:rPr>
        <w:t xml:space="preserve">dirilor, a structurilor </w:t>
      </w:r>
      <w:r w:rsidR="00E30EC8" w:rsidRPr="00A818A5">
        <w:rPr>
          <w:rFonts w:ascii="Arial" w:hAnsi="Arial" w:cs="Arial"/>
          <w:i/>
          <w:lang w:val="ro-RO"/>
        </w:rPr>
        <w:t>ş</w:t>
      </w:r>
      <w:r w:rsidRPr="00A818A5">
        <w:rPr>
          <w:rFonts w:ascii="Arial" w:hAnsi="Arial" w:cs="Arial"/>
          <w:i/>
          <w:lang w:val="ro-RO"/>
        </w:rPr>
        <w:t>i instala</w:t>
      </w:r>
      <w:r w:rsidR="00E30EC8" w:rsidRPr="00A818A5">
        <w:rPr>
          <w:rFonts w:ascii="Arial" w:hAnsi="Arial" w:cs="Arial"/>
          <w:i/>
          <w:lang w:val="ro-RO"/>
        </w:rPr>
        <w:t>ţ</w:t>
      </w:r>
      <w:r w:rsidRPr="00A818A5">
        <w:rPr>
          <w:rFonts w:ascii="Arial" w:hAnsi="Arial" w:cs="Arial"/>
          <w:i/>
          <w:lang w:val="ro-RO"/>
        </w:rPr>
        <w:t>iilor care con</w:t>
      </w:r>
      <w:r w:rsidR="00E30EC8" w:rsidRPr="00A818A5">
        <w:rPr>
          <w:rFonts w:ascii="Arial" w:hAnsi="Arial" w:cs="Arial"/>
          <w:i/>
          <w:lang w:val="ro-RO"/>
        </w:rPr>
        <w:t>ţ</w:t>
      </w:r>
      <w:r w:rsidRPr="00A818A5">
        <w:rPr>
          <w:rFonts w:ascii="Arial" w:hAnsi="Arial" w:cs="Arial"/>
          <w:i/>
          <w:lang w:val="ro-RO"/>
        </w:rPr>
        <w:t xml:space="preserve">in azbest </w:t>
      </w:r>
      <w:r w:rsidR="00E30EC8" w:rsidRPr="00A818A5">
        <w:rPr>
          <w:rFonts w:ascii="Arial" w:hAnsi="Arial" w:cs="Arial"/>
          <w:i/>
          <w:lang w:val="ro-RO"/>
        </w:rPr>
        <w:t>ş</w:t>
      </w:r>
      <w:r w:rsidRPr="00A818A5">
        <w:rPr>
          <w:rFonts w:ascii="Arial" w:hAnsi="Arial" w:cs="Arial"/>
          <w:i/>
          <w:lang w:val="ro-RO"/>
        </w:rPr>
        <w:t>i îndep</w:t>
      </w:r>
      <w:r w:rsidR="00E30EC8" w:rsidRPr="00A818A5">
        <w:rPr>
          <w:rFonts w:ascii="Arial" w:hAnsi="Arial" w:cs="Arial"/>
          <w:i/>
          <w:lang w:val="ro-RO"/>
        </w:rPr>
        <w:t>ă</w:t>
      </w:r>
      <w:r w:rsidRPr="00A818A5">
        <w:rPr>
          <w:rFonts w:ascii="Arial" w:hAnsi="Arial" w:cs="Arial"/>
          <w:i/>
          <w:lang w:val="ro-RO"/>
        </w:rPr>
        <w:t>rtarea azbestului sau a materialelor care con</w:t>
      </w:r>
      <w:r w:rsidR="00E30EC8" w:rsidRPr="00A818A5">
        <w:rPr>
          <w:rFonts w:ascii="Arial" w:hAnsi="Arial" w:cs="Arial"/>
          <w:i/>
          <w:lang w:val="ro-RO"/>
        </w:rPr>
        <w:t>ţ</w:t>
      </w:r>
      <w:r w:rsidRPr="00A818A5">
        <w:rPr>
          <w:rFonts w:ascii="Arial" w:hAnsi="Arial" w:cs="Arial"/>
          <w:i/>
          <w:lang w:val="ro-RO"/>
        </w:rPr>
        <w:t>in azbest nu conduc la o poluare semnificativ</w:t>
      </w:r>
      <w:r w:rsidR="00E30EC8" w:rsidRPr="00A818A5">
        <w:rPr>
          <w:rFonts w:ascii="Arial" w:hAnsi="Arial" w:cs="Arial"/>
          <w:i/>
          <w:lang w:val="ro-RO"/>
        </w:rPr>
        <w:t>ă</w:t>
      </w:r>
      <w:r w:rsidRPr="00A818A5">
        <w:rPr>
          <w:rFonts w:ascii="Arial" w:hAnsi="Arial" w:cs="Arial"/>
          <w:i/>
          <w:lang w:val="ro-RO"/>
        </w:rPr>
        <w:t xml:space="preserve"> a mediului cu azbest;</w:t>
      </w:r>
    </w:p>
    <w:p w:rsidR="00A91BFD" w:rsidRPr="00A818A5" w:rsidRDefault="00A91BFD" w:rsidP="00A91BFD">
      <w:pPr>
        <w:tabs>
          <w:tab w:val="left" w:pos="270"/>
          <w:tab w:val="left" w:pos="1080"/>
        </w:tabs>
        <w:autoSpaceDE w:val="0"/>
        <w:autoSpaceDN w:val="0"/>
        <w:adjustRightInd w:val="0"/>
        <w:spacing w:after="0" w:line="240" w:lineRule="auto"/>
        <w:jc w:val="both"/>
        <w:rPr>
          <w:rFonts w:ascii="Arial" w:hAnsi="Arial" w:cs="Arial"/>
          <w:i/>
          <w:lang w:val="ro-RO"/>
        </w:rPr>
      </w:pPr>
      <w:r w:rsidRPr="00A818A5">
        <w:rPr>
          <w:rFonts w:ascii="Arial" w:hAnsi="Arial" w:cs="Arial"/>
          <w:i/>
          <w:lang w:val="ro-RO"/>
        </w:rPr>
        <w:t xml:space="preserve"> c) transportul </w:t>
      </w:r>
      <w:r w:rsidR="00E30EC8" w:rsidRPr="00A818A5">
        <w:rPr>
          <w:rFonts w:ascii="Arial" w:hAnsi="Arial" w:cs="Arial"/>
          <w:i/>
          <w:lang w:val="ro-RO"/>
        </w:rPr>
        <w:t>ş</w:t>
      </w:r>
      <w:r w:rsidRPr="00A818A5">
        <w:rPr>
          <w:rFonts w:ascii="Arial" w:hAnsi="Arial" w:cs="Arial"/>
          <w:i/>
          <w:lang w:val="ro-RO"/>
        </w:rPr>
        <w:t>i depozitarea de</w:t>
      </w:r>
      <w:r w:rsidR="00E30EC8" w:rsidRPr="00A818A5">
        <w:rPr>
          <w:rFonts w:ascii="Arial" w:hAnsi="Arial" w:cs="Arial"/>
          <w:i/>
          <w:lang w:val="ro-RO"/>
        </w:rPr>
        <w:t>ş</w:t>
      </w:r>
      <w:r w:rsidRPr="00A818A5">
        <w:rPr>
          <w:rFonts w:ascii="Arial" w:hAnsi="Arial" w:cs="Arial"/>
          <w:i/>
          <w:lang w:val="ro-RO"/>
        </w:rPr>
        <w:t>eurilor care con</w:t>
      </w:r>
      <w:r w:rsidR="00E30EC8" w:rsidRPr="00A818A5">
        <w:rPr>
          <w:rFonts w:ascii="Arial" w:hAnsi="Arial" w:cs="Arial"/>
          <w:i/>
          <w:lang w:val="ro-RO"/>
        </w:rPr>
        <w:t>ţ</w:t>
      </w:r>
      <w:r w:rsidRPr="00A818A5">
        <w:rPr>
          <w:rFonts w:ascii="Arial" w:hAnsi="Arial" w:cs="Arial"/>
          <w:i/>
          <w:lang w:val="ro-RO"/>
        </w:rPr>
        <w:t xml:space="preserve">in praf </w:t>
      </w:r>
      <w:r w:rsidR="00E30EC8" w:rsidRPr="00A818A5">
        <w:rPr>
          <w:rFonts w:ascii="Arial" w:hAnsi="Arial" w:cs="Arial"/>
          <w:i/>
          <w:lang w:val="ro-RO"/>
        </w:rPr>
        <w:t>ş</w:t>
      </w:r>
      <w:r w:rsidRPr="00A818A5">
        <w:rPr>
          <w:rFonts w:ascii="Arial" w:hAnsi="Arial" w:cs="Arial"/>
          <w:i/>
          <w:lang w:val="ro-RO"/>
        </w:rPr>
        <w:t>i/sau fibre de azbest nu sunt înso</w:t>
      </w:r>
      <w:r w:rsidR="00E30EC8" w:rsidRPr="00A818A5">
        <w:rPr>
          <w:rFonts w:ascii="Arial" w:hAnsi="Arial" w:cs="Arial"/>
          <w:i/>
          <w:lang w:val="ro-RO"/>
        </w:rPr>
        <w:t>ţ</w:t>
      </w:r>
      <w:r w:rsidRPr="00A818A5">
        <w:rPr>
          <w:rFonts w:ascii="Arial" w:hAnsi="Arial" w:cs="Arial"/>
          <w:i/>
          <w:lang w:val="ro-RO"/>
        </w:rPr>
        <w:t xml:space="preserve">ite de emisii de praf </w:t>
      </w:r>
      <w:r w:rsidR="00E30EC8" w:rsidRPr="00A818A5">
        <w:rPr>
          <w:rFonts w:ascii="Arial" w:hAnsi="Arial" w:cs="Arial"/>
          <w:i/>
          <w:lang w:val="ro-RO"/>
        </w:rPr>
        <w:t>ş</w:t>
      </w:r>
      <w:r w:rsidRPr="00A818A5">
        <w:rPr>
          <w:rFonts w:ascii="Arial" w:hAnsi="Arial" w:cs="Arial"/>
          <w:i/>
          <w:lang w:val="ro-RO"/>
        </w:rPr>
        <w:t xml:space="preserve">i/sau fibre de azbest în aer </w:t>
      </w:r>
      <w:r w:rsidR="00E30EC8" w:rsidRPr="00A818A5">
        <w:rPr>
          <w:rFonts w:ascii="Arial" w:hAnsi="Arial" w:cs="Arial"/>
          <w:i/>
          <w:lang w:val="ro-RO"/>
        </w:rPr>
        <w:t>ş</w:t>
      </w:r>
      <w:r w:rsidRPr="00A818A5">
        <w:rPr>
          <w:rFonts w:ascii="Arial" w:hAnsi="Arial" w:cs="Arial"/>
          <w:i/>
          <w:lang w:val="ro-RO"/>
        </w:rPr>
        <w:t>i nici de împr</w:t>
      </w:r>
      <w:r w:rsidR="00E30EC8" w:rsidRPr="00A818A5">
        <w:rPr>
          <w:rFonts w:ascii="Arial" w:hAnsi="Arial" w:cs="Arial"/>
          <w:i/>
          <w:lang w:val="ro-RO"/>
        </w:rPr>
        <w:t>ăş</w:t>
      </w:r>
      <w:r w:rsidRPr="00A818A5">
        <w:rPr>
          <w:rFonts w:ascii="Arial" w:hAnsi="Arial" w:cs="Arial"/>
          <w:i/>
          <w:lang w:val="ro-RO"/>
        </w:rPr>
        <w:t>tierea de lichide care con</w:t>
      </w:r>
      <w:r w:rsidR="00E30EC8" w:rsidRPr="00A818A5">
        <w:rPr>
          <w:rFonts w:ascii="Arial" w:hAnsi="Arial" w:cs="Arial"/>
          <w:i/>
          <w:lang w:val="ro-RO"/>
        </w:rPr>
        <w:t>ţ</w:t>
      </w:r>
      <w:r w:rsidRPr="00A818A5">
        <w:rPr>
          <w:rFonts w:ascii="Arial" w:hAnsi="Arial" w:cs="Arial"/>
          <w:i/>
          <w:lang w:val="ro-RO"/>
        </w:rPr>
        <w:t>in fibre de azbest;</w:t>
      </w:r>
    </w:p>
    <w:p w:rsidR="00A91BFD" w:rsidRPr="00A818A5" w:rsidRDefault="00A91BFD" w:rsidP="00A91BFD">
      <w:pPr>
        <w:tabs>
          <w:tab w:val="left" w:pos="270"/>
          <w:tab w:val="left" w:pos="1080"/>
        </w:tabs>
        <w:autoSpaceDE w:val="0"/>
        <w:autoSpaceDN w:val="0"/>
        <w:adjustRightInd w:val="0"/>
        <w:spacing w:after="0" w:line="240" w:lineRule="auto"/>
        <w:jc w:val="both"/>
        <w:rPr>
          <w:rFonts w:ascii="Arial" w:hAnsi="Arial" w:cs="Arial"/>
          <w:i/>
          <w:lang w:val="ro-RO"/>
        </w:rPr>
      </w:pPr>
      <w:r w:rsidRPr="00A818A5">
        <w:rPr>
          <w:rFonts w:ascii="Arial" w:hAnsi="Arial" w:cs="Arial"/>
          <w:i/>
          <w:lang w:val="ro-RO"/>
        </w:rPr>
        <w:lastRenderedPageBreak/>
        <w:t xml:space="preserve"> d) depozitarea de</w:t>
      </w:r>
      <w:r w:rsidR="00E30EC8" w:rsidRPr="00A818A5">
        <w:rPr>
          <w:rFonts w:ascii="Arial" w:hAnsi="Arial" w:cs="Arial"/>
          <w:i/>
          <w:lang w:val="ro-RO"/>
        </w:rPr>
        <w:t>ş</w:t>
      </w:r>
      <w:r w:rsidRPr="00A818A5">
        <w:rPr>
          <w:rFonts w:ascii="Arial" w:hAnsi="Arial" w:cs="Arial"/>
          <w:i/>
          <w:lang w:val="ro-RO"/>
        </w:rPr>
        <w:t>eurilor care con</w:t>
      </w:r>
      <w:r w:rsidR="00E30EC8" w:rsidRPr="00A818A5">
        <w:rPr>
          <w:rFonts w:ascii="Arial" w:hAnsi="Arial" w:cs="Arial"/>
          <w:i/>
          <w:lang w:val="ro-RO"/>
        </w:rPr>
        <w:t>ţ</w:t>
      </w:r>
      <w:r w:rsidRPr="00A818A5">
        <w:rPr>
          <w:rFonts w:ascii="Arial" w:hAnsi="Arial" w:cs="Arial"/>
          <w:i/>
          <w:lang w:val="ro-RO"/>
        </w:rPr>
        <w:t xml:space="preserve">in praf </w:t>
      </w:r>
      <w:r w:rsidR="00E30EC8" w:rsidRPr="00A818A5">
        <w:rPr>
          <w:rFonts w:ascii="Arial" w:hAnsi="Arial" w:cs="Arial"/>
          <w:i/>
          <w:lang w:val="ro-RO"/>
        </w:rPr>
        <w:t>ş</w:t>
      </w:r>
      <w:r w:rsidRPr="00A818A5">
        <w:rPr>
          <w:rFonts w:ascii="Arial" w:hAnsi="Arial" w:cs="Arial"/>
          <w:i/>
          <w:lang w:val="ro-RO"/>
        </w:rPr>
        <w:t>i/sau fibre de azbest se face cu tratarea, ambalarea sau acoperirea corespunz</w:t>
      </w:r>
      <w:r w:rsidR="00E30EC8" w:rsidRPr="00A818A5">
        <w:rPr>
          <w:rFonts w:ascii="Arial" w:hAnsi="Arial" w:cs="Arial"/>
          <w:i/>
          <w:lang w:val="ro-RO"/>
        </w:rPr>
        <w:t>ă</w:t>
      </w:r>
      <w:r w:rsidRPr="00A818A5">
        <w:rPr>
          <w:rFonts w:ascii="Arial" w:hAnsi="Arial" w:cs="Arial"/>
          <w:i/>
          <w:lang w:val="ro-RO"/>
        </w:rPr>
        <w:t>toare a acestora, avându-se în vedere condi</w:t>
      </w:r>
      <w:r w:rsidR="00E30EC8" w:rsidRPr="00A818A5">
        <w:rPr>
          <w:rFonts w:ascii="Arial" w:hAnsi="Arial" w:cs="Arial"/>
          <w:i/>
          <w:lang w:val="ro-RO"/>
        </w:rPr>
        <w:t>ţ</w:t>
      </w:r>
      <w:r w:rsidRPr="00A818A5">
        <w:rPr>
          <w:rFonts w:ascii="Arial" w:hAnsi="Arial" w:cs="Arial"/>
          <w:i/>
          <w:lang w:val="ro-RO"/>
        </w:rPr>
        <w:t>iile locale, astfel încât s</w:t>
      </w:r>
      <w:r w:rsidR="00E30EC8" w:rsidRPr="00A818A5">
        <w:rPr>
          <w:rFonts w:ascii="Arial" w:hAnsi="Arial" w:cs="Arial"/>
          <w:i/>
          <w:lang w:val="ro-RO"/>
        </w:rPr>
        <w:t>ă</w:t>
      </w:r>
      <w:r w:rsidRPr="00A818A5">
        <w:rPr>
          <w:rFonts w:ascii="Arial" w:hAnsi="Arial" w:cs="Arial"/>
          <w:i/>
          <w:lang w:val="ro-RO"/>
        </w:rPr>
        <w:t xml:space="preserve"> se previn</w:t>
      </w:r>
      <w:r w:rsidR="00E30EC8" w:rsidRPr="00A818A5">
        <w:rPr>
          <w:rFonts w:ascii="Arial" w:hAnsi="Arial" w:cs="Arial"/>
          <w:i/>
          <w:lang w:val="ro-RO"/>
        </w:rPr>
        <w:t>ă</w:t>
      </w:r>
      <w:r w:rsidRPr="00A818A5">
        <w:rPr>
          <w:rFonts w:ascii="Arial" w:hAnsi="Arial" w:cs="Arial"/>
          <w:i/>
          <w:lang w:val="ro-RO"/>
        </w:rPr>
        <w:t xml:space="preserve"> poluarea mediului cu azbest.</w:t>
      </w:r>
    </w:p>
    <w:p w:rsidR="0093510C" w:rsidRPr="00A818A5" w:rsidRDefault="00AD7F41" w:rsidP="00361372">
      <w:pPr>
        <w:tabs>
          <w:tab w:val="left" w:pos="270"/>
          <w:tab w:val="left" w:pos="1080"/>
        </w:tabs>
        <w:autoSpaceDE w:val="0"/>
        <w:autoSpaceDN w:val="0"/>
        <w:adjustRightInd w:val="0"/>
        <w:spacing w:after="0" w:line="240" w:lineRule="auto"/>
        <w:jc w:val="both"/>
        <w:rPr>
          <w:rFonts w:ascii="Arial" w:hAnsi="Arial" w:cs="Arial"/>
          <w:i/>
          <w:lang w:val="ro-RO"/>
        </w:rPr>
      </w:pPr>
      <w:r w:rsidRPr="00A818A5">
        <w:rPr>
          <w:rFonts w:ascii="Arial" w:hAnsi="Arial" w:cs="Arial"/>
          <w:i/>
          <w:lang w:val="ro-RO"/>
        </w:rPr>
        <w:t>5</w:t>
      </w:r>
      <w:r w:rsidR="0093510C" w:rsidRPr="00A818A5">
        <w:rPr>
          <w:rFonts w:ascii="Arial" w:hAnsi="Arial" w:cs="Arial"/>
          <w:i/>
          <w:lang w:val="ro-RO"/>
        </w:rPr>
        <w:t>. Respectarea prevederilor H.G. nr. 1875/2005 privind protecţia sănătăţii şi securităţii lucrătorilor faţă de riscurile datorate expunerii la azbest, modificată şi completată prin H.G. nr. 601/2007.</w:t>
      </w:r>
    </w:p>
    <w:p w:rsidR="0093510C" w:rsidRPr="00A818A5" w:rsidRDefault="005D1A91" w:rsidP="005D1A91">
      <w:pPr>
        <w:pStyle w:val="Listparagraf"/>
        <w:numPr>
          <w:ilvl w:val="0"/>
          <w:numId w:val="27"/>
        </w:numPr>
        <w:tabs>
          <w:tab w:val="left" w:pos="0"/>
          <w:tab w:val="left" w:pos="270"/>
          <w:tab w:val="left" w:pos="900"/>
        </w:tabs>
        <w:autoSpaceDE w:val="0"/>
        <w:autoSpaceDN w:val="0"/>
        <w:adjustRightInd w:val="0"/>
        <w:spacing w:after="0" w:line="240" w:lineRule="auto"/>
        <w:ind w:left="0" w:firstLine="630"/>
        <w:jc w:val="both"/>
        <w:rPr>
          <w:rFonts w:ascii="Arial" w:hAnsi="Arial" w:cs="Arial"/>
          <w:i/>
          <w:lang w:val="ro-RO"/>
        </w:rPr>
      </w:pPr>
      <w:r w:rsidRPr="00A818A5">
        <w:rPr>
          <w:rFonts w:ascii="Arial" w:hAnsi="Arial" w:cs="Arial"/>
          <w:i/>
          <w:lang w:val="ro-RO"/>
        </w:rPr>
        <w:t>s</w:t>
      </w:r>
      <w:r w:rsidR="0093510C" w:rsidRPr="00A818A5">
        <w:rPr>
          <w:rFonts w:ascii="Arial" w:hAnsi="Arial" w:cs="Arial"/>
          <w:i/>
          <w:lang w:val="ro-RO"/>
        </w:rPr>
        <w:t>e vor asigura toate măsurile prevăzute pentru protecţia lucrătorilor, inclusiv echipamente individuale de protecţie, se vor asigura informarea şi supravegherea sănătăţii acestora.</w:t>
      </w:r>
    </w:p>
    <w:p w:rsidR="005D1A91" w:rsidRPr="00A818A5" w:rsidRDefault="005D1A91" w:rsidP="005D1A91">
      <w:pPr>
        <w:tabs>
          <w:tab w:val="left" w:pos="270"/>
          <w:tab w:val="left" w:pos="1080"/>
        </w:tabs>
        <w:autoSpaceDE w:val="0"/>
        <w:autoSpaceDN w:val="0"/>
        <w:adjustRightInd w:val="0"/>
        <w:spacing w:after="0" w:line="240" w:lineRule="auto"/>
        <w:jc w:val="both"/>
        <w:rPr>
          <w:rFonts w:ascii="Arial" w:hAnsi="Arial" w:cs="Arial"/>
          <w:i/>
          <w:lang w:val="ro-RO"/>
        </w:rPr>
      </w:pPr>
      <w:r w:rsidRPr="00A818A5">
        <w:rPr>
          <w:rFonts w:ascii="Arial" w:hAnsi="Arial" w:cs="Arial"/>
          <w:i/>
          <w:lang w:val="ro-RO"/>
        </w:rPr>
        <w:tab/>
        <w:t>Respectarea prevederilor Ordinului nr. MMGA 108/2005 privind metodele de prelevare a probelor şi de determinare a cantităţilor de azbest în mediu  .</w:t>
      </w:r>
    </w:p>
    <w:p w:rsidR="005D1A91" w:rsidRPr="00A818A5" w:rsidRDefault="00AD7F41" w:rsidP="005D1A91">
      <w:pPr>
        <w:tabs>
          <w:tab w:val="left" w:pos="270"/>
          <w:tab w:val="left" w:pos="1080"/>
        </w:tabs>
        <w:autoSpaceDE w:val="0"/>
        <w:autoSpaceDN w:val="0"/>
        <w:adjustRightInd w:val="0"/>
        <w:spacing w:after="0" w:line="240" w:lineRule="auto"/>
        <w:jc w:val="both"/>
        <w:rPr>
          <w:rFonts w:ascii="Arial" w:hAnsi="Arial" w:cs="Arial"/>
          <w:i/>
          <w:lang w:val="ro-RO"/>
        </w:rPr>
      </w:pPr>
      <w:r w:rsidRPr="00A818A5">
        <w:rPr>
          <w:rFonts w:ascii="Arial" w:hAnsi="Arial" w:cs="Arial"/>
          <w:i/>
          <w:lang w:val="ro-RO"/>
        </w:rPr>
        <w:t>6</w:t>
      </w:r>
      <w:r w:rsidR="005D1A91" w:rsidRPr="00A818A5">
        <w:rPr>
          <w:rFonts w:ascii="Arial" w:hAnsi="Arial" w:cs="Arial"/>
          <w:i/>
          <w:lang w:val="ro-RO"/>
        </w:rPr>
        <w:t xml:space="preserve">. Respectarea prevederilor Ordinului MMGA nr. 95/2005 privind stabilirea criteriilor de acceptare şi procedurilor preliminare de acceptare a deşeurilor la depozitare şi lista naţională de deşeuri acceptate în fiecare clasă de depozit de deşeuri, modificat prin Ordinul MMP nr. 3838/2012. </w:t>
      </w:r>
    </w:p>
    <w:p w:rsidR="005D1A91" w:rsidRPr="00A818A5" w:rsidRDefault="00AD7F41" w:rsidP="005D1A91">
      <w:pPr>
        <w:tabs>
          <w:tab w:val="left" w:pos="270"/>
          <w:tab w:val="left" w:pos="1080"/>
        </w:tabs>
        <w:autoSpaceDE w:val="0"/>
        <w:autoSpaceDN w:val="0"/>
        <w:adjustRightInd w:val="0"/>
        <w:spacing w:after="0" w:line="240" w:lineRule="auto"/>
        <w:jc w:val="both"/>
        <w:rPr>
          <w:rFonts w:ascii="Arial" w:hAnsi="Arial" w:cs="Arial"/>
          <w:i/>
          <w:lang w:val="ro-RO"/>
        </w:rPr>
      </w:pPr>
      <w:r w:rsidRPr="00A818A5">
        <w:rPr>
          <w:rFonts w:ascii="Arial" w:hAnsi="Arial" w:cs="Arial"/>
          <w:i/>
          <w:lang w:val="ro-RO"/>
        </w:rPr>
        <w:t xml:space="preserve">7. </w:t>
      </w:r>
      <w:r w:rsidR="005D1A91" w:rsidRPr="00A818A5">
        <w:rPr>
          <w:rFonts w:ascii="Arial" w:hAnsi="Arial" w:cs="Arial"/>
          <w:i/>
          <w:lang w:val="ro-RO"/>
        </w:rPr>
        <w:t xml:space="preserve">Deşeurile cu conţinut de azbest se vor preda numai la societăţi autorizate pentru preluarea/colectarea şi transportul acestora. </w:t>
      </w:r>
    </w:p>
    <w:p w:rsidR="007557B0" w:rsidRPr="00A818A5" w:rsidRDefault="00045CA5" w:rsidP="00361372">
      <w:pPr>
        <w:tabs>
          <w:tab w:val="left" w:pos="270"/>
          <w:tab w:val="left" w:pos="1080"/>
        </w:tabs>
        <w:autoSpaceDE w:val="0"/>
        <w:autoSpaceDN w:val="0"/>
        <w:adjustRightInd w:val="0"/>
        <w:spacing w:after="0" w:line="240" w:lineRule="auto"/>
        <w:jc w:val="both"/>
        <w:rPr>
          <w:rFonts w:ascii="Arial" w:hAnsi="Arial" w:cs="Arial"/>
          <w:i/>
          <w:lang w:val="ro-RO"/>
        </w:rPr>
      </w:pPr>
      <w:r w:rsidRPr="00A818A5">
        <w:rPr>
          <w:rFonts w:ascii="Arial" w:hAnsi="Arial" w:cs="Arial"/>
          <w:i/>
          <w:lang w:val="ro-RO"/>
        </w:rPr>
        <w:tab/>
      </w:r>
      <w:r w:rsidR="005D1A91" w:rsidRPr="00A818A5">
        <w:rPr>
          <w:rFonts w:ascii="Arial" w:hAnsi="Arial" w:cs="Arial"/>
          <w:i/>
          <w:lang w:val="ro-RO"/>
        </w:rPr>
        <w:t>Azbestul sau materialele care degajă pulbere de azbest sau conţin azbest trebuie depozitate şi transportate în ambalaje etanşe adecvate. Deşeurile trebuie colectate şi îndepărtate în cel mai scurt timp posibil, în ambalaje etanşe adecvate, prevăzute cu etichete care să indice că acestea conţin azbest.</w:t>
      </w:r>
    </w:p>
    <w:p w:rsidR="00AD7F41" w:rsidRPr="00A818A5" w:rsidRDefault="00AD7F41" w:rsidP="00361372">
      <w:pPr>
        <w:tabs>
          <w:tab w:val="left" w:pos="270"/>
          <w:tab w:val="left" w:pos="1080"/>
        </w:tabs>
        <w:autoSpaceDE w:val="0"/>
        <w:autoSpaceDN w:val="0"/>
        <w:adjustRightInd w:val="0"/>
        <w:spacing w:after="0" w:line="240" w:lineRule="auto"/>
        <w:jc w:val="both"/>
        <w:rPr>
          <w:rFonts w:ascii="Arial" w:hAnsi="Arial" w:cs="Arial"/>
          <w:i/>
          <w:lang w:val="ro-RO"/>
        </w:rPr>
      </w:pPr>
      <w:r w:rsidRPr="00A818A5">
        <w:rPr>
          <w:rFonts w:ascii="Arial" w:hAnsi="Arial" w:cs="Arial"/>
          <w:i/>
          <w:lang w:val="ro-RO"/>
        </w:rPr>
        <w:t>8. Se va raporta la APM Bistriţa-Năsăud suprafaţa învelitorii înlocuite, cantitatea de deşeuri cu conţinut de azbest rezultată, modul de gestionare a acestor deşeuri şi se va face dovada predării întregii cantităţi către societăţi autorizate pentru preluarea/colectarea şi transportul acestora.</w:t>
      </w:r>
    </w:p>
    <w:p w:rsidR="00361372" w:rsidRPr="00A818A5" w:rsidRDefault="00AD7F41" w:rsidP="00361372">
      <w:pPr>
        <w:tabs>
          <w:tab w:val="left" w:pos="270"/>
          <w:tab w:val="left" w:pos="1080"/>
        </w:tabs>
        <w:autoSpaceDE w:val="0"/>
        <w:autoSpaceDN w:val="0"/>
        <w:adjustRightInd w:val="0"/>
        <w:spacing w:after="0" w:line="240" w:lineRule="auto"/>
        <w:jc w:val="both"/>
        <w:rPr>
          <w:rFonts w:ascii="Arial" w:hAnsi="Arial" w:cs="Arial"/>
          <w:i/>
          <w:lang w:val="ro-RO"/>
        </w:rPr>
      </w:pPr>
      <w:r w:rsidRPr="00A818A5">
        <w:rPr>
          <w:rFonts w:ascii="Arial" w:hAnsi="Arial" w:cs="Arial"/>
          <w:i/>
          <w:lang w:val="ro-RO"/>
        </w:rPr>
        <w:t>9</w:t>
      </w:r>
      <w:r w:rsidR="004C1D9C" w:rsidRPr="00A818A5">
        <w:rPr>
          <w:rFonts w:ascii="Arial" w:hAnsi="Arial" w:cs="Arial"/>
          <w:i/>
          <w:lang w:val="ro-RO"/>
        </w:rPr>
        <w:t xml:space="preserve">. </w:t>
      </w:r>
      <w:r w:rsidR="00361372" w:rsidRPr="00A818A5">
        <w:rPr>
          <w:rFonts w:ascii="Arial" w:hAnsi="Arial" w:cs="Arial"/>
          <w:i/>
          <w:lang w:val="ro-RO"/>
        </w:rPr>
        <w:t xml:space="preserve">Se interzice depozitarea necontrolată a deşeurilor (direct pe sol, etc.) </w:t>
      </w:r>
      <w:r w:rsidR="00E91BDB" w:rsidRPr="00A818A5">
        <w:rPr>
          <w:rFonts w:ascii="Arial" w:hAnsi="Arial" w:cs="Arial"/>
          <w:i/>
          <w:lang w:val="ro-RO"/>
        </w:rPr>
        <w:t xml:space="preserve">ca </w:t>
      </w:r>
      <w:r w:rsidR="00361372" w:rsidRPr="00A818A5">
        <w:rPr>
          <w:rFonts w:ascii="Arial" w:hAnsi="Arial" w:cs="Arial"/>
          <w:i/>
          <w:lang w:val="ro-RO"/>
        </w:rPr>
        <w:t>şi incinerarea lor.</w:t>
      </w:r>
    </w:p>
    <w:p w:rsidR="00497A34" w:rsidRPr="00A818A5" w:rsidRDefault="00AD7F41" w:rsidP="00497A34">
      <w:pPr>
        <w:tabs>
          <w:tab w:val="left" w:pos="270"/>
          <w:tab w:val="left" w:pos="1080"/>
        </w:tabs>
        <w:autoSpaceDE w:val="0"/>
        <w:autoSpaceDN w:val="0"/>
        <w:adjustRightInd w:val="0"/>
        <w:spacing w:after="0" w:line="240" w:lineRule="auto"/>
        <w:jc w:val="both"/>
        <w:rPr>
          <w:rFonts w:ascii="Arial" w:hAnsi="Arial" w:cs="Arial"/>
          <w:i/>
          <w:lang w:val="ro-RO"/>
        </w:rPr>
      </w:pPr>
      <w:r w:rsidRPr="00A818A5">
        <w:rPr>
          <w:rFonts w:ascii="Arial" w:hAnsi="Arial" w:cs="Arial"/>
          <w:i/>
          <w:lang w:val="ro-RO"/>
        </w:rPr>
        <w:t>10</w:t>
      </w:r>
      <w:r w:rsidR="00497A34" w:rsidRPr="00A818A5">
        <w:rPr>
          <w:rFonts w:ascii="Arial" w:hAnsi="Arial" w:cs="Arial"/>
          <w:i/>
          <w:lang w:val="ro-RO"/>
        </w:rPr>
        <w:t>. Pământul rezultat din săpături va fi utilizat pentru lucrări de nivelare şi de refacere a terenului.</w:t>
      </w:r>
    </w:p>
    <w:p w:rsidR="00497A34" w:rsidRPr="00A818A5" w:rsidRDefault="00AD7F41" w:rsidP="00497A34">
      <w:pPr>
        <w:tabs>
          <w:tab w:val="left" w:pos="270"/>
          <w:tab w:val="left" w:pos="1080"/>
        </w:tabs>
        <w:autoSpaceDE w:val="0"/>
        <w:autoSpaceDN w:val="0"/>
        <w:adjustRightInd w:val="0"/>
        <w:spacing w:after="0" w:line="240" w:lineRule="auto"/>
        <w:jc w:val="both"/>
        <w:rPr>
          <w:rFonts w:ascii="Arial" w:hAnsi="Arial" w:cs="Arial"/>
          <w:i/>
          <w:lang w:val="ro-RO"/>
        </w:rPr>
      </w:pPr>
      <w:r w:rsidRPr="00A818A5">
        <w:rPr>
          <w:rFonts w:ascii="Arial" w:hAnsi="Arial" w:cs="Arial"/>
          <w:i/>
          <w:lang w:val="ro-RO"/>
        </w:rPr>
        <w:t>11</w:t>
      </w:r>
      <w:r w:rsidR="00497A34" w:rsidRPr="00A818A5">
        <w:rPr>
          <w:rFonts w:ascii="Arial" w:hAnsi="Arial" w:cs="Arial"/>
          <w:i/>
          <w:lang w:val="ro-RO"/>
        </w:rPr>
        <w:t>. Suprafaţa de teren ocupată temporar pe perioada executării lucrărilor trebuie limitată la strictul necesar şi va fi adusă la starea iniţială după terminarea lucrărilor.</w:t>
      </w:r>
    </w:p>
    <w:p w:rsidR="00497A34" w:rsidRPr="00A818A5" w:rsidRDefault="00AD7F41" w:rsidP="00497A34">
      <w:pPr>
        <w:tabs>
          <w:tab w:val="left" w:pos="270"/>
          <w:tab w:val="left" w:pos="1080"/>
        </w:tabs>
        <w:autoSpaceDE w:val="0"/>
        <w:autoSpaceDN w:val="0"/>
        <w:adjustRightInd w:val="0"/>
        <w:spacing w:after="0" w:line="240" w:lineRule="auto"/>
        <w:jc w:val="both"/>
        <w:rPr>
          <w:rFonts w:ascii="Arial" w:hAnsi="Arial" w:cs="Arial"/>
          <w:i/>
          <w:lang w:val="ro-RO"/>
        </w:rPr>
      </w:pPr>
      <w:r w:rsidRPr="00A818A5">
        <w:rPr>
          <w:rFonts w:ascii="Arial" w:hAnsi="Arial" w:cs="Arial"/>
          <w:i/>
          <w:lang w:val="ro-RO"/>
        </w:rPr>
        <w:t>12</w:t>
      </w:r>
      <w:r w:rsidR="00497A34" w:rsidRPr="00A818A5">
        <w:rPr>
          <w:rFonts w:ascii="Arial" w:hAnsi="Arial" w:cs="Arial"/>
          <w:i/>
          <w:lang w:val="ro-RO"/>
        </w:rPr>
        <w:t>. Se vor lua toate măsurile necesare pentru:</w:t>
      </w:r>
    </w:p>
    <w:p w:rsidR="00497A34" w:rsidRPr="00A818A5"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A818A5">
        <w:rPr>
          <w:rFonts w:ascii="Arial" w:hAnsi="Arial" w:cs="Arial"/>
          <w:i/>
          <w:lang w:val="ro-RO"/>
        </w:rPr>
        <w:t xml:space="preserve">   - evitarea scurgerilor accidentale de produse petroliere de la mijloacele de transport utilizate;</w:t>
      </w:r>
    </w:p>
    <w:p w:rsidR="00497A34" w:rsidRPr="00A818A5"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A818A5">
        <w:rPr>
          <w:rFonts w:ascii="Arial" w:hAnsi="Arial" w:cs="Arial"/>
          <w:i/>
          <w:lang w:val="ro-RO"/>
        </w:rPr>
        <w:t xml:space="preserve">    - evitarea depozitării necontrolate a materialelor folosite şi a deşeurilor rezultate;</w:t>
      </w:r>
    </w:p>
    <w:p w:rsidR="00497A34" w:rsidRPr="00A818A5"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A818A5">
        <w:rPr>
          <w:rFonts w:ascii="Arial" w:hAnsi="Arial" w:cs="Arial"/>
          <w:i/>
          <w:lang w:val="ro-RO"/>
        </w:rPr>
        <w:t xml:space="preserve">   - asigurarea permanentă a stocului de materiale și dotări necesare pentru combaterea efectelor poluărilor accidentale (materiale absorbante).</w:t>
      </w:r>
    </w:p>
    <w:p w:rsidR="008240DB" w:rsidRPr="00A818A5" w:rsidRDefault="00AD7F41" w:rsidP="00497A34">
      <w:pPr>
        <w:tabs>
          <w:tab w:val="left" w:pos="270"/>
          <w:tab w:val="left" w:pos="1080"/>
        </w:tabs>
        <w:autoSpaceDE w:val="0"/>
        <w:autoSpaceDN w:val="0"/>
        <w:adjustRightInd w:val="0"/>
        <w:spacing w:after="0" w:line="240" w:lineRule="auto"/>
        <w:jc w:val="both"/>
        <w:rPr>
          <w:rFonts w:ascii="Arial" w:hAnsi="Arial" w:cs="Arial"/>
          <w:i/>
          <w:lang w:val="ro-RO"/>
        </w:rPr>
      </w:pPr>
      <w:r w:rsidRPr="00A818A5">
        <w:rPr>
          <w:rFonts w:ascii="Arial" w:hAnsi="Arial" w:cs="Arial"/>
          <w:i/>
          <w:lang w:val="ro-RO"/>
        </w:rPr>
        <w:t>13</w:t>
      </w:r>
      <w:r w:rsidR="00497A34" w:rsidRPr="00A818A5">
        <w:rPr>
          <w:rFonts w:ascii="Arial" w:hAnsi="Arial" w:cs="Arial"/>
          <w:i/>
          <w:lang w:val="ro-RO"/>
        </w:rPr>
        <w:t xml:space="preserve">. Autovehiculele şi utilajele folosite vor respecta normele şi prevederile privind emisiile de noxe şi de zgomot. </w:t>
      </w:r>
    </w:p>
    <w:p w:rsidR="00497A34" w:rsidRPr="00A818A5" w:rsidRDefault="004C60D5" w:rsidP="00497A34">
      <w:pPr>
        <w:tabs>
          <w:tab w:val="left" w:pos="270"/>
          <w:tab w:val="left" w:pos="1080"/>
        </w:tabs>
        <w:autoSpaceDE w:val="0"/>
        <w:autoSpaceDN w:val="0"/>
        <w:adjustRightInd w:val="0"/>
        <w:spacing w:after="0" w:line="240" w:lineRule="auto"/>
        <w:jc w:val="both"/>
        <w:rPr>
          <w:rFonts w:ascii="Arial" w:hAnsi="Arial" w:cs="Arial"/>
          <w:i/>
          <w:lang w:val="ro-RO"/>
        </w:rPr>
      </w:pPr>
      <w:r w:rsidRPr="00A818A5">
        <w:rPr>
          <w:rFonts w:ascii="Arial" w:hAnsi="Arial" w:cs="Arial"/>
          <w:i/>
          <w:lang w:val="ro-RO"/>
        </w:rPr>
        <w:tab/>
      </w:r>
      <w:r w:rsidR="00497A34" w:rsidRPr="00A818A5">
        <w:rPr>
          <w:rFonts w:ascii="Arial" w:hAnsi="Arial" w:cs="Arial"/>
          <w:i/>
          <w:lang w:val="ro-RO"/>
        </w:rPr>
        <w:t>Mijloacele de transport şi utilajele folosite vor fi întreţinute corespunzător, pentru a se evita emisiile de noxe în atmosferă şi scurgerile accidentale de carburanţi şi lubrifianţi.</w:t>
      </w:r>
    </w:p>
    <w:p w:rsidR="00497A34" w:rsidRPr="00A818A5" w:rsidRDefault="008240DB" w:rsidP="00497A34">
      <w:pPr>
        <w:tabs>
          <w:tab w:val="left" w:pos="270"/>
          <w:tab w:val="left" w:pos="1080"/>
        </w:tabs>
        <w:autoSpaceDE w:val="0"/>
        <w:autoSpaceDN w:val="0"/>
        <w:adjustRightInd w:val="0"/>
        <w:spacing w:after="0" w:line="240" w:lineRule="auto"/>
        <w:jc w:val="both"/>
        <w:rPr>
          <w:rFonts w:ascii="Arial" w:hAnsi="Arial" w:cs="Arial"/>
          <w:i/>
          <w:lang w:val="ro-RO"/>
        </w:rPr>
      </w:pPr>
      <w:r w:rsidRPr="00A818A5">
        <w:rPr>
          <w:rFonts w:ascii="Arial" w:hAnsi="Arial" w:cs="Arial"/>
          <w:i/>
          <w:lang w:val="ro-RO"/>
        </w:rPr>
        <w:t xml:space="preserve">     </w:t>
      </w:r>
      <w:r w:rsidR="00497A34" w:rsidRPr="00A818A5">
        <w:rPr>
          <w:rFonts w:ascii="Arial" w:hAnsi="Arial" w:cs="Arial"/>
          <w:i/>
          <w:lang w:val="ro-RO"/>
        </w:rPr>
        <w:t>Alimentarea cu carburanţi a mijloacelor auto și schimburile de ulei se vor face numai pe amplasamente autorizate.</w:t>
      </w:r>
    </w:p>
    <w:p w:rsidR="003B27EA" w:rsidRPr="00A818A5"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A818A5">
        <w:rPr>
          <w:rFonts w:ascii="Arial" w:hAnsi="Arial" w:cs="Arial"/>
          <w:i/>
          <w:lang w:val="ro-RO"/>
        </w:rPr>
        <w:t>1</w:t>
      </w:r>
      <w:r w:rsidR="00AD7F41" w:rsidRPr="00A818A5">
        <w:rPr>
          <w:rFonts w:ascii="Arial" w:hAnsi="Arial" w:cs="Arial"/>
          <w:i/>
          <w:lang w:val="ro-RO"/>
        </w:rPr>
        <w:t>4</w:t>
      </w:r>
      <w:r w:rsidRPr="00A818A5">
        <w:rPr>
          <w:rFonts w:ascii="Arial" w:hAnsi="Arial" w:cs="Arial"/>
          <w:i/>
          <w:lang w:val="ro-RO"/>
        </w:rPr>
        <w:t>. Se interzice accesul de pe amplasament pe drumurile publice cu utilaje, maşini de transport necurăţate. Titularul activităţii are obligaţia asigurării cu instalaţiile corespunzătoare acestui scop - instalaţii de spălare şi sistem colector de ape uzate.</w:t>
      </w:r>
    </w:p>
    <w:p w:rsidR="005443CC" w:rsidRPr="00A818A5" w:rsidRDefault="003B27EA" w:rsidP="005443CC">
      <w:pPr>
        <w:tabs>
          <w:tab w:val="left" w:pos="270"/>
          <w:tab w:val="left" w:pos="1080"/>
        </w:tabs>
        <w:autoSpaceDE w:val="0"/>
        <w:autoSpaceDN w:val="0"/>
        <w:adjustRightInd w:val="0"/>
        <w:spacing w:after="0" w:line="240" w:lineRule="auto"/>
        <w:jc w:val="both"/>
        <w:rPr>
          <w:rFonts w:ascii="Arial" w:hAnsi="Arial" w:cs="Arial"/>
          <w:i/>
          <w:lang w:val="ro-RO"/>
        </w:rPr>
      </w:pPr>
      <w:r w:rsidRPr="00A818A5">
        <w:rPr>
          <w:rFonts w:ascii="Arial" w:hAnsi="Arial" w:cs="Arial"/>
          <w:i/>
          <w:lang w:val="ro-RO"/>
        </w:rPr>
        <w:t>1</w:t>
      </w:r>
      <w:r w:rsidR="00AD7F41" w:rsidRPr="00A818A5">
        <w:rPr>
          <w:rFonts w:ascii="Arial" w:hAnsi="Arial" w:cs="Arial"/>
          <w:i/>
          <w:lang w:val="ro-RO"/>
        </w:rPr>
        <w:t>5</w:t>
      </w:r>
      <w:r w:rsidR="009C7307" w:rsidRPr="00A818A5">
        <w:rPr>
          <w:rFonts w:ascii="Arial" w:hAnsi="Arial" w:cs="Arial"/>
          <w:i/>
          <w:lang w:val="ro-RO"/>
        </w:rPr>
        <w:t>.</w:t>
      </w:r>
      <w:r w:rsidR="00497A34" w:rsidRPr="00A818A5">
        <w:rPr>
          <w:rFonts w:ascii="Arial" w:hAnsi="Arial" w:cs="Arial"/>
          <w:i/>
          <w:lang w:val="ro-RO"/>
        </w:rPr>
        <w:t xml:space="preserve"> </w:t>
      </w:r>
      <w:r w:rsidR="005443CC" w:rsidRPr="00A818A5">
        <w:rPr>
          <w:rFonts w:ascii="Arial" w:hAnsi="Arial" w:cs="Arial"/>
          <w:i/>
          <w:lang w:val="ro-RO"/>
        </w:rPr>
        <w:t>Amenajarea corespunzătoare a organizării de şantier în ceea ce priveşte utilităţile (apă, electricitate, dotarea cu grup sanitar ecologic, colectarea apei uzate menajere, după caz) şi depozitarea materialelor periculoase şi inflamabile conform legislaţiei în vigoare.</w:t>
      </w:r>
    </w:p>
    <w:p w:rsidR="005443CC" w:rsidRPr="00A818A5" w:rsidRDefault="005443CC" w:rsidP="005443CC">
      <w:pPr>
        <w:tabs>
          <w:tab w:val="left" w:pos="270"/>
          <w:tab w:val="left" w:pos="1080"/>
        </w:tabs>
        <w:autoSpaceDE w:val="0"/>
        <w:autoSpaceDN w:val="0"/>
        <w:adjustRightInd w:val="0"/>
        <w:spacing w:after="0" w:line="240" w:lineRule="auto"/>
        <w:jc w:val="both"/>
        <w:rPr>
          <w:rFonts w:ascii="Arial" w:hAnsi="Arial" w:cs="Arial"/>
          <w:i/>
          <w:lang w:val="ro-RO"/>
        </w:rPr>
      </w:pPr>
      <w:r w:rsidRPr="00A818A5">
        <w:rPr>
          <w:rFonts w:ascii="Arial" w:hAnsi="Arial" w:cs="Arial"/>
          <w:i/>
          <w:lang w:val="ro-RO"/>
        </w:rPr>
        <w:t>1</w:t>
      </w:r>
      <w:r w:rsidR="00AD7F41" w:rsidRPr="00A818A5">
        <w:rPr>
          <w:rFonts w:ascii="Arial" w:hAnsi="Arial" w:cs="Arial"/>
          <w:i/>
          <w:lang w:val="ro-RO"/>
        </w:rPr>
        <w:t>6</w:t>
      </w:r>
      <w:r w:rsidRPr="00A818A5">
        <w:rPr>
          <w:rFonts w:ascii="Arial" w:hAnsi="Arial" w:cs="Arial"/>
          <w:i/>
          <w:lang w:val="ro-RO"/>
        </w:rPr>
        <w:t>. La terminarea lucrărilor se va dezafecta zona organizării de şantier, se vor îndepărta atât materialele rămase neutilizate cât şi deşeurile rezultate în timpul lucrărilor, iar suprafeţele de teren afectate de lucrările de execuţie vor fi aduse la starea iniţială.</w:t>
      </w:r>
    </w:p>
    <w:p w:rsidR="005443CC" w:rsidRPr="00A818A5" w:rsidRDefault="005443CC" w:rsidP="005443CC">
      <w:pPr>
        <w:tabs>
          <w:tab w:val="left" w:pos="270"/>
          <w:tab w:val="left" w:pos="1080"/>
        </w:tabs>
        <w:autoSpaceDE w:val="0"/>
        <w:autoSpaceDN w:val="0"/>
        <w:adjustRightInd w:val="0"/>
        <w:spacing w:after="0" w:line="240" w:lineRule="auto"/>
        <w:jc w:val="both"/>
        <w:rPr>
          <w:rFonts w:ascii="Arial" w:hAnsi="Arial" w:cs="Arial"/>
          <w:i/>
          <w:lang w:val="ro-RO"/>
        </w:rPr>
      </w:pPr>
      <w:r w:rsidRPr="00A818A5">
        <w:rPr>
          <w:rFonts w:ascii="Arial" w:hAnsi="Arial" w:cs="Arial"/>
          <w:i/>
          <w:lang w:val="ro-RO"/>
        </w:rPr>
        <w:t>1</w:t>
      </w:r>
      <w:r w:rsidR="00AD7F41" w:rsidRPr="00A818A5">
        <w:rPr>
          <w:rFonts w:ascii="Arial" w:hAnsi="Arial" w:cs="Arial"/>
          <w:i/>
          <w:lang w:val="ro-RO"/>
        </w:rPr>
        <w:t>7</w:t>
      </w:r>
      <w:r w:rsidRPr="00A818A5">
        <w:rPr>
          <w:rFonts w:ascii="Arial" w:hAnsi="Arial" w:cs="Arial"/>
          <w:i/>
          <w:lang w:val="ro-RO"/>
        </w:rPr>
        <w:t>. La execuția lucrărilor se vor respecta întocmai cele menționate în memoriul de prezentare (date, parametri), justificare a prezentei decizii.</w:t>
      </w:r>
    </w:p>
    <w:p w:rsidR="008240DB" w:rsidRPr="00A818A5" w:rsidRDefault="004C60D5" w:rsidP="005443CC">
      <w:pPr>
        <w:tabs>
          <w:tab w:val="left" w:pos="270"/>
          <w:tab w:val="left" w:pos="1080"/>
        </w:tabs>
        <w:autoSpaceDE w:val="0"/>
        <w:autoSpaceDN w:val="0"/>
        <w:adjustRightInd w:val="0"/>
        <w:spacing w:after="0" w:line="240" w:lineRule="auto"/>
        <w:jc w:val="both"/>
        <w:rPr>
          <w:rFonts w:ascii="Arial" w:hAnsi="Arial" w:cs="Arial"/>
          <w:i/>
          <w:lang w:val="ro-RO"/>
        </w:rPr>
      </w:pPr>
      <w:r w:rsidRPr="00A818A5">
        <w:rPr>
          <w:rFonts w:ascii="Arial" w:hAnsi="Arial" w:cs="Arial"/>
          <w:bCs/>
          <w:i/>
          <w:lang w:val="ro-RO"/>
        </w:rPr>
        <w:t>1</w:t>
      </w:r>
      <w:r w:rsidR="00AD7F41" w:rsidRPr="00A818A5">
        <w:rPr>
          <w:rFonts w:ascii="Arial" w:hAnsi="Arial" w:cs="Arial"/>
          <w:bCs/>
          <w:i/>
          <w:lang w:val="ro-RO"/>
        </w:rPr>
        <w:t>8</w:t>
      </w:r>
      <w:r w:rsidRPr="00A818A5">
        <w:rPr>
          <w:rFonts w:ascii="Arial" w:hAnsi="Arial" w:cs="Arial"/>
          <w:bCs/>
          <w:i/>
          <w:lang w:val="ro-RO"/>
        </w:rPr>
        <w:t xml:space="preserve">. </w:t>
      </w:r>
      <w:r w:rsidR="008240DB" w:rsidRPr="00A818A5">
        <w:rPr>
          <w:rFonts w:ascii="Arial" w:hAnsi="Arial" w:cs="Arial"/>
          <w:bCs/>
          <w:i/>
          <w:lang w:val="ro-RO"/>
        </w:rPr>
        <w:t>Se va realiza o perdea de protecţie vegetală la limita perimetrului obiectivului, la terminarea lucrărilor de construire.</w:t>
      </w:r>
    </w:p>
    <w:p w:rsidR="00361372" w:rsidRPr="00A818A5" w:rsidRDefault="00361372" w:rsidP="00361372">
      <w:pPr>
        <w:autoSpaceDE w:val="0"/>
        <w:autoSpaceDN w:val="0"/>
        <w:adjustRightInd w:val="0"/>
        <w:spacing w:after="0" w:line="240" w:lineRule="auto"/>
        <w:jc w:val="both"/>
        <w:rPr>
          <w:rFonts w:ascii="Arial" w:hAnsi="Arial" w:cs="Arial"/>
          <w:i/>
          <w:lang w:val="ro-RO"/>
        </w:rPr>
      </w:pPr>
      <w:r w:rsidRPr="00A818A5">
        <w:rPr>
          <w:rFonts w:ascii="Arial" w:hAnsi="Arial" w:cs="Arial"/>
          <w:i/>
          <w:lang w:val="ro-RO"/>
        </w:rPr>
        <w:t>1</w:t>
      </w:r>
      <w:r w:rsidR="00AD7F41" w:rsidRPr="00A818A5">
        <w:rPr>
          <w:rFonts w:ascii="Arial" w:hAnsi="Arial" w:cs="Arial"/>
          <w:i/>
          <w:lang w:val="ro-RO"/>
        </w:rPr>
        <w:t>9</w:t>
      </w:r>
      <w:r w:rsidRPr="00A818A5">
        <w:rPr>
          <w:rFonts w:ascii="Arial" w:hAnsi="Arial" w:cs="Arial"/>
          <w:i/>
          <w:lang w:val="ro-RO"/>
        </w:rPr>
        <w:t xml:space="preserve">. La finalizarea investiţiei, titularul va notifica Agenţia pentru Protecţia Mediului Bistriţa-Năsăud </w:t>
      </w:r>
      <w:r w:rsidR="004C60D5" w:rsidRPr="00A818A5">
        <w:rPr>
          <w:rFonts w:ascii="Arial" w:hAnsi="Arial" w:cs="Arial"/>
          <w:i/>
          <w:lang w:val="ro-RO"/>
        </w:rPr>
        <w:t xml:space="preserve">şi Comisariatul Judeţean Bistriţa-Năsăud al Gărzii Naţionale de Mediu </w:t>
      </w:r>
      <w:r w:rsidRPr="00A818A5">
        <w:rPr>
          <w:rFonts w:ascii="Arial" w:hAnsi="Arial" w:cs="Arial"/>
          <w:i/>
          <w:lang w:val="ro-RO"/>
        </w:rPr>
        <w:t xml:space="preserve">pentru verificarea conformării cu </w:t>
      </w:r>
      <w:r w:rsidR="007610DE" w:rsidRPr="00A818A5">
        <w:rPr>
          <w:rFonts w:ascii="Arial" w:hAnsi="Arial" w:cs="Arial"/>
          <w:i/>
          <w:lang w:val="ro-RO"/>
        </w:rPr>
        <w:t>actul de reglementare</w:t>
      </w:r>
      <w:r w:rsidR="00565A4E" w:rsidRPr="00A818A5">
        <w:rPr>
          <w:rFonts w:ascii="Arial" w:hAnsi="Arial" w:cs="Arial"/>
          <w:i/>
          <w:lang w:val="ro-RO"/>
        </w:rPr>
        <w:t xml:space="preserve"> şi se va solicita autorizaţi</w:t>
      </w:r>
      <w:r w:rsidR="00AD7F41" w:rsidRPr="00A818A5">
        <w:rPr>
          <w:rFonts w:ascii="Arial" w:hAnsi="Arial" w:cs="Arial"/>
          <w:i/>
          <w:lang w:val="ro-RO"/>
        </w:rPr>
        <w:t>a</w:t>
      </w:r>
      <w:r w:rsidR="00565A4E" w:rsidRPr="00A818A5">
        <w:rPr>
          <w:rFonts w:ascii="Arial" w:hAnsi="Arial" w:cs="Arial"/>
          <w:i/>
          <w:lang w:val="ro-RO"/>
        </w:rPr>
        <w:t xml:space="preserve"> de mediu</w:t>
      </w:r>
      <w:r w:rsidR="007610DE" w:rsidRPr="00A818A5">
        <w:rPr>
          <w:rFonts w:ascii="Arial" w:hAnsi="Arial" w:cs="Arial"/>
          <w:i/>
          <w:lang w:val="ro-RO"/>
        </w:rPr>
        <w:t>.</w:t>
      </w:r>
    </w:p>
    <w:p w:rsidR="008468BF" w:rsidRPr="00A818A5" w:rsidRDefault="008468BF" w:rsidP="00361372">
      <w:pPr>
        <w:autoSpaceDE w:val="0"/>
        <w:autoSpaceDN w:val="0"/>
        <w:adjustRightInd w:val="0"/>
        <w:spacing w:after="0" w:line="240" w:lineRule="auto"/>
        <w:jc w:val="both"/>
        <w:rPr>
          <w:rFonts w:ascii="Arial" w:hAnsi="Arial" w:cs="Arial"/>
          <w:i/>
          <w:lang w:val="ro-RO"/>
        </w:rPr>
      </w:pPr>
    </w:p>
    <w:p w:rsidR="008468BF" w:rsidRPr="00A818A5" w:rsidRDefault="008468BF" w:rsidP="008468BF">
      <w:pPr>
        <w:spacing w:after="0" w:line="240" w:lineRule="auto"/>
        <w:ind w:firstLine="720"/>
        <w:jc w:val="both"/>
        <w:rPr>
          <w:rFonts w:ascii="Arial" w:hAnsi="Arial" w:cs="Arial"/>
          <w:b/>
          <w:lang w:val="ro-RO"/>
        </w:rPr>
      </w:pPr>
      <w:r w:rsidRPr="00A818A5">
        <w:rPr>
          <w:rFonts w:ascii="Arial" w:hAnsi="Arial" w:cs="Arial"/>
          <w:b/>
          <w:lang w:val="ro-RO"/>
        </w:rPr>
        <w:t>Prezentul act de reglementare este valabil pe toată perioada punerii în aplicare a proiectului</w:t>
      </w:r>
      <w:r w:rsidR="00DD6E89" w:rsidRPr="00A818A5">
        <w:rPr>
          <w:rFonts w:ascii="Arial" w:hAnsi="Arial" w:cs="Arial"/>
          <w:b/>
          <w:lang w:val="ro-RO"/>
        </w:rPr>
        <w:t xml:space="preserve"> dacă nu se produc modificări</w:t>
      </w:r>
      <w:r w:rsidRPr="00A818A5">
        <w:rPr>
          <w:rFonts w:ascii="Arial" w:hAnsi="Arial" w:cs="Arial"/>
          <w:b/>
          <w:lang w:val="ro-RO"/>
        </w:rPr>
        <w:t>.</w:t>
      </w:r>
    </w:p>
    <w:p w:rsidR="00225467" w:rsidRPr="00A818A5" w:rsidRDefault="00225467" w:rsidP="008468BF">
      <w:pPr>
        <w:spacing w:after="0" w:line="240" w:lineRule="auto"/>
        <w:ind w:firstLine="720"/>
        <w:jc w:val="both"/>
        <w:rPr>
          <w:rFonts w:ascii="Arial" w:hAnsi="Arial" w:cs="Arial"/>
          <w:b/>
          <w:lang w:val="ro-RO"/>
        </w:rPr>
      </w:pPr>
    </w:p>
    <w:p w:rsidR="008468BF" w:rsidRPr="00A818A5" w:rsidRDefault="008468BF" w:rsidP="008468BF">
      <w:pPr>
        <w:autoSpaceDE w:val="0"/>
        <w:autoSpaceDN w:val="0"/>
        <w:adjustRightInd w:val="0"/>
        <w:spacing w:after="0" w:line="240" w:lineRule="auto"/>
        <w:ind w:firstLine="720"/>
        <w:jc w:val="both"/>
        <w:rPr>
          <w:rFonts w:ascii="Arial" w:hAnsi="Arial" w:cs="Arial"/>
          <w:b/>
          <w:snapToGrid w:val="0"/>
          <w:lang w:val="ro-RO"/>
        </w:rPr>
      </w:pPr>
      <w:r w:rsidRPr="00A818A5">
        <w:rPr>
          <w:rFonts w:ascii="Arial" w:hAnsi="Arial" w:cs="Arial"/>
          <w:b/>
          <w:lang w:val="ro-RO"/>
        </w:rPr>
        <w:t>În cazul în care proiectul suferă modificări, titularul este obligat să notifice în scris</w:t>
      </w:r>
      <w:r w:rsidRPr="00A818A5">
        <w:rPr>
          <w:rFonts w:ascii="Arial" w:hAnsi="Arial" w:cs="Arial"/>
          <w:b/>
          <w:i/>
          <w:snapToGrid w:val="0"/>
          <w:lang w:val="ro-RO"/>
        </w:rPr>
        <w:t xml:space="preserve"> Agenţia pentru Protecţia Mediului Bistriţa-Năsăud </w:t>
      </w:r>
      <w:r w:rsidRPr="00A818A5">
        <w:rPr>
          <w:rFonts w:ascii="Arial" w:hAnsi="Arial" w:cs="Arial"/>
          <w:b/>
          <w:snapToGrid w:val="0"/>
          <w:lang w:val="ro-RO"/>
        </w:rPr>
        <w:t>asupra acestor modificări, înainte de realizarea acestora.</w:t>
      </w:r>
    </w:p>
    <w:p w:rsidR="00225467" w:rsidRPr="00A818A5" w:rsidRDefault="00225467" w:rsidP="008468BF">
      <w:pPr>
        <w:autoSpaceDE w:val="0"/>
        <w:autoSpaceDN w:val="0"/>
        <w:adjustRightInd w:val="0"/>
        <w:spacing w:after="0" w:line="240" w:lineRule="auto"/>
        <w:ind w:firstLine="720"/>
        <w:jc w:val="both"/>
        <w:rPr>
          <w:rFonts w:ascii="Arial" w:hAnsi="Arial" w:cs="Arial"/>
          <w:b/>
          <w:snapToGrid w:val="0"/>
          <w:lang w:val="ro-RO"/>
        </w:rPr>
      </w:pPr>
    </w:p>
    <w:p w:rsidR="008468BF" w:rsidRPr="00A818A5" w:rsidRDefault="008468BF" w:rsidP="008468BF">
      <w:pPr>
        <w:spacing w:after="0" w:line="240" w:lineRule="auto"/>
        <w:ind w:firstLine="360"/>
        <w:jc w:val="both"/>
        <w:rPr>
          <w:rFonts w:ascii="Arial" w:hAnsi="Arial" w:cs="Arial"/>
          <w:b/>
          <w:lang w:val="ro-RO"/>
        </w:rPr>
      </w:pPr>
      <w:r w:rsidRPr="00A818A5">
        <w:rPr>
          <w:rFonts w:ascii="Arial" w:hAnsi="Arial" w:cs="Arial"/>
          <w:b/>
          <w:color w:val="00B0F0"/>
          <w:lang w:val="ro-RO"/>
        </w:rPr>
        <w:lastRenderedPageBreak/>
        <w:tab/>
      </w:r>
      <w:r w:rsidRPr="00A818A5">
        <w:rPr>
          <w:rFonts w:ascii="Arial" w:hAnsi="Arial" w:cs="Arial"/>
          <w:b/>
          <w:lang w:val="ro-RO"/>
        </w:rPr>
        <w:t>Nerespectarea prevederilor prezentului atrage după sine suspendarea şi/sau anularea acestuia după caz,</w:t>
      </w:r>
      <w:r w:rsidRPr="00A818A5">
        <w:rPr>
          <w:rFonts w:ascii="Arial" w:hAnsi="Arial" w:cs="Arial"/>
          <w:lang w:val="ro-RO"/>
        </w:rPr>
        <w:t xml:space="preserve"> </w:t>
      </w:r>
      <w:r w:rsidRPr="00A818A5">
        <w:rPr>
          <w:rFonts w:ascii="Arial" w:hAnsi="Arial" w:cs="Arial"/>
          <w:b/>
          <w:lang w:val="ro-RO"/>
        </w:rPr>
        <w:t>conform art.17, alin. (3) al OUG nr. 195/2005 privind protecţia mediului, aprobată prin Legea nr. 265/2006, cu modificările şi completările ulterioare. Pe durata suspendării, desfăşurarea lucrărilor de punere în aplicare a proiectului este interzisă.</w:t>
      </w:r>
    </w:p>
    <w:p w:rsidR="00225467" w:rsidRPr="00A818A5" w:rsidRDefault="00225467" w:rsidP="008468BF">
      <w:pPr>
        <w:spacing w:after="0" w:line="240" w:lineRule="auto"/>
        <w:ind w:firstLine="360"/>
        <w:jc w:val="both"/>
        <w:rPr>
          <w:rFonts w:ascii="Arial" w:hAnsi="Arial" w:cs="Arial"/>
          <w:b/>
          <w:lang w:val="ro-RO"/>
        </w:rPr>
      </w:pPr>
    </w:p>
    <w:p w:rsidR="008468BF" w:rsidRPr="00A818A5" w:rsidRDefault="008468BF" w:rsidP="008468BF">
      <w:pPr>
        <w:spacing w:after="0" w:line="240" w:lineRule="auto"/>
        <w:ind w:firstLine="720"/>
        <w:jc w:val="both"/>
        <w:rPr>
          <w:rFonts w:ascii="Arial" w:hAnsi="Arial" w:cs="Arial"/>
          <w:b/>
          <w:lang w:val="ro-RO"/>
        </w:rPr>
      </w:pPr>
      <w:r w:rsidRPr="00A818A5">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225467" w:rsidRPr="00A818A5" w:rsidRDefault="00225467" w:rsidP="008468BF">
      <w:pPr>
        <w:spacing w:after="0" w:line="240" w:lineRule="auto"/>
        <w:ind w:firstLine="720"/>
        <w:jc w:val="both"/>
        <w:rPr>
          <w:rFonts w:ascii="Arial" w:hAnsi="Arial" w:cs="Arial"/>
          <w:b/>
          <w:lang w:val="ro-RO"/>
        </w:rPr>
      </w:pPr>
    </w:p>
    <w:p w:rsidR="009B6B0A" w:rsidRPr="00A818A5" w:rsidRDefault="009B6B0A" w:rsidP="00BC0292">
      <w:pPr>
        <w:autoSpaceDE w:val="0"/>
        <w:autoSpaceDN w:val="0"/>
        <w:adjustRightInd w:val="0"/>
        <w:spacing w:after="0" w:line="240" w:lineRule="auto"/>
        <w:ind w:firstLine="720"/>
        <w:jc w:val="both"/>
        <w:rPr>
          <w:rFonts w:ascii="Arial" w:hAnsi="Arial" w:cs="Arial"/>
          <w:i/>
          <w:iCs/>
          <w:lang w:val="ro-RO"/>
        </w:rPr>
      </w:pPr>
      <w:r w:rsidRPr="00A818A5">
        <w:rPr>
          <w:rFonts w:ascii="Arial" w:hAnsi="Arial" w:cs="Arial"/>
          <w:lang w:val="ro-RO"/>
        </w:rPr>
        <w:t>Prezenta decizie poate fi contestată în conformitate cu prevederile Hotărârii Guvernului nr. 445/2009 şi ale Legii contenciosului administrativ nr. 554/5004, cu modificările şi completările ulterioare.</w:t>
      </w:r>
    </w:p>
    <w:p w:rsidR="004638FA" w:rsidRPr="00A818A5" w:rsidRDefault="009B6B0A" w:rsidP="00D07B5A">
      <w:pPr>
        <w:autoSpaceDE w:val="0"/>
        <w:autoSpaceDN w:val="0"/>
        <w:adjustRightInd w:val="0"/>
        <w:spacing w:after="0" w:line="240" w:lineRule="auto"/>
        <w:jc w:val="both"/>
        <w:rPr>
          <w:rFonts w:ascii="Arial" w:hAnsi="Arial" w:cs="Arial"/>
          <w:lang w:val="ro-RO"/>
        </w:rPr>
      </w:pPr>
      <w:r w:rsidRPr="00A818A5">
        <w:rPr>
          <w:rFonts w:ascii="Arial" w:hAnsi="Arial" w:cs="Arial"/>
          <w:lang w:val="ro-RO"/>
        </w:rPr>
        <w:tab/>
      </w:r>
    </w:p>
    <w:p w:rsidR="009B6B0A" w:rsidRPr="00A818A5" w:rsidRDefault="009B6B0A" w:rsidP="00D07B5A">
      <w:pPr>
        <w:autoSpaceDE w:val="0"/>
        <w:autoSpaceDN w:val="0"/>
        <w:adjustRightInd w:val="0"/>
        <w:spacing w:after="0" w:line="240" w:lineRule="auto"/>
        <w:jc w:val="both"/>
        <w:rPr>
          <w:rFonts w:ascii="Arial" w:hAnsi="Arial" w:cs="Arial"/>
          <w:b/>
          <w:lang w:val="ro-RO"/>
        </w:rPr>
      </w:pPr>
      <w:r w:rsidRPr="00A818A5">
        <w:rPr>
          <w:rFonts w:ascii="Arial" w:hAnsi="Arial" w:cs="Arial"/>
          <w:b/>
          <w:lang w:val="ro-RO"/>
        </w:rPr>
        <w:t>Menţiuni despre procedura de contestare administrativă şi contencios administrativ.</w:t>
      </w:r>
    </w:p>
    <w:p w:rsidR="009B6B0A" w:rsidRPr="00A818A5" w:rsidRDefault="009B6B0A" w:rsidP="00BC0292">
      <w:pPr>
        <w:autoSpaceDE w:val="0"/>
        <w:autoSpaceDN w:val="0"/>
        <w:adjustRightInd w:val="0"/>
        <w:spacing w:after="0" w:line="240" w:lineRule="auto"/>
        <w:jc w:val="both"/>
        <w:rPr>
          <w:rFonts w:ascii="Arial" w:hAnsi="Arial" w:cs="Arial"/>
          <w:lang w:val="ro-RO"/>
        </w:rPr>
      </w:pPr>
      <w:r w:rsidRPr="00A818A5">
        <w:rPr>
          <w:rFonts w:ascii="Arial" w:hAnsi="Arial" w:cs="Arial"/>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9B6B0A" w:rsidRPr="00A818A5" w:rsidRDefault="009B6B0A" w:rsidP="00BC0292">
      <w:pPr>
        <w:autoSpaceDE w:val="0"/>
        <w:autoSpaceDN w:val="0"/>
        <w:adjustRightInd w:val="0"/>
        <w:spacing w:after="0" w:line="240" w:lineRule="auto"/>
        <w:jc w:val="both"/>
        <w:rPr>
          <w:rFonts w:ascii="Arial" w:hAnsi="Arial" w:cs="Arial"/>
          <w:lang w:val="ro-RO"/>
        </w:rPr>
      </w:pPr>
      <w:r w:rsidRPr="00A818A5">
        <w:rPr>
          <w:rFonts w:ascii="Arial" w:hAnsi="Arial" w:cs="Arial"/>
          <w:lang w:val="ro-RO"/>
        </w:rPr>
        <w:tab/>
        <w:t>Actele sau omisiunile Agenţiei pentru Protecţia Mediului Bistriţa-Năsăud, care fac obiectul participării publicului în procedura de evaluare a impactului asupra mediului, se atacă odat</w:t>
      </w:r>
      <w:r w:rsidR="001660F9" w:rsidRPr="00A818A5">
        <w:rPr>
          <w:rFonts w:ascii="Arial" w:hAnsi="Arial" w:cs="Arial"/>
          <w:lang w:val="ro-RO"/>
        </w:rPr>
        <w:t>ă</w:t>
      </w:r>
      <w:r w:rsidRPr="00A818A5">
        <w:rPr>
          <w:rFonts w:ascii="Arial" w:hAnsi="Arial" w:cs="Arial"/>
          <w:lang w:val="ro-RO"/>
        </w:rPr>
        <w:t xml:space="preserve"> cu decizia etapei de încadrare.</w:t>
      </w:r>
    </w:p>
    <w:p w:rsidR="009B6B0A" w:rsidRPr="00A818A5" w:rsidRDefault="009B6B0A" w:rsidP="00BC0292">
      <w:pPr>
        <w:autoSpaceDE w:val="0"/>
        <w:autoSpaceDN w:val="0"/>
        <w:adjustRightInd w:val="0"/>
        <w:spacing w:after="0" w:line="240" w:lineRule="auto"/>
        <w:jc w:val="both"/>
        <w:rPr>
          <w:rFonts w:ascii="Arial" w:hAnsi="Arial" w:cs="Arial"/>
          <w:lang w:val="ro-RO"/>
        </w:rPr>
      </w:pPr>
      <w:r w:rsidRPr="00A818A5">
        <w:rPr>
          <w:rFonts w:ascii="Arial" w:hAnsi="Arial" w:cs="Arial"/>
          <w:lang w:val="ro-RO"/>
        </w:rPr>
        <w:tab/>
        <w:t>Se pot adresa instanţei de contencios administrativ competente şi organizaţiile neguvernamentale care promovează protecţia mediului şi îndeplinesc condi</w:t>
      </w:r>
      <w:r w:rsidR="001660F9" w:rsidRPr="00A818A5">
        <w:rPr>
          <w:rFonts w:ascii="Arial" w:hAnsi="Arial" w:cs="Arial"/>
          <w:lang w:val="ro-RO"/>
        </w:rPr>
        <w:t>ţ</w:t>
      </w:r>
      <w:r w:rsidRPr="00A818A5">
        <w:rPr>
          <w:rFonts w:ascii="Arial" w:hAnsi="Arial" w:cs="Arial"/>
          <w:lang w:val="ro-RO"/>
        </w:rPr>
        <w:t>iile cerute de legisla</w:t>
      </w:r>
      <w:r w:rsidR="001660F9" w:rsidRPr="00A818A5">
        <w:rPr>
          <w:rFonts w:ascii="Arial" w:hAnsi="Arial" w:cs="Arial"/>
          <w:lang w:val="ro-RO"/>
        </w:rPr>
        <w:t>ţ</w:t>
      </w:r>
      <w:r w:rsidRPr="00A818A5">
        <w:rPr>
          <w:rFonts w:ascii="Arial" w:hAnsi="Arial" w:cs="Arial"/>
          <w:lang w:val="ro-RO"/>
        </w:rPr>
        <w:t>ia în vigoare, considerându-se că acestea sunt vătămate într-un drept al lor sau într-un interes legitim.</w:t>
      </w:r>
    </w:p>
    <w:p w:rsidR="002F7366" w:rsidRPr="00A818A5" w:rsidRDefault="009B6B0A" w:rsidP="00BC0292">
      <w:pPr>
        <w:autoSpaceDE w:val="0"/>
        <w:autoSpaceDN w:val="0"/>
        <w:adjustRightInd w:val="0"/>
        <w:spacing w:after="0" w:line="240" w:lineRule="auto"/>
        <w:jc w:val="both"/>
        <w:rPr>
          <w:rFonts w:ascii="Arial" w:hAnsi="Arial" w:cs="Arial"/>
          <w:lang w:val="ro-RO"/>
        </w:rPr>
      </w:pPr>
      <w:r w:rsidRPr="00A818A5">
        <w:rPr>
          <w:rFonts w:ascii="Arial" w:hAnsi="Arial" w:cs="Arial"/>
          <w:lang w:val="ro-RO"/>
        </w:rPr>
        <w:tab/>
        <w:t>Soluţionarea cererii se face potrivit dispoziţiilor Legii nr. 554/2004, cu modificările ulterioare.</w:t>
      </w:r>
    </w:p>
    <w:p w:rsidR="00E91BDB" w:rsidRPr="00A818A5" w:rsidRDefault="009B6B0A" w:rsidP="00BC0292">
      <w:pPr>
        <w:autoSpaceDE w:val="0"/>
        <w:autoSpaceDN w:val="0"/>
        <w:adjustRightInd w:val="0"/>
        <w:spacing w:after="0" w:line="240" w:lineRule="auto"/>
        <w:jc w:val="both"/>
        <w:rPr>
          <w:rFonts w:ascii="Arial" w:hAnsi="Arial" w:cs="Arial"/>
          <w:lang w:val="ro-RO"/>
        </w:rPr>
      </w:pPr>
      <w:r w:rsidRPr="00A818A5">
        <w:rPr>
          <w:rFonts w:ascii="Arial" w:hAnsi="Arial" w:cs="Arial"/>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D07B5A" w:rsidRPr="00A818A5" w:rsidRDefault="009B6B0A" w:rsidP="00BC0292">
      <w:pPr>
        <w:autoSpaceDE w:val="0"/>
        <w:autoSpaceDN w:val="0"/>
        <w:adjustRightInd w:val="0"/>
        <w:spacing w:after="0" w:line="240" w:lineRule="auto"/>
        <w:jc w:val="both"/>
        <w:rPr>
          <w:rFonts w:ascii="Arial" w:hAnsi="Arial" w:cs="Arial"/>
          <w:lang w:val="ro-RO"/>
        </w:rPr>
      </w:pPr>
      <w:r w:rsidRPr="00A818A5">
        <w:rPr>
          <w:rFonts w:ascii="Arial" w:hAnsi="Arial" w:cs="Arial"/>
          <w:lang w:val="ro-RO"/>
        </w:rPr>
        <w:tab/>
        <w:t>Agenţia pentru Protecţia Mediului Bistriţa-Năsăud are obligaţia de a răspunde la plângerea prealabilă în termen de 30 de zile de la data înregistrării acesteia.</w:t>
      </w:r>
    </w:p>
    <w:p w:rsidR="006476DC" w:rsidRPr="00A818A5" w:rsidRDefault="006476DC" w:rsidP="008468BF">
      <w:pPr>
        <w:autoSpaceDE w:val="0"/>
        <w:autoSpaceDN w:val="0"/>
        <w:adjustRightInd w:val="0"/>
        <w:spacing w:after="0" w:line="240" w:lineRule="auto"/>
        <w:ind w:firstLine="720"/>
        <w:jc w:val="both"/>
        <w:rPr>
          <w:rFonts w:ascii="Arial" w:hAnsi="Arial" w:cs="Arial"/>
          <w:b/>
          <w:u w:val="single"/>
          <w:lang w:val="ro-RO"/>
        </w:rPr>
      </w:pPr>
    </w:p>
    <w:p w:rsidR="009B6B0A" w:rsidRPr="00A818A5" w:rsidRDefault="009B6B0A" w:rsidP="008468BF">
      <w:pPr>
        <w:autoSpaceDE w:val="0"/>
        <w:autoSpaceDN w:val="0"/>
        <w:adjustRightInd w:val="0"/>
        <w:spacing w:after="0" w:line="240" w:lineRule="auto"/>
        <w:ind w:firstLine="720"/>
        <w:jc w:val="both"/>
        <w:rPr>
          <w:rFonts w:ascii="Arial" w:hAnsi="Arial" w:cs="Arial"/>
          <w:lang w:val="ro-RO"/>
        </w:rPr>
      </w:pPr>
      <w:r w:rsidRPr="00A818A5">
        <w:rPr>
          <w:rFonts w:ascii="Arial" w:hAnsi="Arial" w:cs="Arial"/>
          <w:b/>
          <w:u w:val="single"/>
          <w:lang w:val="ro-RO"/>
        </w:rPr>
        <w:t>Procedura administrativă prealabilă este gratuită</w:t>
      </w:r>
      <w:r w:rsidRPr="00A818A5">
        <w:rPr>
          <w:rFonts w:ascii="Arial" w:hAnsi="Arial" w:cs="Arial"/>
          <w:lang w:val="ro-RO"/>
        </w:rPr>
        <w:t>.</w:t>
      </w:r>
    </w:p>
    <w:p w:rsidR="00B90200" w:rsidRPr="00A818A5" w:rsidRDefault="009B6B0A" w:rsidP="00BC0292">
      <w:pPr>
        <w:spacing w:after="0" w:line="240" w:lineRule="auto"/>
        <w:jc w:val="both"/>
        <w:rPr>
          <w:rFonts w:ascii="Arial" w:hAnsi="Arial" w:cs="Arial"/>
          <w:lang w:val="ro-RO"/>
        </w:rPr>
      </w:pPr>
      <w:r w:rsidRPr="00A818A5">
        <w:rPr>
          <w:rFonts w:ascii="Arial" w:hAnsi="Arial" w:cs="Arial"/>
          <w:lang w:val="ro-RO"/>
        </w:rPr>
        <w:t xml:space="preserve">       </w:t>
      </w:r>
    </w:p>
    <w:p w:rsidR="006476DC" w:rsidRPr="00A818A5" w:rsidRDefault="006476DC" w:rsidP="00BC0292">
      <w:pPr>
        <w:spacing w:after="0" w:line="240" w:lineRule="auto"/>
        <w:jc w:val="both"/>
        <w:rPr>
          <w:rFonts w:ascii="Arial" w:hAnsi="Arial" w:cs="Arial"/>
          <w:lang w:val="ro-RO"/>
        </w:rPr>
      </w:pPr>
    </w:p>
    <w:p w:rsidR="006476DC" w:rsidRPr="00A818A5" w:rsidRDefault="006476DC" w:rsidP="00BC0292">
      <w:pPr>
        <w:spacing w:after="0" w:line="240" w:lineRule="auto"/>
        <w:jc w:val="both"/>
        <w:rPr>
          <w:rFonts w:ascii="Arial" w:hAnsi="Arial" w:cs="Arial"/>
          <w:lang w:val="ro-RO"/>
        </w:rPr>
      </w:pPr>
    </w:p>
    <w:p w:rsidR="009B6B0A" w:rsidRPr="00A818A5" w:rsidRDefault="00B90200" w:rsidP="00BC0292">
      <w:pPr>
        <w:spacing w:after="0" w:line="240" w:lineRule="auto"/>
        <w:jc w:val="both"/>
        <w:rPr>
          <w:rFonts w:ascii="Arial" w:hAnsi="Arial" w:cs="Arial"/>
          <w:lang w:val="ro-RO"/>
        </w:rPr>
      </w:pPr>
      <w:r w:rsidRPr="00A818A5">
        <w:rPr>
          <w:rFonts w:ascii="Arial" w:hAnsi="Arial" w:cs="Arial"/>
          <w:lang w:val="ro-RO"/>
        </w:rPr>
        <w:t xml:space="preserve">        </w:t>
      </w:r>
      <w:r w:rsidR="00BB14D0" w:rsidRPr="00A818A5">
        <w:rPr>
          <w:rFonts w:ascii="Arial" w:hAnsi="Arial" w:cs="Arial"/>
          <w:lang w:val="ro-RO"/>
        </w:rPr>
        <w:t xml:space="preserve">  </w:t>
      </w:r>
      <w:r w:rsidR="009B6B0A" w:rsidRPr="00A818A5">
        <w:rPr>
          <w:rFonts w:ascii="Arial" w:hAnsi="Arial" w:cs="Arial"/>
          <w:lang w:val="ro-RO"/>
        </w:rPr>
        <w:t xml:space="preserve">DIRECTOR EXECUTIV,                                      </w:t>
      </w:r>
      <w:r w:rsidR="006624D6" w:rsidRPr="00A818A5">
        <w:rPr>
          <w:rFonts w:ascii="Arial" w:hAnsi="Arial" w:cs="Arial"/>
          <w:lang w:val="ro-RO"/>
        </w:rPr>
        <w:t xml:space="preserve">        </w:t>
      </w:r>
      <w:r w:rsidR="00273282" w:rsidRPr="00A818A5">
        <w:rPr>
          <w:rFonts w:ascii="Arial" w:hAnsi="Arial" w:cs="Arial"/>
          <w:lang w:val="ro-RO"/>
        </w:rPr>
        <w:t xml:space="preserve">               </w:t>
      </w:r>
      <w:r w:rsidR="009B6B0A" w:rsidRPr="00A818A5">
        <w:rPr>
          <w:rFonts w:ascii="Arial" w:hAnsi="Arial" w:cs="Arial"/>
          <w:lang w:val="ro-RO"/>
        </w:rPr>
        <w:t xml:space="preserve">ŞEF SERVICIU,     </w:t>
      </w:r>
    </w:p>
    <w:p w:rsidR="009B6B0A" w:rsidRPr="00A818A5" w:rsidRDefault="009B6B0A" w:rsidP="00BC0292">
      <w:pPr>
        <w:spacing w:after="0" w:line="240" w:lineRule="auto"/>
        <w:ind w:firstLine="720"/>
        <w:jc w:val="both"/>
        <w:rPr>
          <w:rFonts w:ascii="Arial" w:hAnsi="Arial" w:cs="Arial"/>
          <w:lang w:val="ro-RO"/>
        </w:rPr>
      </w:pPr>
      <w:r w:rsidRPr="00A818A5">
        <w:rPr>
          <w:rFonts w:ascii="Arial" w:hAnsi="Arial" w:cs="Arial"/>
          <w:lang w:val="ro-RO"/>
        </w:rPr>
        <w:t xml:space="preserve">                                                          </w:t>
      </w:r>
      <w:r w:rsidR="00273282" w:rsidRPr="00A818A5">
        <w:rPr>
          <w:rFonts w:ascii="Arial" w:hAnsi="Arial" w:cs="Arial"/>
          <w:lang w:val="ro-RO"/>
        </w:rPr>
        <w:t xml:space="preserve">                          AVIZE, ACORDURI </w:t>
      </w:r>
      <w:r w:rsidRPr="00A818A5">
        <w:rPr>
          <w:rFonts w:ascii="Arial" w:hAnsi="Arial" w:cs="Arial"/>
          <w:lang w:val="ro-RO"/>
        </w:rPr>
        <w:t>AUTORIZAȚII,</w:t>
      </w:r>
    </w:p>
    <w:p w:rsidR="00997C6E" w:rsidRPr="00A818A5" w:rsidRDefault="007610DE" w:rsidP="00BC0292">
      <w:pPr>
        <w:spacing w:after="0" w:line="240" w:lineRule="auto"/>
        <w:jc w:val="both"/>
        <w:rPr>
          <w:rFonts w:ascii="Arial" w:hAnsi="Arial" w:cs="Arial"/>
          <w:lang w:val="ro-RO"/>
        </w:rPr>
      </w:pPr>
      <w:r w:rsidRPr="00A818A5">
        <w:rPr>
          <w:rFonts w:ascii="Arial" w:hAnsi="Arial" w:cs="Arial"/>
          <w:lang w:val="ro-RO"/>
        </w:rPr>
        <w:t xml:space="preserve">   </w:t>
      </w:r>
      <w:r w:rsidR="009A3996" w:rsidRPr="00A818A5">
        <w:rPr>
          <w:rFonts w:ascii="Arial" w:hAnsi="Arial" w:cs="Arial"/>
          <w:lang w:val="ro-RO"/>
        </w:rPr>
        <w:t>biolog-chimist Sever Ioan ROMAN</w:t>
      </w:r>
    </w:p>
    <w:p w:rsidR="009B6B0A" w:rsidRPr="00A818A5" w:rsidRDefault="00997C6E" w:rsidP="00BC0292">
      <w:pPr>
        <w:spacing w:after="0" w:line="240" w:lineRule="auto"/>
        <w:jc w:val="both"/>
        <w:rPr>
          <w:rFonts w:ascii="Arial" w:hAnsi="Arial" w:cs="Arial"/>
          <w:lang w:val="ro-RO"/>
        </w:rPr>
      </w:pPr>
      <w:r w:rsidRPr="00A818A5">
        <w:rPr>
          <w:rFonts w:ascii="Arial" w:hAnsi="Arial" w:cs="Arial"/>
          <w:lang w:val="ro-RO"/>
        </w:rPr>
        <w:t xml:space="preserve">    </w:t>
      </w:r>
      <w:r w:rsidR="009B6B0A" w:rsidRPr="00A818A5">
        <w:rPr>
          <w:rFonts w:ascii="Arial" w:hAnsi="Arial" w:cs="Arial"/>
          <w:lang w:val="ro-RO"/>
        </w:rPr>
        <w:t xml:space="preserve"> </w:t>
      </w:r>
      <w:r w:rsidR="00B90200" w:rsidRPr="00A818A5">
        <w:rPr>
          <w:rFonts w:ascii="Arial" w:hAnsi="Arial" w:cs="Arial"/>
          <w:lang w:val="ro-RO"/>
        </w:rPr>
        <w:t xml:space="preserve">  </w:t>
      </w:r>
      <w:r w:rsidR="009B6B0A" w:rsidRPr="00A818A5">
        <w:rPr>
          <w:rFonts w:ascii="Arial" w:hAnsi="Arial" w:cs="Arial"/>
          <w:lang w:val="ro-RO"/>
        </w:rPr>
        <w:tab/>
      </w:r>
      <w:r w:rsidR="009B6B0A" w:rsidRPr="00A818A5">
        <w:rPr>
          <w:rFonts w:ascii="Arial" w:hAnsi="Arial" w:cs="Arial"/>
          <w:lang w:val="ro-RO"/>
        </w:rPr>
        <w:tab/>
        <w:t xml:space="preserve">                          </w:t>
      </w:r>
      <w:r w:rsidR="00273282" w:rsidRPr="00A818A5">
        <w:rPr>
          <w:rFonts w:ascii="Arial" w:hAnsi="Arial" w:cs="Arial"/>
          <w:lang w:val="ro-RO"/>
        </w:rPr>
        <w:t xml:space="preserve"> </w:t>
      </w:r>
      <w:r w:rsidR="006624D6" w:rsidRPr="00A818A5">
        <w:rPr>
          <w:rFonts w:ascii="Arial" w:hAnsi="Arial" w:cs="Arial"/>
          <w:lang w:val="ro-RO"/>
        </w:rPr>
        <w:t xml:space="preserve">        </w:t>
      </w:r>
      <w:r w:rsidR="00B90200" w:rsidRPr="00A818A5">
        <w:rPr>
          <w:rFonts w:ascii="Arial" w:hAnsi="Arial" w:cs="Arial"/>
          <w:lang w:val="ro-RO"/>
        </w:rPr>
        <w:t xml:space="preserve">       </w:t>
      </w:r>
      <w:r w:rsidRPr="00A818A5">
        <w:rPr>
          <w:rFonts w:ascii="Arial" w:hAnsi="Arial" w:cs="Arial"/>
          <w:lang w:val="ro-RO"/>
        </w:rPr>
        <w:t xml:space="preserve"> </w:t>
      </w:r>
      <w:r w:rsidR="00273282" w:rsidRPr="00A818A5">
        <w:rPr>
          <w:rFonts w:ascii="Arial" w:hAnsi="Arial" w:cs="Arial"/>
          <w:lang w:val="ro-RO"/>
        </w:rPr>
        <w:t xml:space="preserve">                                  </w:t>
      </w:r>
      <w:r w:rsidR="007E0A1C" w:rsidRPr="00A818A5">
        <w:rPr>
          <w:rFonts w:ascii="Arial" w:hAnsi="Arial" w:cs="Arial"/>
          <w:lang w:val="ro-RO"/>
        </w:rPr>
        <w:t xml:space="preserve"> </w:t>
      </w:r>
      <w:r w:rsidR="00273282" w:rsidRPr="00A818A5">
        <w:rPr>
          <w:rFonts w:ascii="Arial" w:hAnsi="Arial" w:cs="Arial"/>
          <w:lang w:val="ro-RO"/>
        </w:rPr>
        <w:t xml:space="preserve">  </w:t>
      </w:r>
      <w:r w:rsidRPr="00A818A5">
        <w:rPr>
          <w:rFonts w:ascii="Arial" w:hAnsi="Arial" w:cs="Arial"/>
          <w:lang w:val="ro-RO"/>
        </w:rPr>
        <w:t xml:space="preserve"> </w:t>
      </w:r>
      <w:r w:rsidR="009B6B0A" w:rsidRPr="00A818A5">
        <w:rPr>
          <w:rFonts w:ascii="Arial" w:hAnsi="Arial" w:cs="Arial"/>
          <w:lang w:val="ro-RO"/>
        </w:rPr>
        <w:t xml:space="preserve">ing. Marin Liviu </w:t>
      </w:r>
      <w:proofErr w:type="spellStart"/>
      <w:r w:rsidR="009B6B0A" w:rsidRPr="00A818A5">
        <w:rPr>
          <w:rFonts w:ascii="Arial" w:hAnsi="Arial" w:cs="Arial"/>
          <w:lang w:val="ro-RO"/>
        </w:rPr>
        <w:t>Catarig</w:t>
      </w:r>
      <w:proofErr w:type="spellEnd"/>
    </w:p>
    <w:p w:rsidR="008B316E" w:rsidRPr="00A818A5" w:rsidRDefault="008B316E" w:rsidP="008468BF">
      <w:pPr>
        <w:spacing w:after="0" w:line="240" w:lineRule="auto"/>
        <w:jc w:val="both"/>
        <w:rPr>
          <w:rFonts w:ascii="Arial" w:hAnsi="Arial" w:cs="Arial"/>
          <w:iCs/>
          <w:lang w:val="ro-RO"/>
        </w:rPr>
      </w:pPr>
    </w:p>
    <w:p w:rsidR="006476DC" w:rsidRPr="00A818A5" w:rsidRDefault="009B6B0A" w:rsidP="00BC0292">
      <w:pPr>
        <w:spacing w:after="0" w:line="240" w:lineRule="auto"/>
        <w:ind w:firstLine="720"/>
        <w:jc w:val="both"/>
        <w:rPr>
          <w:rFonts w:ascii="Arial" w:hAnsi="Arial" w:cs="Arial"/>
          <w:iCs/>
          <w:lang w:val="ro-RO"/>
        </w:rPr>
      </w:pPr>
      <w:r w:rsidRPr="00A818A5">
        <w:rPr>
          <w:rFonts w:ascii="Arial" w:hAnsi="Arial" w:cs="Arial"/>
          <w:lang w:val="ro-RO"/>
        </w:rPr>
        <w:tab/>
      </w:r>
      <w:r w:rsidRPr="00A818A5">
        <w:rPr>
          <w:rFonts w:ascii="Arial" w:hAnsi="Arial" w:cs="Arial"/>
          <w:lang w:val="ro-RO"/>
        </w:rPr>
        <w:tab/>
      </w:r>
      <w:r w:rsidRPr="00A818A5">
        <w:rPr>
          <w:rFonts w:ascii="Arial" w:hAnsi="Arial" w:cs="Arial"/>
          <w:lang w:val="ro-RO"/>
        </w:rPr>
        <w:tab/>
      </w:r>
      <w:r w:rsidRPr="00A818A5">
        <w:rPr>
          <w:rFonts w:ascii="Arial" w:hAnsi="Arial" w:cs="Arial"/>
          <w:iCs/>
          <w:lang w:val="ro-RO"/>
        </w:rPr>
        <w:t xml:space="preserve">                                                 </w:t>
      </w:r>
      <w:r w:rsidR="008B316E" w:rsidRPr="00A818A5">
        <w:rPr>
          <w:rFonts w:ascii="Arial" w:hAnsi="Arial" w:cs="Arial"/>
          <w:iCs/>
          <w:lang w:val="ro-RO"/>
        </w:rPr>
        <w:t xml:space="preserve">  </w:t>
      </w:r>
      <w:r w:rsidRPr="00A818A5">
        <w:rPr>
          <w:rFonts w:ascii="Arial" w:hAnsi="Arial" w:cs="Arial"/>
          <w:iCs/>
          <w:lang w:val="ro-RO"/>
        </w:rPr>
        <w:t xml:space="preserve"> </w:t>
      </w:r>
      <w:r w:rsidR="006624D6" w:rsidRPr="00A818A5">
        <w:rPr>
          <w:rFonts w:ascii="Arial" w:hAnsi="Arial" w:cs="Arial"/>
          <w:iCs/>
          <w:lang w:val="ro-RO"/>
        </w:rPr>
        <w:t xml:space="preserve">      </w:t>
      </w:r>
      <w:r w:rsidR="00B90200" w:rsidRPr="00A818A5">
        <w:rPr>
          <w:rFonts w:ascii="Arial" w:hAnsi="Arial" w:cs="Arial"/>
          <w:iCs/>
          <w:lang w:val="ro-RO"/>
        </w:rPr>
        <w:t xml:space="preserve">    </w:t>
      </w:r>
      <w:r w:rsidRPr="00A818A5">
        <w:rPr>
          <w:rFonts w:ascii="Arial" w:hAnsi="Arial" w:cs="Arial"/>
          <w:iCs/>
          <w:lang w:val="ro-RO"/>
        </w:rPr>
        <w:t xml:space="preserve"> </w:t>
      </w:r>
      <w:r w:rsidR="00B90200" w:rsidRPr="00A818A5">
        <w:rPr>
          <w:rFonts w:ascii="Arial" w:hAnsi="Arial" w:cs="Arial"/>
          <w:iCs/>
          <w:lang w:val="ro-RO"/>
        </w:rPr>
        <w:t xml:space="preserve"> </w:t>
      </w:r>
      <w:r w:rsidR="006476DC" w:rsidRPr="00A818A5">
        <w:rPr>
          <w:rFonts w:ascii="Arial" w:hAnsi="Arial" w:cs="Arial"/>
          <w:iCs/>
          <w:lang w:val="ro-RO"/>
        </w:rPr>
        <w:t xml:space="preserve"> </w:t>
      </w:r>
    </w:p>
    <w:p w:rsidR="006476DC" w:rsidRPr="00A818A5" w:rsidRDefault="006476DC" w:rsidP="00BC0292">
      <w:pPr>
        <w:spacing w:after="0" w:line="240" w:lineRule="auto"/>
        <w:ind w:firstLine="720"/>
        <w:jc w:val="both"/>
        <w:rPr>
          <w:rFonts w:ascii="Arial" w:hAnsi="Arial" w:cs="Arial"/>
          <w:iCs/>
          <w:lang w:val="ro-RO"/>
        </w:rPr>
      </w:pPr>
    </w:p>
    <w:p w:rsidR="006476DC" w:rsidRPr="00A818A5" w:rsidRDefault="006476DC" w:rsidP="00BC0292">
      <w:pPr>
        <w:spacing w:after="0" w:line="240" w:lineRule="auto"/>
        <w:ind w:firstLine="720"/>
        <w:jc w:val="both"/>
        <w:rPr>
          <w:rFonts w:ascii="Arial" w:hAnsi="Arial" w:cs="Arial"/>
          <w:iCs/>
          <w:lang w:val="ro-RO"/>
        </w:rPr>
      </w:pPr>
    </w:p>
    <w:p w:rsidR="009B6B0A" w:rsidRPr="00A818A5" w:rsidRDefault="006476DC" w:rsidP="006476DC">
      <w:pPr>
        <w:spacing w:after="0" w:line="240" w:lineRule="auto"/>
        <w:ind w:left="5760" w:firstLine="720"/>
        <w:jc w:val="both"/>
        <w:rPr>
          <w:rFonts w:ascii="Arial" w:hAnsi="Arial" w:cs="Arial"/>
          <w:iCs/>
          <w:lang w:val="ro-RO"/>
        </w:rPr>
      </w:pPr>
      <w:r w:rsidRPr="00A818A5">
        <w:rPr>
          <w:rFonts w:ascii="Arial" w:hAnsi="Arial" w:cs="Arial"/>
          <w:iCs/>
          <w:lang w:val="ro-RO"/>
        </w:rPr>
        <w:t xml:space="preserve">    </w:t>
      </w:r>
      <w:r w:rsidR="00B90200" w:rsidRPr="00A818A5">
        <w:rPr>
          <w:rFonts w:ascii="Arial" w:hAnsi="Arial" w:cs="Arial"/>
          <w:iCs/>
          <w:lang w:val="ro-RO"/>
        </w:rPr>
        <w:t xml:space="preserve"> </w:t>
      </w:r>
      <w:r w:rsidR="009B6B0A" w:rsidRPr="00A818A5">
        <w:rPr>
          <w:rFonts w:ascii="Arial" w:hAnsi="Arial" w:cs="Arial"/>
          <w:iCs/>
          <w:lang w:val="ro-RO"/>
        </w:rPr>
        <w:t xml:space="preserve"> ÎNTOCMIT, </w:t>
      </w:r>
    </w:p>
    <w:p w:rsidR="00F650C0" w:rsidRPr="00A818A5" w:rsidRDefault="009B6B0A" w:rsidP="00A53574">
      <w:pPr>
        <w:spacing w:after="0" w:line="240" w:lineRule="auto"/>
        <w:ind w:firstLine="720"/>
        <w:jc w:val="both"/>
        <w:rPr>
          <w:rFonts w:ascii="Arial" w:hAnsi="Arial" w:cs="Arial"/>
          <w:iCs/>
          <w:lang w:val="ro-RO"/>
        </w:rPr>
      </w:pPr>
      <w:r w:rsidRPr="00A818A5">
        <w:rPr>
          <w:rFonts w:ascii="Arial" w:hAnsi="Arial" w:cs="Arial"/>
          <w:iCs/>
          <w:lang w:val="ro-RO"/>
        </w:rPr>
        <w:t xml:space="preserve">                                                                            </w:t>
      </w:r>
      <w:r w:rsidRPr="00A818A5">
        <w:rPr>
          <w:rFonts w:ascii="Arial" w:hAnsi="Arial" w:cs="Arial"/>
          <w:iCs/>
          <w:lang w:val="ro-RO"/>
        </w:rPr>
        <w:tab/>
        <w:t xml:space="preserve">     </w:t>
      </w:r>
      <w:r w:rsidR="008B316E" w:rsidRPr="00A818A5">
        <w:rPr>
          <w:rFonts w:ascii="Arial" w:hAnsi="Arial" w:cs="Arial"/>
          <w:iCs/>
          <w:lang w:val="ro-RO"/>
        </w:rPr>
        <w:t xml:space="preserve">  </w:t>
      </w:r>
      <w:r w:rsidRPr="00A818A5">
        <w:rPr>
          <w:rFonts w:ascii="Arial" w:hAnsi="Arial" w:cs="Arial"/>
          <w:iCs/>
          <w:lang w:val="ro-RO"/>
        </w:rPr>
        <w:t xml:space="preserve"> </w:t>
      </w:r>
      <w:r w:rsidR="006624D6" w:rsidRPr="00A818A5">
        <w:rPr>
          <w:rFonts w:ascii="Arial" w:hAnsi="Arial" w:cs="Arial"/>
          <w:iCs/>
          <w:lang w:val="ro-RO"/>
        </w:rPr>
        <w:t xml:space="preserve">        </w:t>
      </w:r>
      <w:r w:rsidR="00B90200" w:rsidRPr="00A818A5">
        <w:rPr>
          <w:rFonts w:ascii="Arial" w:hAnsi="Arial" w:cs="Arial"/>
          <w:iCs/>
          <w:lang w:val="ro-RO"/>
        </w:rPr>
        <w:t xml:space="preserve">     </w:t>
      </w:r>
    </w:p>
    <w:p w:rsidR="009B6B0A" w:rsidRPr="00A818A5" w:rsidRDefault="00F650C0" w:rsidP="00A53574">
      <w:pPr>
        <w:spacing w:after="0" w:line="240" w:lineRule="auto"/>
        <w:ind w:firstLine="720"/>
        <w:jc w:val="both"/>
        <w:rPr>
          <w:rFonts w:ascii="Garamond" w:hAnsi="Garamond"/>
          <w:b/>
          <w:bCs/>
          <w:color w:val="FFFFFF"/>
          <w:sz w:val="20"/>
          <w:szCs w:val="20"/>
          <w:lang w:val="ro-RO"/>
        </w:rPr>
      </w:pPr>
      <w:r w:rsidRPr="00A818A5">
        <w:rPr>
          <w:rFonts w:ascii="Arial" w:hAnsi="Arial" w:cs="Arial"/>
          <w:iCs/>
          <w:lang w:val="ro-RO"/>
        </w:rPr>
        <w:t xml:space="preserve">                                                                                      </w:t>
      </w:r>
      <w:r w:rsidR="007E0A1C" w:rsidRPr="00A818A5">
        <w:rPr>
          <w:rFonts w:ascii="Arial" w:hAnsi="Arial" w:cs="Arial"/>
          <w:iCs/>
          <w:lang w:val="ro-RO"/>
        </w:rPr>
        <w:t xml:space="preserve"> </w:t>
      </w:r>
      <w:r w:rsidR="00B90200" w:rsidRPr="00A818A5">
        <w:rPr>
          <w:rFonts w:ascii="Arial" w:hAnsi="Arial" w:cs="Arial"/>
          <w:iCs/>
          <w:lang w:val="ro-RO"/>
        </w:rPr>
        <w:t xml:space="preserve">  </w:t>
      </w:r>
      <w:proofErr w:type="spellStart"/>
      <w:r w:rsidR="009B6B0A" w:rsidRPr="00A818A5">
        <w:rPr>
          <w:rFonts w:ascii="Arial" w:hAnsi="Arial" w:cs="Arial"/>
          <w:iCs/>
          <w:lang w:val="ro-RO"/>
        </w:rPr>
        <w:t>geogr</w:t>
      </w:r>
      <w:proofErr w:type="spellEnd"/>
      <w:r w:rsidR="009B6B0A" w:rsidRPr="00A818A5">
        <w:rPr>
          <w:rFonts w:ascii="Arial" w:hAnsi="Arial" w:cs="Arial"/>
          <w:iCs/>
          <w:lang w:val="ro-RO"/>
        </w:rPr>
        <w:t xml:space="preserve">. </w:t>
      </w:r>
      <w:r w:rsidR="008B316E" w:rsidRPr="00A818A5">
        <w:rPr>
          <w:rFonts w:ascii="Arial" w:hAnsi="Arial" w:cs="Arial"/>
          <w:iCs/>
          <w:lang w:val="ro-RO"/>
        </w:rPr>
        <w:t xml:space="preserve">Nicoleta </w:t>
      </w:r>
      <w:proofErr w:type="spellStart"/>
      <w:r w:rsidR="008B316E" w:rsidRPr="00A818A5">
        <w:rPr>
          <w:rFonts w:ascii="Arial" w:hAnsi="Arial" w:cs="Arial"/>
          <w:iCs/>
          <w:lang w:val="ro-RO"/>
        </w:rPr>
        <w:t>Şomfelean</w:t>
      </w:r>
      <w:proofErr w:type="spellEnd"/>
    </w:p>
    <w:sectPr w:rsidR="009B6B0A" w:rsidRPr="00A818A5" w:rsidSect="006476DC">
      <w:footerReference w:type="default" r:id="rId11"/>
      <w:pgSz w:w="11907" w:h="16839" w:code="9"/>
      <w:pgMar w:top="720" w:right="1152" w:bottom="720" w:left="115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CFE" w:rsidRDefault="008A6CFE" w:rsidP="0010560A">
      <w:pPr>
        <w:spacing w:after="0" w:line="240" w:lineRule="auto"/>
      </w:pPr>
      <w:r>
        <w:separator/>
      </w:r>
    </w:p>
  </w:endnote>
  <w:endnote w:type="continuationSeparator" w:id="0">
    <w:p w:rsidR="008A6CFE" w:rsidRDefault="008A6CFE"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20089"/>
      <w:docPartObj>
        <w:docPartGallery w:val="Page Numbers (Bottom of Page)"/>
        <w:docPartUnique/>
      </w:docPartObj>
    </w:sdtPr>
    <w:sdtEndPr/>
    <w:sdtContent>
      <w:sdt>
        <w:sdtPr>
          <w:id w:val="565050477"/>
          <w:docPartObj>
            <w:docPartGallery w:val="Page Numbers (Top of Page)"/>
            <w:docPartUnique/>
          </w:docPartObj>
        </w:sdtPr>
        <w:sdtEndPr/>
        <w:sdtContent>
          <w:p w:rsidR="002F7366" w:rsidRDefault="002F7366">
            <w:pPr>
              <w:pStyle w:val="Subsol"/>
              <w:jc w:val="center"/>
            </w:pPr>
            <w:proofErr w:type="spellStart"/>
            <w:r>
              <w:t>Pag</w:t>
            </w:r>
            <w:proofErr w:type="spellEnd"/>
            <w:r>
              <w:t xml:space="preserve">. </w:t>
            </w:r>
            <w:r>
              <w:rPr>
                <w:b/>
                <w:sz w:val="24"/>
                <w:szCs w:val="24"/>
              </w:rPr>
              <w:fldChar w:fldCharType="begin"/>
            </w:r>
            <w:r>
              <w:rPr>
                <w:b/>
              </w:rPr>
              <w:instrText xml:space="preserve"> PAGE </w:instrText>
            </w:r>
            <w:r>
              <w:rPr>
                <w:b/>
                <w:sz w:val="24"/>
                <w:szCs w:val="24"/>
              </w:rPr>
              <w:fldChar w:fldCharType="separate"/>
            </w:r>
            <w:r w:rsidR="00A818A5">
              <w:rPr>
                <w:b/>
                <w:noProof/>
              </w:rPr>
              <w:t>1</w:t>
            </w:r>
            <w:r>
              <w:rPr>
                <w:b/>
                <w:sz w:val="24"/>
                <w:szCs w:val="24"/>
              </w:rPr>
              <w:fldChar w:fldCharType="end"/>
            </w:r>
            <w:r>
              <w:t>/</w:t>
            </w:r>
            <w:r>
              <w:rPr>
                <w:b/>
                <w:sz w:val="24"/>
                <w:szCs w:val="24"/>
              </w:rPr>
              <w:fldChar w:fldCharType="begin"/>
            </w:r>
            <w:r>
              <w:rPr>
                <w:b/>
              </w:rPr>
              <w:instrText xml:space="preserve"> NUMPAGES  </w:instrText>
            </w:r>
            <w:r>
              <w:rPr>
                <w:b/>
                <w:sz w:val="24"/>
                <w:szCs w:val="24"/>
              </w:rPr>
              <w:fldChar w:fldCharType="separate"/>
            </w:r>
            <w:r w:rsidR="00A818A5">
              <w:rPr>
                <w:b/>
                <w:noProof/>
              </w:rPr>
              <w:t>4</w:t>
            </w:r>
            <w:r>
              <w:rPr>
                <w:b/>
                <w:sz w:val="24"/>
                <w:szCs w:val="24"/>
              </w:rPr>
              <w:fldChar w:fldCharType="end"/>
            </w:r>
          </w:p>
        </w:sdtContent>
      </w:sdt>
    </w:sdtContent>
  </w:sdt>
  <w:p w:rsidR="009B6B0A" w:rsidRDefault="009B6B0A">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CFE" w:rsidRDefault="008A6CFE" w:rsidP="0010560A">
      <w:pPr>
        <w:spacing w:after="0" w:line="240" w:lineRule="auto"/>
      </w:pPr>
      <w:r>
        <w:separator/>
      </w:r>
    </w:p>
  </w:footnote>
  <w:footnote w:type="continuationSeparator" w:id="0">
    <w:p w:rsidR="008A6CFE" w:rsidRDefault="008A6CFE"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A3A73D8"/>
    <w:multiLevelType w:val="hybridMultilevel"/>
    <w:tmpl w:val="FD5A172C"/>
    <w:lvl w:ilvl="0" w:tplc="0418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C3D3820"/>
    <w:multiLevelType w:val="hybridMultilevel"/>
    <w:tmpl w:val="4134D3C6"/>
    <w:lvl w:ilvl="0" w:tplc="7E32E6B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9F75C69"/>
    <w:multiLevelType w:val="hybridMultilevel"/>
    <w:tmpl w:val="C4A8ED70"/>
    <w:lvl w:ilvl="0" w:tplc="A8EE6756">
      <w:start w:val="1"/>
      <w:numFmt w:val="lowerLetter"/>
      <w:lvlText w:val="%1)"/>
      <w:lvlJc w:val="left"/>
      <w:pPr>
        <w:ind w:left="1260" w:hanging="360"/>
      </w:pPr>
      <w:rPr>
        <w:rFonts w:ascii="Arial" w:eastAsia="Calibri" w:hAnsi="Arial" w:cs="Arial"/>
        <w:sz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1C4B32A2"/>
    <w:multiLevelType w:val="hybridMultilevel"/>
    <w:tmpl w:val="7460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950523"/>
    <w:multiLevelType w:val="hybridMultilevel"/>
    <w:tmpl w:val="6ACA4740"/>
    <w:lvl w:ilvl="0" w:tplc="AFE2090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263EA7"/>
    <w:multiLevelType w:val="hybridMultilevel"/>
    <w:tmpl w:val="34727404"/>
    <w:lvl w:ilvl="0" w:tplc="21F2961C">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AD505D"/>
    <w:multiLevelType w:val="hybridMultilevel"/>
    <w:tmpl w:val="74DA2DE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nsid w:val="3F252D91"/>
    <w:multiLevelType w:val="hybridMultilevel"/>
    <w:tmpl w:val="EF261A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421E46E8"/>
    <w:multiLevelType w:val="hybridMultilevel"/>
    <w:tmpl w:val="02FE12E4"/>
    <w:lvl w:ilvl="0" w:tplc="817291E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3774D8"/>
    <w:multiLevelType w:val="hybridMultilevel"/>
    <w:tmpl w:val="9112CC0C"/>
    <w:lvl w:ilvl="0" w:tplc="C968560C">
      <w:numFmt w:val="bullet"/>
      <w:lvlText w:val=""/>
      <w:lvlJc w:val="left"/>
      <w:pPr>
        <w:ind w:left="2610" w:hanging="1440"/>
      </w:pPr>
      <w:rPr>
        <w:rFonts w:ascii="Symbol" w:eastAsia="Calibri" w:hAnsi="Symbo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nsid w:val="4D644DAE"/>
    <w:multiLevelType w:val="hybridMultilevel"/>
    <w:tmpl w:val="A3D6EA2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9">
    <w:nsid w:val="54B610A7"/>
    <w:multiLevelType w:val="hybridMultilevel"/>
    <w:tmpl w:val="0A84CDFC"/>
    <w:lvl w:ilvl="0" w:tplc="ECA4E3CE">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6E546E"/>
    <w:multiLevelType w:val="hybridMultilevel"/>
    <w:tmpl w:val="6EF4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3"/>
  </w:num>
  <w:num w:numId="3">
    <w:abstractNumId w:val="13"/>
  </w:num>
  <w:num w:numId="4">
    <w:abstractNumId w:val="5"/>
  </w:num>
  <w:num w:numId="5">
    <w:abstractNumId w:val="1"/>
  </w:num>
  <w:num w:numId="6">
    <w:abstractNumId w:val="4"/>
  </w:num>
  <w:num w:numId="7">
    <w:abstractNumId w:val="6"/>
  </w:num>
  <w:num w:numId="8">
    <w:abstractNumId w:val="0"/>
  </w:num>
  <w:num w:numId="9">
    <w:abstractNumId w:val="17"/>
  </w:num>
  <w:num w:numId="10">
    <w:abstractNumId w:val="18"/>
  </w:num>
  <w:num w:numId="11">
    <w:abstractNumId w:val="25"/>
  </w:num>
  <w:num w:numId="12">
    <w:abstractNumId w:val="21"/>
  </w:num>
  <w:num w:numId="13">
    <w:abstractNumId w:val="11"/>
  </w:num>
  <w:num w:numId="14">
    <w:abstractNumId w:val="26"/>
  </w:num>
  <w:num w:numId="15">
    <w:abstractNumId w:val="22"/>
  </w:num>
  <w:num w:numId="16">
    <w:abstractNumId w:val="7"/>
  </w:num>
  <w:num w:numId="17">
    <w:abstractNumId w:val="9"/>
  </w:num>
  <w:num w:numId="18">
    <w:abstractNumId w:val="3"/>
  </w:num>
  <w:num w:numId="19">
    <w:abstractNumId w:val="14"/>
  </w:num>
  <w:num w:numId="20">
    <w:abstractNumId w:val="24"/>
  </w:num>
  <w:num w:numId="21">
    <w:abstractNumId w:val="2"/>
  </w:num>
  <w:num w:numId="22">
    <w:abstractNumId w:val="12"/>
  </w:num>
  <w:num w:numId="23">
    <w:abstractNumId w:val="15"/>
  </w:num>
  <w:num w:numId="24">
    <w:abstractNumId w:val="10"/>
  </w:num>
  <w:num w:numId="25">
    <w:abstractNumId w:val="19"/>
  </w:num>
  <w:num w:numId="26">
    <w:abstractNumId w:val="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20ADD"/>
    <w:rsid w:val="000232C5"/>
    <w:rsid w:val="00023D48"/>
    <w:rsid w:val="00024C4D"/>
    <w:rsid w:val="00026FE6"/>
    <w:rsid w:val="000336A1"/>
    <w:rsid w:val="00040D5A"/>
    <w:rsid w:val="0004148A"/>
    <w:rsid w:val="00042C1A"/>
    <w:rsid w:val="00045CA5"/>
    <w:rsid w:val="00046049"/>
    <w:rsid w:val="000547E0"/>
    <w:rsid w:val="000567A2"/>
    <w:rsid w:val="000621F3"/>
    <w:rsid w:val="000637A4"/>
    <w:rsid w:val="0007594F"/>
    <w:rsid w:val="00080824"/>
    <w:rsid w:val="00085A2E"/>
    <w:rsid w:val="00086463"/>
    <w:rsid w:val="000866DE"/>
    <w:rsid w:val="00086B9A"/>
    <w:rsid w:val="00093049"/>
    <w:rsid w:val="00095760"/>
    <w:rsid w:val="000961A9"/>
    <w:rsid w:val="000B24EA"/>
    <w:rsid w:val="000B4BCB"/>
    <w:rsid w:val="000B4E57"/>
    <w:rsid w:val="000C311B"/>
    <w:rsid w:val="000C4375"/>
    <w:rsid w:val="000D0742"/>
    <w:rsid w:val="000D5BC3"/>
    <w:rsid w:val="000D752C"/>
    <w:rsid w:val="000F0958"/>
    <w:rsid w:val="000F2278"/>
    <w:rsid w:val="000F4697"/>
    <w:rsid w:val="000F5694"/>
    <w:rsid w:val="000F69A5"/>
    <w:rsid w:val="001018F7"/>
    <w:rsid w:val="0010560A"/>
    <w:rsid w:val="00117CBE"/>
    <w:rsid w:val="001274F0"/>
    <w:rsid w:val="00130855"/>
    <w:rsid w:val="00140DBC"/>
    <w:rsid w:val="00141297"/>
    <w:rsid w:val="00147AFC"/>
    <w:rsid w:val="001501DE"/>
    <w:rsid w:val="00152BF0"/>
    <w:rsid w:val="00163FDA"/>
    <w:rsid w:val="001660F9"/>
    <w:rsid w:val="0017069E"/>
    <w:rsid w:val="00177A19"/>
    <w:rsid w:val="001930BF"/>
    <w:rsid w:val="001A568C"/>
    <w:rsid w:val="001A5FEB"/>
    <w:rsid w:val="001B0834"/>
    <w:rsid w:val="001C336B"/>
    <w:rsid w:val="001D0270"/>
    <w:rsid w:val="001D37A0"/>
    <w:rsid w:val="001D5191"/>
    <w:rsid w:val="001D646C"/>
    <w:rsid w:val="001E0CFD"/>
    <w:rsid w:val="001E5A54"/>
    <w:rsid w:val="001F3E51"/>
    <w:rsid w:val="00201C27"/>
    <w:rsid w:val="00203034"/>
    <w:rsid w:val="0020507A"/>
    <w:rsid w:val="00206333"/>
    <w:rsid w:val="00211649"/>
    <w:rsid w:val="002134FB"/>
    <w:rsid w:val="00213DA8"/>
    <w:rsid w:val="002176F5"/>
    <w:rsid w:val="002208C8"/>
    <w:rsid w:val="00225467"/>
    <w:rsid w:val="00227A5A"/>
    <w:rsid w:val="00232324"/>
    <w:rsid w:val="0023305D"/>
    <w:rsid w:val="0024780B"/>
    <w:rsid w:val="002504B2"/>
    <w:rsid w:val="00273114"/>
    <w:rsid w:val="00273282"/>
    <w:rsid w:val="00274875"/>
    <w:rsid w:val="002749A9"/>
    <w:rsid w:val="0028053B"/>
    <w:rsid w:val="00284874"/>
    <w:rsid w:val="00284FE2"/>
    <w:rsid w:val="00286C08"/>
    <w:rsid w:val="0029170F"/>
    <w:rsid w:val="00293FE2"/>
    <w:rsid w:val="002C3198"/>
    <w:rsid w:val="002D40D9"/>
    <w:rsid w:val="002D612A"/>
    <w:rsid w:val="002E1B52"/>
    <w:rsid w:val="002E4382"/>
    <w:rsid w:val="002E68D6"/>
    <w:rsid w:val="002F2B72"/>
    <w:rsid w:val="002F40BC"/>
    <w:rsid w:val="002F7366"/>
    <w:rsid w:val="00307289"/>
    <w:rsid w:val="00307BBA"/>
    <w:rsid w:val="00307E60"/>
    <w:rsid w:val="00312392"/>
    <w:rsid w:val="00312A90"/>
    <w:rsid w:val="00320B7E"/>
    <w:rsid w:val="00321142"/>
    <w:rsid w:val="00327C84"/>
    <w:rsid w:val="003319AB"/>
    <w:rsid w:val="00334DE6"/>
    <w:rsid w:val="0033682D"/>
    <w:rsid w:val="003404FC"/>
    <w:rsid w:val="003446A5"/>
    <w:rsid w:val="00347395"/>
    <w:rsid w:val="00353ADA"/>
    <w:rsid w:val="00361372"/>
    <w:rsid w:val="00361C7C"/>
    <w:rsid w:val="00363924"/>
    <w:rsid w:val="003658C9"/>
    <w:rsid w:val="00373D0A"/>
    <w:rsid w:val="00374A17"/>
    <w:rsid w:val="00375E05"/>
    <w:rsid w:val="00377782"/>
    <w:rsid w:val="00383844"/>
    <w:rsid w:val="00383DC2"/>
    <w:rsid w:val="00394E35"/>
    <w:rsid w:val="003A15A9"/>
    <w:rsid w:val="003A2D3C"/>
    <w:rsid w:val="003A5897"/>
    <w:rsid w:val="003B1996"/>
    <w:rsid w:val="003B27EA"/>
    <w:rsid w:val="003B5607"/>
    <w:rsid w:val="003C0F45"/>
    <w:rsid w:val="003C14A9"/>
    <w:rsid w:val="003C23EE"/>
    <w:rsid w:val="003C4B6A"/>
    <w:rsid w:val="003C6148"/>
    <w:rsid w:val="003D0948"/>
    <w:rsid w:val="003D4526"/>
    <w:rsid w:val="003D6F2E"/>
    <w:rsid w:val="003E38EE"/>
    <w:rsid w:val="003E6903"/>
    <w:rsid w:val="003F19EA"/>
    <w:rsid w:val="003F22AF"/>
    <w:rsid w:val="003F3DFD"/>
    <w:rsid w:val="003F4058"/>
    <w:rsid w:val="003F4A7B"/>
    <w:rsid w:val="0040443B"/>
    <w:rsid w:val="004108C0"/>
    <w:rsid w:val="00411776"/>
    <w:rsid w:val="0041352D"/>
    <w:rsid w:val="0041758B"/>
    <w:rsid w:val="00422B76"/>
    <w:rsid w:val="00422E07"/>
    <w:rsid w:val="0042429A"/>
    <w:rsid w:val="004372D6"/>
    <w:rsid w:val="00446436"/>
    <w:rsid w:val="00450E53"/>
    <w:rsid w:val="004638FA"/>
    <w:rsid w:val="00473A03"/>
    <w:rsid w:val="00475201"/>
    <w:rsid w:val="004765EB"/>
    <w:rsid w:val="00483AF8"/>
    <w:rsid w:val="00491FD4"/>
    <w:rsid w:val="00493981"/>
    <w:rsid w:val="00493A08"/>
    <w:rsid w:val="004976D8"/>
    <w:rsid w:val="00497A34"/>
    <w:rsid w:val="00497B0D"/>
    <w:rsid w:val="004A1332"/>
    <w:rsid w:val="004A3A25"/>
    <w:rsid w:val="004B2C79"/>
    <w:rsid w:val="004B7C7C"/>
    <w:rsid w:val="004C1D9C"/>
    <w:rsid w:val="004C4E8D"/>
    <w:rsid w:val="004C4F01"/>
    <w:rsid w:val="004C60D5"/>
    <w:rsid w:val="004D6019"/>
    <w:rsid w:val="004E5A4A"/>
    <w:rsid w:val="004F3DF5"/>
    <w:rsid w:val="00500FEF"/>
    <w:rsid w:val="0050643F"/>
    <w:rsid w:val="00511B11"/>
    <w:rsid w:val="005205EF"/>
    <w:rsid w:val="00520C99"/>
    <w:rsid w:val="00521DF8"/>
    <w:rsid w:val="0052290A"/>
    <w:rsid w:val="005245ED"/>
    <w:rsid w:val="00532353"/>
    <w:rsid w:val="0053475E"/>
    <w:rsid w:val="00544055"/>
    <w:rsid w:val="005443CC"/>
    <w:rsid w:val="00551A11"/>
    <w:rsid w:val="005547F9"/>
    <w:rsid w:val="00555B18"/>
    <w:rsid w:val="00555E5C"/>
    <w:rsid w:val="00564AA4"/>
    <w:rsid w:val="00564E08"/>
    <w:rsid w:val="00565A4E"/>
    <w:rsid w:val="00571253"/>
    <w:rsid w:val="00574E0C"/>
    <w:rsid w:val="00575325"/>
    <w:rsid w:val="00576691"/>
    <w:rsid w:val="005767D8"/>
    <w:rsid w:val="005854A0"/>
    <w:rsid w:val="00586D0A"/>
    <w:rsid w:val="005903F7"/>
    <w:rsid w:val="00591B96"/>
    <w:rsid w:val="0059286F"/>
    <w:rsid w:val="005A05E1"/>
    <w:rsid w:val="005A17D1"/>
    <w:rsid w:val="005A2A20"/>
    <w:rsid w:val="005A3E32"/>
    <w:rsid w:val="005A57F1"/>
    <w:rsid w:val="005B09B7"/>
    <w:rsid w:val="005B20C8"/>
    <w:rsid w:val="005C1E73"/>
    <w:rsid w:val="005C68D9"/>
    <w:rsid w:val="005C716F"/>
    <w:rsid w:val="005D1A91"/>
    <w:rsid w:val="005D3599"/>
    <w:rsid w:val="005D3B85"/>
    <w:rsid w:val="005E2A52"/>
    <w:rsid w:val="005F43D9"/>
    <w:rsid w:val="00605E75"/>
    <w:rsid w:val="00606A13"/>
    <w:rsid w:val="00610D4E"/>
    <w:rsid w:val="0061260F"/>
    <w:rsid w:val="0061677F"/>
    <w:rsid w:val="00617F2C"/>
    <w:rsid w:val="006241A9"/>
    <w:rsid w:val="0062621E"/>
    <w:rsid w:val="00627064"/>
    <w:rsid w:val="006306EB"/>
    <w:rsid w:val="00632117"/>
    <w:rsid w:val="0063255B"/>
    <w:rsid w:val="00634CEB"/>
    <w:rsid w:val="006365AB"/>
    <w:rsid w:val="00641D1C"/>
    <w:rsid w:val="00643E8F"/>
    <w:rsid w:val="0064599E"/>
    <w:rsid w:val="006476DC"/>
    <w:rsid w:val="0065147F"/>
    <w:rsid w:val="00652B49"/>
    <w:rsid w:val="00654F2F"/>
    <w:rsid w:val="006570D4"/>
    <w:rsid w:val="006624D6"/>
    <w:rsid w:val="00663AD4"/>
    <w:rsid w:val="00667BDA"/>
    <w:rsid w:val="00676640"/>
    <w:rsid w:val="00676B5D"/>
    <w:rsid w:val="00677AD1"/>
    <w:rsid w:val="00680CAD"/>
    <w:rsid w:val="00682C2B"/>
    <w:rsid w:val="006A7BD0"/>
    <w:rsid w:val="006B1C3A"/>
    <w:rsid w:val="006C097B"/>
    <w:rsid w:val="006C2BD2"/>
    <w:rsid w:val="006D1CAF"/>
    <w:rsid w:val="006D2E9C"/>
    <w:rsid w:val="006D49F0"/>
    <w:rsid w:val="006D4EF3"/>
    <w:rsid w:val="006D7EB1"/>
    <w:rsid w:val="006E1E1E"/>
    <w:rsid w:val="006E53FC"/>
    <w:rsid w:val="006E6379"/>
    <w:rsid w:val="006F1C5F"/>
    <w:rsid w:val="006F58B8"/>
    <w:rsid w:val="00702379"/>
    <w:rsid w:val="00703953"/>
    <w:rsid w:val="00704D1B"/>
    <w:rsid w:val="00706555"/>
    <w:rsid w:val="00710443"/>
    <w:rsid w:val="00713E4B"/>
    <w:rsid w:val="007145E3"/>
    <w:rsid w:val="007153B4"/>
    <w:rsid w:val="00720C0D"/>
    <w:rsid w:val="0072198D"/>
    <w:rsid w:val="00726667"/>
    <w:rsid w:val="00731D4A"/>
    <w:rsid w:val="0073278B"/>
    <w:rsid w:val="00737978"/>
    <w:rsid w:val="00745D2A"/>
    <w:rsid w:val="00747B0C"/>
    <w:rsid w:val="007557B0"/>
    <w:rsid w:val="007610DE"/>
    <w:rsid w:val="0076489A"/>
    <w:rsid w:val="007674FD"/>
    <w:rsid w:val="00776505"/>
    <w:rsid w:val="007813E3"/>
    <w:rsid w:val="007839E2"/>
    <w:rsid w:val="00783B86"/>
    <w:rsid w:val="00784F06"/>
    <w:rsid w:val="007A23C0"/>
    <w:rsid w:val="007C3BF2"/>
    <w:rsid w:val="007D193F"/>
    <w:rsid w:val="007D459B"/>
    <w:rsid w:val="007E0119"/>
    <w:rsid w:val="007E0A1C"/>
    <w:rsid w:val="007E13C8"/>
    <w:rsid w:val="007E616F"/>
    <w:rsid w:val="007E780C"/>
    <w:rsid w:val="007F55EE"/>
    <w:rsid w:val="00802D10"/>
    <w:rsid w:val="00811026"/>
    <w:rsid w:val="008240DB"/>
    <w:rsid w:val="0082550A"/>
    <w:rsid w:val="00825666"/>
    <w:rsid w:val="00831F2A"/>
    <w:rsid w:val="00835124"/>
    <w:rsid w:val="0084548F"/>
    <w:rsid w:val="008468BF"/>
    <w:rsid w:val="00851170"/>
    <w:rsid w:val="0085289E"/>
    <w:rsid w:val="00856DAE"/>
    <w:rsid w:val="00856FF9"/>
    <w:rsid w:val="00857A43"/>
    <w:rsid w:val="00862226"/>
    <w:rsid w:val="008825DB"/>
    <w:rsid w:val="00885B6B"/>
    <w:rsid w:val="00890254"/>
    <w:rsid w:val="008915A7"/>
    <w:rsid w:val="00894587"/>
    <w:rsid w:val="0089789D"/>
    <w:rsid w:val="008A1902"/>
    <w:rsid w:val="008A6CFE"/>
    <w:rsid w:val="008B316E"/>
    <w:rsid w:val="008B52E1"/>
    <w:rsid w:val="008C1624"/>
    <w:rsid w:val="008D7863"/>
    <w:rsid w:val="008F7960"/>
    <w:rsid w:val="00901106"/>
    <w:rsid w:val="009077BF"/>
    <w:rsid w:val="00907B54"/>
    <w:rsid w:val="009247DF"/>
    <w:rsid w:val="00925B97"/>
    <w:rsid w:val="00931379"/>
    <w:rsid w:val="00933190"/>
    <w:rsid w:val="00933232"/>
    <w:rsid w:val="0093510C"/>
    <w:rsid w:val="00943E4D"/>
    <w:rsid w:val="00947AB4"/>
    <w:rsid w:val="009533E5"/>
    <w:rsid w:val="00953888"/>
    <w:rsid w:val="009544FB"/>
    <w:rsid w:val="0095748D"/>
    <w:rsid w:val="00957825"/>
    <w:rsid w:val="0096211B"/>
    <w:rsid w:val="009652B7"/>
    <w:rsid w:val="00970AD4"/>
    <w:rsid w:val="009767E4"/>
    <w:rsid w:val="00977521"/>
    <w:rsid w:val="00983C72"/>
    <w:rsid w:val="00987C49"/>
    <w:rsid w:val="00991BB4"/>
    <w:rsid w:val="0099494E"/>
    <w:rsid w:val="0099518F"/>
    <w:rsid w:val="00995AEA"/>
    <w:rsid w:val="00996FAA"/>
    <w:rsid w:val="00997C6E"/>
    <w:rsid w:val="00997E81"/>
    <w:rsid w:val="009A3996"/>
    <w:rsid w:val="009A60B9"/>
    <w:rsid w:val="009B1DE0"/>
    <w:rsid w:val="009B2AA1"/>
    <w:rsid w:val="009B2BAC"/>
    <w:rsid w:val="009B4193"/>
    <w:rsid w:val="009B648B"/>
    <w:rsid w:val="009B6B0A"/>
    <w:rsid w:val="009C2625"/>
    <w:rsid w:val="009C5CDD"/>
    <w:rsid w:val="009C7307"/>
    <w:rsid w:val="009D2C93"/>
    <w:rsid w:val="009E2EA8"/>
    <w:rsid w:val="009E6D81"/>
    <w:rsid w:val="009E72D4"/>
    <w:rsid w:val="009F05B6"/>
    <w:rsid w:val="009F3C8F"/>
    <w:rsid w:val="009F4F54"/>
    <w:rsid w:val="009F5473"/>
    <w:rsid w:val="00A00C3D"/>
    <w:rsid w:val="00A07BFA"/>
    <w:rsid w:val="00A10FB7"/>
    <w:rsid w:val="00A12076"/>
    <w:rsid w:val="00A15581"/>
    <w:rsid w:val="00A161AA"/>
    <w:rsid w:val="00A162FA"/>
    <w:rsid w:val="00A16D8A"/>
    <w:rsid w:val="00A2052A"/>
    <w:rsid w:val="00A26A8F"/>
    <w:rsid w:val="00A31B58"/>
    <w:rsid w:val="00A37490"/>
    <w:rsid w:val="00A45F09"/>
    <w:rsid w:val="00A46B39"/>
    <w:rsid w:val="00A505D6"/>
    <w:rsid w:val="00A50C2D"/>
    <w:rsid w:val="00A53574"/>
    <w:rsid w:val="00A60767"/>
    <w:rsid w:val="00A63C2D"/>
    <w:rsid w:val="00A70A56"/>
    <w:rsid w:val="00A70BE8"/>
    <w:rsid w:val="00A754E7"/>
    <w:rsid w:val="00A77EEC"/>
    <w:rsid w:val="00A818A5"/>
    <w:rsid w:val="00A844AF"/>
    <w:rsid w:val="00A91BFD"/>
    <w:rsid w:val="00A9333B"/>
    <w:rsid w:val="00A95BEB"/>
    <w:rsid w:val="00A96D60"/>
    <w:rsid w:val="00AA3AB9"/>
    <w:rsid w:val="00AC1280"/>
    <w:rsid w:val="00AC19A6"/>
    <w:rsid w:val="00AC39FA"/>
    <w:rsid w:val="00AC7D11"/>
    <w:rsid w:val="00AC7D47"/>
    <w:rsid w:val="00AD1C4E"/>
    <w:rsid w:val="00AD762E"/>
    <w:rsid w:val="00AD7F41"/>
    <w:rsid w:val="00AE3759"/>
    <w:rsid w:val="00AF2BC7"/>
    <w:rsid w:val="00AF4D97"/>
    <w:rsid w:val="00B0162A"/>
    <w:rsid w:val="00B03B20"/>
    <w:rsid w:val="00B05E39"/>
    <w:rsid w:val="00B07278"/>
    <w:rsid w:val="00B1445B"/>
    <w:rsid w:val="00B145E9"/>
    <w:rsid w:val="00B16011"/>
    <w:rsid w:val="00B21B08"/>
    <w:rsid w:val="00B230BA"/>
    <w:rsid w:val="00B40691"/>
    <w:rsid w:val="00B41A08"/>
    <w:rsid w:val="00B41C3E"/>
    <w:rsid w:val="00B42606"/>
    <w:rsid w:val="00B45CED"/>
    <w:rsid w:val="00B50A86"/>
    <w:rsid w:val="00B51A05"/>
    <w:rsid w:val="00B529F3"/>
    <w:rsid w:val="00B53C3D"/>
    <w:rsid w:val="00B5419E"/>
    <w:rsid w:val="00B543C2"/>
    <w:rsid w:val="00B56E04"/>
    <w:rsid w:val="00B70B68"/>
    <w:rsid w:val="00B75725"/>
    <w:rsid w:val="00B75E21"/>
    <w:rsid w:val="00B82024"/>
    <w:rsid w:val="00B832DC"/>
    <w:rsid w:val="00B90200"/>
    <w:rsid w:val="00B93541"/>
    <w:rsid w:val="00B958F5"/>
    <w:rsid w:val="00B964A4"/>
    <w:rsid w:val="00BA0F84"/>
    <w:rsid w:val="00BA5160"/>
    <w:rsid w:val="00BB0CB3"/>
    <w:rsid w:val="00BB1066"/>
    <w:rsid w:val="00BB14D0"/>
    <w:rsid w:val="00BB3956"/>
    <w:rsid w:val="00BC0292"/>
    <w:rsid w:val="00BC4CF3"/>
    <w:rsid w:val="00BC7563"/>
    <w:rsid w:val="00BD0E58"/>
    <w:rsid w:val="00BD3677"/>
    <w:rsid w:val="00BD3CC3"/>
    <w:rsid w:val="00BD44BB"/>
    <w:rsid w:val="00BD5E3A"/>
    <w:rsid w:val="00BE228F"/>
    <w:rsid w:val="00C0298F"/>
    <w:rsid w:val="00C04256"/>
    <w:rsid w:val="00C064E7"/>
    <w:rsid w:val="00C11FCF"/>
    <w:rsid w:val="00C14279"/>
    <w:rsid w:val="00C144A2"/>
    <w:rsid w:val="00C1451A"/>
    <w:rsid w:val="00C15D36"/>
    <w:rsid w:val="00C1731D"/>
    <w:rsid w:val="00C204C6"/>
    <w:rsid w:val="00C206B4"/>
    <w:rsid w:val="00C21609"/>
    <w:rsid w:val="00C27BE3"/>
    <w:rsid w:val="00C34298"/>
    <w:rsid w:val="00C4392F"/>
    <w:rsid w:val="00C44A9C"/>
    <w:rsid w:val="00C47447"/>
    <w:rsid w:val="00C517C4"/>
    <w:rsid w:val="00C6259D"/>
    <w:rsid w:val="00C639A0"/>
    <w:rsid w:val="00C63F5E"/>
    <w:rsid w:val="00C641CE"/>
    <w:rsid w:val="00C6462A"/>
    <w:rsid w:val="00C70496"/>
    <w:rsid w:val="00C83093"/>
    <w:rsid w:val="00C85EC2"/>
    <w:rsid w:val="00C87BCD"/>
    <w:rsid w:val="00C92A2E"/>
    <w:rsid w:val="00C97F5F"/>
    <w:rsid w:val="00CA7673"/>
    <w:rsid w:val="00CA7DB7"/>
    <w:rsid w:val="00CB0262"/>
    <w:rsid w:val="00CB1609"/>
    <w:rsid w:val="00CB20B3"/>
    <w:rsid w:val="00CB29BB"/>
    <w:rsid w:val="00CC1527"/>
    <w:rsid w:val="00CC19DB"/>
    <w:rsid w:val="00CC24F2"/>
    <w:rsid w:val="00CD418C"/>
    <w:rsid w:val="00CD517A"/>
    <w:rsid w:val="00CF34D1"/>
    <w:rsid w:val="00CF6B17"/>
    <w:rsid w:val="00CF7034"/>
    <w:rsid w:val="00D0162E"/>
    <w:rsid w:val="00D03215"/>
    <w:rsid w:val="00D07B5A"/>
    <w:rsid w:val="00D11B9B"/>
    <w:rsid w:val="00D1404E"/>
    <w:rsid w:val="00D14AF3"/>
    <w:rsid w:val="00D176A7"/>
    <w:rsid w:val="00D351F4"/>
    <w:rsid w:val="00D44F07"/>
    <w:rsid w:val="00D45BCE"/>
    <w:rsid w:val="00D51A6D"/>
    <w:rsid w:val="00D56D00"/>
    <w:rsid w:val="00D60400"/>
    <w:rsid w:val="00D60A63"/>
    <w:rsid w:val="00D741A0"/>
    <w:rsid w:val="00D75E44"/>
    <w:rsid w:val="00D82C0B"/>
    <w:rsid w:val="00D93B67"/>
    <w:rsid w:val="00D941B5"/>
    <w:rsid w:val="00D95F26"/>
    <w:rsid w:val="00D963E5"/>
    <w:rsid w:val="00DB1C8C"/>
    <w:rsid w:val="00DB45CE"/>
    <w:rsid w:val="00DB5F76"/>
    <w:rsid w:val="00DB6EE3"/>
    <w:rsid w:val="00DC679A"/>
    <w:rsid w:val="00DD319F"/>
    <w:rsid w:val="00DD6E89"/>
    <w:rsid w:val="00DD7438"/>
    <w:rsid w:val="00DE2958"/>
    <w:rsid w:val="00DE585D"/>
    <w:rsid w:val="00DE6C93"/>
    <w:rsid w:val="00DF1C71"/>
    <w:rsid w:val="00E1349F"/>
    <w:rsid w:val="00E20CF7"/>
    <w:rsid w:val="00E27AB8"/>
    <w:rsid w:val="00E30EC8"/>
    <w:rsid w:val="00E30F1F"/>
    <w:rsid w:val="00E319B2"/>
    <w:rsid w:val="00E3286F"/>
    <w:rsid w:val="00E32EBD"/>
    <w:rsid w:val="00E374C2"/>
    <w:rsid w:val="00E45BF0"/>
    <w:rsid w:val="00E46C51"/>
    <w:rsid w:val="00E47C0B"/>
    <w:rsid w:val="00E53F46"/>
    <w:rsid w:val="00E608F7"/>
    <w:rsid w:val="00E6583A"/>
    <w:rsid w:val="00E7499D"/>
    <w:rsid w:val="00E91BDB"/>
    <w:rsid w:val="00E97B5C"/>
    <w:rsid w:val="00EA284D"/>
    <w:rsid w:val="00EA2969"/>
    <w:rsid w:val="00EA3870"/>
    <w:rsid w:val="00EB1B2D"/>
    <w:rsid w:val="00EB4937"/>
    <w:rsid w:val="00EB793E"/>
    <w:rsid w:val="00EC0515"/>
    <w:rsid w:val="00EC1082"/>
    <w:rsid w:val="00EC71DB"/>
    <w:rsid w:val="00ED0040"/>
    <w:rsid w:val="00ED0F9E"/>
    <w:rsid w:val="00ED4800"/>
    <w:rsid w:val="00ED6281"/>
    <w:rsid w:val="00EF6336"/>
    <w:rsid w:val="00F01AAB"/>
    <w:rsid w:val="00F02759"/>
    <w:rsid w:val="00F02A76"/>
    <w:rsid w:val="00F1103B"/>
    <w:rsid w:val="00F1777B"/>
    <w:rsid w:val="00F17EA7"/>
    <w:rsid w:val="00F251AD"/>
    <w:rsid w:val="00F27EDD"/>
    <w:rsid w:val="00F36C6B"/>
    <w:rsid w:val="00F40DF3"/>
    <w:rsid w:val="00F5763D"/>
    <w:rsid w:val="00F639DD"/>
    <w:rsid w:val="00F650C0"/>
    <w:rsid w:val="00F668EE"/>
    <w:rsid w:val="00F71352"/>
    <w:rsid w:val="00F72E5A"/>
    <w:rsid w:val="00F76DD4"/>
    <w:rsid w:val="00F81B11"/>
    <w:rsid w:val="00F846A5"/>
    <w:rsid w:val="00F964E0"/>
    <w:rsid w:val="00FA16C8"/>
    <w:rsid w:val="00FA4466"/>
    <w:rsid w:val="00FA57B4"/>
    <w:rsid w:val="00FA6FFA"/>
    <w:rsid w:val="00FB2461"/>
    <w:rsid w:val="00FB2FE8"/>
    <w:rsid w:val="00FB5429"/>
    <w:rsid w:val="00FC05F7"/>
    <w:rsid w:val="00FC3782"/>
    <w:rsid w:val="00FC3F18"/>
    <w:rsid w:val="00FC4BDA"/>
    <w:rsid w:val="00FC7414"/>
    <w:rsid w:val="00FD055E"/>
    <w:rsid w:val="00FD7FB3"/>
    <w:rsid w:val="00FE092A"/>
    <w:rsid w:val="00FE5AB9"/>
    <w:rsid w:val="00FE7B22"/>
    <w:rsid w:val="00FF005A"/>
    <w:rsid w:val="00FF49B3"/>
    <w:rsid w:val="00FF4A75"/>
    <w:rsid w:val="00FF51E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0DB"/>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locked/>
    <w:rsid w:val="00C11FCF"/>
    <w:rPr>
      <w:rFonts w:cs="Times New Roman"/>
      <w:sz w:val="22"/>
    </w:rPr>
  </w:style>
  <w:style w:type="table" w:styleId="Umbriredeculoaredeschis-Accentuare5">
    <w:name w:val="Light Shading Accent 5"/>
    <w:basedOn w:val="TabelNormal"/>
    <w:uiPriority w:val="99"/>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uiPriority w:val="99"/>
    <w:rsid w:val="00E46C51"/>
    <w:rPr>
      <w:rFonts w:cs="Times New Roman"/>
    </w:rPr>
  </w:style>
  <w:style w:type="character" w:styleId="Accentuat">
    <w:name w:val="Emphasis"/>
    <w:uiPriority w:val="99"/>
    <w:qFormat/>
    <w:locked/>
    <w:rsid w:val="00663AD4"/>
    <w:rPr>
      <w:rFonts w:cs="Times New Roman"/>
      <w:i/>
    </w:rPr>
  </w:style>
  <w:style w:type="paragraph" w:customStyle="1" w:styleId="Listparagraf1">
    <w:name w:val="Listă paragraf1"/>
    <w:basedOn w:val="Normal"/>
    <w:qFormat/>
    <w:rsid w:val="0095748D"/>
    <w:pPr>
      <w:ind w:left="720"/>
      <w:contextualSpacing/>
    </w:pPr>
  </w:style>
  <w:style w:type="paragraph" w:styleId="Listparagraf">
    <w:name w:val="List Paragraph"/>
    <w:basedOn w:val="Normal"/>
    <w:uiPriority w:val="34"/>
    <w:qFormat/>
    <w:rsid w:val="002E1B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0DB"/>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locked/>
    <w:rsid w:val="00C11FCF"/>
    <w:rPr>
      <w:rFonts w:cs="Times New Roman"/>
      <w:sz w:val="22"/>
    </w:rPr>
  </w:style>
  <w:style w:type="table" w:styleId="Umbriredeculoaredeschis-Accentuare5">
    <w:name w:val="Light Shading Accent 5"/>
    <w:basedOn w:val="TabelNormal"/>
    <w:uiPriority w:val="99"/>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uiPriority w:val="99"/>
    <w:rsid w:val="00E46C51"/>
    <w:rPr>
      <w:rFonts w:cs="Times New Roman"/>
    </w:rPr>
  </w:style>
  <w:style w:type="character" w:styleId="Accentuat">
    <w:name w:val="Emphasis"/>
    <w:uiPriority w:val="99"/>
    <w:qFormat/>
    <w:locked/>
    <w:rsid w:val="00663AD4"/>
    <w:rPr>
      <w:rFonts w:cs="Times New Roman"/>
      <w:i/>
    </w:rPr>
  </w:style>
  <w:style w:type="paragraph" w:customStyle="1" w:styleId="Listparagraf1">
    <w:name w:val="Listă paragraf1"/>
    <w:basedOn w:val="Normal"/>
    <w:qFormat/>
    <w:rsid w:val="0095748D"/>
    <w:pPr>
      <w:ind w:left="720"/>
      <w:contextualSpacing/>
    </w:pPr>
  </w:style>
  <w:style w:type="paragraph" w:styleId="Listparagraf">
    <w:name w:val="List Paragraph"/>
    <w:basedOn w:val="Normal"/>
    <w:uiPriority w:val="34"/>
    <w:qFormat/>
    <w:rsid w:val="002E1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583990">
      <w:marLeft w:val="0"/>
      <w:marRight w:val="0"/>
      <w:marTop w:val="0"/>
      <w:marBottom w:val="0"/>
      <w:divBdr>
        <w:top w:val="none" w:sz="0" w:space="0" w:color="auto"/>
        <w:left w:val="none" w:sz="0" w:space="0" w:color="auto"/>
        <w:bottom w:val="none" w:sz="0" w:space="0" w:color="auto"/>
        <w:right w:val="none" w:sz="0" w:space="0" w:color="auto"/>
      </w:divBdr>
    </w:div>
    <w:div w:id="1249583991">
      <w:marLeft w:val="0"/>
      <w:marRight w:val="0"/>
      <w:marTop w:val="0"/>
      <w:marBottom w:val="0"/>
      <w:divBdr>
        <w:top w:val="none" w:sz="0" w:space="0" w:color="auto"/>
        <w:left w:val="none" w:sz="0" w:space="0" w:color="auto"/>
        <w:bottom w:val="none" w:sz="0" w:space="0" w:color="auto"/>
        <w:right w:val="none" w:sz="0" w:space="0" w:color="auto"/>
      </w:divBdr>
    </w:div>
    <w:div w:id="1249583992">
      <w:marLeft w:val="0"/>
      <w:marRight w:val="0"/>
      <w:marTop w:val="0"/>
      <w:marBottom w:val="0"/>
      <w:divBdr>
        <w:top w:val="none" w:sz="0" w:space="0" w:color="auto"/>
        <w:left w:val="none" w:sz="0" w:space="0" w:color="auto"/>
        <w:bottom w:val="none" w:sz="0" w:space="0" w:color="auto"/>
        <w:right w:val="none" w:sz="0" w:space="0" w:color="auto"/>
      </w:divBdr>
      <w:divsChild>
        <w:div w:id="1249583995">
          <w:marLeft w:val="0"/>
          <w:marRight w:val="0"/>
          <w:marTop w:val="0"/>
          <w:marBottom w:val="0"/>
          <w:divBdr>
            <w:top w:val="none" w:sz="0" w:space="0" w:color="auto"/>
            <w:left w:val="none" w:sz="0" w:space="0" w:color="auto"/>
            <w:bottom w:val="none" w:sz="0" w:space="0" w:color="auto"/>
            <w:right w:val="none" w:sz="0" w:space="0" w:color="auto"/>
          </w:divBdr>
          <w:divsChild>
            <w:div w:id="12495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3993">
      <w:marLeft w:val="0"/>
      <w:marRight w:val="0"/>
      <w:marTop w:val="0"/>
      <w:marBottom w:val="0"/>
      <w:divBdr>
        <w:top w:val="none" w:sz="0" w:space="0" w:color="auto"/>
        <w:left w:val="none" w:sz="0" w:space="0" w:color="auto"/>
        <w:bottom w:val="none" w:sz="0" w:space="0" w:color="auto"/>
        <w:right w:val="none" w:sz="0" w:space="0" w:color="auto"/>
      </w:divBdr>
    </w:div>
    <w:div w:id="146449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2320</Words>
  <Characters>13229</Characters>
  <Application>Microsoft Office Word</Application>
  <DocSecurity>0</DocSecurity>
  <Lines>110</Lines>
  <Paragraphs>31</Paragraphs>
  <ScaleCrop>false</ScaleCrop>
  <HeadingPairs>
    <vt:vector size="2" baseType="variant">
      <vt:variant>
        <vt:lpstr>Titlu</vt:lpstr>
      </vt:variant>
      <vt:variant>
        <vt:i4>1</vt:i4>
      </vt:variant>
    </vt:vector>
  </HeadingPairs>
  <TitlesOfParts>
    <vt:vector size="1" baseType="lpstr">
      <vt:lpstr>Nr</vt:lpstr>
    </vt:vector>
  </TitlesOfParts>
  <Company>Panasonic</Company>
  <LinksUpToDate>false</LinksUpToDate>
  <CharactersWithSpaces>15518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Somfelean Nicoleta</cp:lastModifiedBy>
  <cp:revision>13</cp:revision>
  <cp:lastPrinted>2014-11-03T07:52:00Z</cp:lastPrinted>
  <dcterms:created xsi:type="dcterms:W3CDTF">2016-04-22T05:57:00Z</dcterms:created>
  <dcterms:modified xsi:type="dcterms:W3CDTF">2016-04-22T08:46:00Z</dcterms:modified>
</cp:coreProperties>
</file>