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A" w:rsidRPr="00505671" w:rsidRDefault="00505671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505671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6" DrawAspect="Content" ObjectID="_1539759523" r:id="rId9"/>
        </w:pict>
      </w:r>
      <w:r w:rsidR="00676B5D" w:rsidRPr="00505671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33514CD4" wp14:editId="50FD3037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B0A" w:rsidRPr="00505671">
        <w:rPr>
          <w:lang w:val="ro-RO"/>
        </w:rPr>
        <w:tab/>
        <w:t xml:space="preserve">   </w:t>
      </w:r>
      <w:r w:rsidR="009B6B0A" w:rsidRPr="00505671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  <w:r w:rsidR="00F6424D" w:rsidRPr="0050567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, Apelor </w:t>
      </w:r>
      <w:r w:rsidR="009B6B0A" w:rsidRPr="0050567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şi </w:t>
      </w:r>
      <w:r w:rsidR="00F6424D" w:rsidRPr="00505671">
        <w:rPr>
          <w:rFonts w:ascii="Times New Roman" w:hAnsi="Times New Roman"/>
          <w:b/>
          <w:color w:val="00214E"/>
          <w:sz w:val="32"/>
          <w:szCs w:val="32"/>
          <w:lang w:val="ro-RO"/>
        </w:rPr>
        <w:t>Pădurilor</w:t>
      </w:r>
    </w:p>
    <w:p w:rsidR="009B6B0A" w:rsidRPr="00505671" w:rsidRDefault="009B6B0A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505671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9B6B0A" w:rsidRPr="00505671" w:rsidTr="00C63F5E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9B6B0A" w:rsidRPr="00505671" w:rsidRDefault="009B6B0A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05671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9B6B0A" w:rsidRPr="00505671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997C6E" w:rsidRPr="00505671" w:rsidRDefault="00997C6E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997C6E" w:rsidRPr="00505671" w:rsidRDefault="00997C6E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EC075A" w:rsidRPr="00505671" w:rsidRDefault="00EC075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EC075A" w:rsidRPr="00505671" w:rsidRDefault="00EC075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EC075A" w:rsidRPr="00505671" w:rsidRDefault="00EC075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997C6E" w:rsidRPr="00505671" w:rsidRDefault="00997C6E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256A8B" w:rsidRPr="00505671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05671">
        <w:rPr>
          <w:rFonts w:ascii="Arial" w:hAnsi="Arial" w:cs="Arial"/>
          <w:b/>
          <w:lang w:val="ro-RO"/>
        </w:rPr>
        <w:t xml:space="preserve">DECIZIA ETAPEI DE ÎNCADRARE </w:t>
      </w:r>
      <w:r w:rsidR="004774B6" w:rsidRPr="00505671">
        <w:rPr>
          <w:rFonts w:ascii="Arial" w:hAnsi="Arial" w:cs="Arial"/>
          <w:b/>
          <w:lang w:val="ro-RO"/>
        </w:rPr>
        <w:t>- PROIECT</w:t>
      </w:r>
    </w:p>
    <w:p w:rsidR="00CD5A40" w:rsidRPr="00505671" w:rsidRDefault="00CD5A4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256A8B" w:rsidRPr="00505671" w:rsidRDefault="004774B6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05671">
        <w:rPr>
          <w:rFonts w:ascii="Arial" w:hAnsi="Arial" w:cs="Arial"/>
          <w:b/>
          <w:lang w:val="ro-RO"/>
        </w:rPr>
        <w:t xml:space="preserve">3 </w:t>
      </w:r>
      <w:r w:rsidR="00472076" w:rsidRPr="00505671">
        <w:rPr>
          <w:rFonts w:ascii="Arial" w:hAnsi="Arial" w:cs="Arial"/>
          <w:b/>
          <w:lang w:val="ro-RO"/>
        </w:rPr>
        <w:t>N</w:t>
      </w:r>
      <w:r w:rsidRPr="00505671">
        <w:rPr>
          <w:rFonts w:ascii="Arial" w:hAnsi="Arial" w:cs="Arial"/>
          <w:b/>
          <w:lang w:val="ro-RO"/>
        </w:rPr>
        <w:t>O</w:t>
      </w:r>
      <w:r w:rsidR="00472076" w:rsidRPr="00505671">
        <w:rPr>
          <w:rFonts w:ascii="Arial" w:hAnsi="Arial" w:cs="Arial"/>
          <w:b/>
          <w:lang w:val="ro-RO"/>
        </w:rPr>
        <w:t>IE</w:t>
      </w:r>
      <w:r w:rsidRPr="00505671">
        <w:rPr>
          <w:rFonts w:ascii="Arial" w:hAnsi="Arial" w:cs="Arial"/>
          <w:b/>
          <w:lang w:val="ro-RO"/>
        </w:rPr>
        <w:t>MBRIE</w:t>
      </w:r>
      <w:r w:rsidR="00ED54A6" w:rsidRPr="00505671">
        <w:rPr>
          <w:rFonts w:ascii="Arial" w:hAnsi="Arial" w:cs="Arial"/>
          <w:b/>
          <w:lang w:val="ro-RO"/>
        </w:rPr>
        <w:t xml:space="preserve"> </w:t>
      </w:r>
      <w:r w:rsidR="002E5857" w:rsidRPr="00505671">
        <w:rPr>
          <w:rFonts w:ascii="Arial" w:hAnsi="Arial" w:cs="Arial"/>
          <w:b/>
          <w:lang w:val="ro-RO"/>
        </w:rPr>
        <w:t>201</w:t>
      </w:r>
      <w:r w:rsidR="00E770F0" w:rsidRPr="00505671">
        <w:rPr>
          <w:rFonts w:ascii="Arial" w:hAnsi="Arial" w:cs="Arial"/>
          <w:b/>
          <w:lang w:val="ro-RO"/>
        </w:rPr>
        <w:t>6</w:t>
      </w:r>
    </w:p>
    <w:p w:rsidR="00A46B39" w:rsidRPr="00505671" w:rsidRDefault="00A46B39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9B6B0A" w:rsidRPr="00505671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EC075A" w:rsidRPr="00505671" w:rsidRDefault="00EC075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50A86" w:rsidRPr="00505671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05671">
        <w:rPr>
          <w:rFonts w:ascii="Arial" w:hAnsi="Arial" w:cs="Arial"/>
          <w:lang w:val="ro-RO"/>
        </w:rPr>
        <w:t xml:space="preserve">Ca urmare a solicitării de emitere a acordului de mediu adresată de </w:t>
      </w:r>
      <w:r w:rsidR="002E5857" w:rsidRPr="00505671">
        <w:rPr>
          <w:rFonts w:ascii="Arial" w:hAnsi="Arial" w:cs="Arial"/>
          <w:lang w:val="ro-RO"/>
        </w:rPr>
        <w:t>S</w:t>
      </w:r>
      <w:r w:rsidR="003147EA" w:rsidRPr="00505671">
        <w:rPr>
          <w:rFonts w:ascii="Arial" w:hAnsi="Arial" w:cs="Arial"/>
          <w:lang w:val="ro-RO"/>
        </w:rPr>
        <w:t xml:space="preserve">C </w:t>
      </w:r>
      <w:r w:rsidR="004774B6" w:rsidRPr="00505671">
        <w:rPr>
          <w:rFonts w:ascii="Arial" w:hAnsi="Arial" w:cs="Arial"/>
          <w:lang w:val="ro-RO"/>
        </w:rPr>
        <w:t>HYDROELECTRIC ENGINEERING</w:t>
      </w:r>
      <w:r w:rsidR="003147EA" w:rsidRPr="00505671">
        <w:rPr>
          <w:rFonts w:ascii="Arial" w:hAnsi="Arial" w:cs="Arial"/>
          <w:lang w:val="ro-RO"/>
        </w:rPr>
        <w:t xml:space="preserve"> SRL</w:t>
      </w:r>
      <w:r w:rsidRPr="00505671">
        <w:rPr>
          <w:rFonts w:ascii="Arial" w:hAnsi="Arial" w:cs="Arial"/>
          <w:lang w:val="ro-RO"/>
        </w:rPr>
        <w:t>,</w:t>
      </w:r>
      <w:r w:rsidRPr="00505671">
        <w:rPr>
          <w:rFonts w:ascii="Arial" w:hAnsi="Arial" w:cs="Arial"/>
          <w:b/>
          <w:lang w:val="ro-RO"/>
        </w:rPr>
        <w:t xml:space="preserve"> </w:t>
      </w:r>
      <w:r w:rsidRPr="00505671">
        <w:rPr>
          <w:rFonts w:ascii="Arial" w:hAnsi="Arial" w:cs="Arial"/>
          <w:lang w:val="ro-RO"/>
        </w:rPr>
        <w:t>cu sed</w:t>
      </w:r>
      <w:r w:rsidR="00C90CAA" w:rsidRPr="00505671">
        <w:rPr>
          <w:rFonts w:ascii="Arial" w:hAnsi="Arial" w:cs="Arial"/>
          <w:lang w:val="ro-RO"/>
        </w:rPr>
        <w:t xml:space="preserve">iul în judeţul </w:t>
      </w:r>
      <w:r w:rsidR="004774B6" w:rsidRPr="00505671">
        <w:rPr>
          <w:rFonts w:ascii="Arial" w:hAnsi="Arial" w:cs="Arial"/>
          <w:lang w:val="ro-RO"/>
        </w:rPr>
        <w:t>Cluj</w:t>
      </w:r>
      <w:r w:rsidR="00C90CAA" w:rsidRPr="00505671">
        <w:rPr>
          <w:rFonts w:ascii="Arial" w:hAnsi="Arial" w:cs="Arial"/>
          <w:lang w:val="ro-RO"/>
        </w:rPr>
        <w:t xml:space="preserve">, </w:t>
      </w:r>
      <w:r w:rsidR="004774B6" w:rsidRPr="00505671">
        <w:rPr>
          <w:rFonts w:ascii="Arial" w:hAnsi="Arial" w:cs="Arial"/>
          <w:lang w:val="ro-RO"/>
        </w:rPr>
        <w:t>municipiul Cluj-Napoca</w:t>
      </w:r>
      <w:r w:rsidRPr="00505671">
        <w:rPr>
          <w:rFonts w:ascii="Arial" w:hAnsi="Arial" w:cs="Arial"/>
          <w:lang w:val="ro-RO"/>
        </w:rPr>
        <w:t>,</w:t>
      </w:r>
      <w:r w:rsidR="00676B5D" w:rsidRPr="00505671">
        <w:rPr>
          <w:rFonts w:ascii="Arial" w:hAnsi="Arial" w:cs="Arial"/>
          <w:lang w:val="ro-RO"/>
        </w:rPr>
        <w:t xml:space="preserve"> </w:t>
      </w:r>
      <w:r w:rsidR="00B50A86" w:rsidRPr="00505671">
        <w:rPr>
          <w:rFonts w:ascii="Arial" w:hAnsi="Arial" w:cs="Arial"/>
          <w:lang w:val="ro-RO"/>
        </w:rPr>
        <w:t xml:space="preserve">str. </w:t>
      </w:r>
      <w:r w:rsidR="004774B6" w:rsidRPr="00505671">
        <w:rPr>
          <w:rFonts w:ascii="Arial" w:hAnsi="Arial" w:cs="Arial"/>
          <w:lang w:val="ro-RO"/>
        </w:rPr>
        <w:t>Mircea Eliade</w:t>
      </w:r>
      <w:r w:rsidR="00B50A86" w:rsidRPr="00505671">
        <w:rPr>
          <w:rFonts w:ascii="Arial" w:hAnsi="Arial" w:cs="Arial"/>
          <w:lang w:val="ro-RO"/>
        </w:rPr>
        <w:t xml:space="preserve">, </w:t>
      </w:r>
      <w:r w:rsidRPr="00505671">
        <w:rPr>
          <w:rFonts w:ascii="Arial" w:hAnsi="Arial" w:cs="Arial"/>
          <w:lang w:val="ro-RO"/>
        </w:rPr>
        <w:t xml:space="preserve">nr. </w:t>
      </w:r>
      <w:r w:rsidR="004774B6" w:rsidRPr="00505671">
        <w:rPr>
          <w:rFonts w:ascii="Arial" w:hAnsi="Arial" w:cs="Arial"/>
          <w:lang w:val="ro-RO"/>
        </w:rPr>
        <w:t>46D</w:t>
      </w:r>
      <w:r w:rsidR="00C90CAA" w:rsidRPr="00505671">
        <w:rPr>
          <w:rFonts w:ascii="Arial" w:hAnsi="Arial" w:cs="Arial"/>
          <w:lang w:val="ro-RO"/>
        </w:rPr>
        <w:t>,</w:t>
      </w:r>
      <w:r w:rsidR="004774B6" w:rsidRPr="00505671">
        <w:rPr>
          <w:rFonts w:ascii="Arial" w:hAnsi="Arial" w:cs="Arial"/>
          <w:lang w:val="ro-RO"/>
        </w:rPr>
        <w:t xml:space="preserve"> ap. 6,</w:t>
      </w:r>
      <w:r w:rsidRPr="00505671">
        <w:rPr>
          <w:rFonts w:ascii="Arial" w:hAnsi="Arial" w:cs="Arial"/>
          <w:lang w:val="ro-RO"/>
        </w:rPr>
        <w:t xml:space="preserve"> înregistrată la Agenţia pentru Protecţia Mediului Bistriţa-Năsăud cu nr. </w:t>
      </w:r>
      <w:r w:rsidR="004774B6" w:rsidRPr="00505671">
        <w:rPr>
          <w:rFonts w:ascii="Arial" w:hAnsi="Arial" w:cs="Arial"/>
          <w:lang w:val="ro-RO"/>
        </w:rPr>
        <w:t>10807</w:t>
      </w:r>
      <w:r w:rsidR="00E770F0" w:rsidRPr="00505671">
        <w:rPr>
          <w:rFonts w:ascii="Arial" w:hAnsi="Arial" w:cs="Arial"/>
          <w:lang w:val="ro-RO"/>
        </w:rPr>
        <w:t>/</w:t>
      </w:r>
      <w:r w:rsidR="004774B6" w:rsidRPr="00505671">
        <w:rPr>
          <w:rFonts w:ascii="Arial" w:hAnsi="Arial" w:cs="Arial"/>
          <w:lang w:val="ro-RO"/>
        </w:rPr>
        <w:t>29</w:t>
      </w:r>
      <w:r w:rsidR="00E770F0" w:rsidRPr="00505671">
        <w:rPr>
          <w:rFonts w:ascii="Arial" w:hAnsi="Arial" w:cs="Arial"/>
          <w:lang w:val="ro-RO"/>
        </w:rPr>
        <w:t>.</w:t>
      </w:r>
      <w:r w:rsidR="00472076" w:rsidRPr="00505671">
        <w:rPr>
          <w:rFonts w:ascii="Arial" w:hAnsi="Arial" w:cs="Arial"/>
          <w:lang w:val="ro-RO"/>
        </w:rPr>
        <w:t>0</w:t>
      </w:r>
      <w:r w:rsidR="004774B6" w:rsidRPr="00505671">
        <w:rPr>
          <w:rFonts w:ascii="Arial" w:hAnsi="Arial" w:cs="Arial"/>
          <w:lang w:val="ro-RO"/>
        </w:rPr>
        <w:t>9</w:t>
      </w:r>
      <w:r w:rsidR="00472076" w:rsidRPr="00505671">
        <w:rPr>
          <w:rFonts w:ascii="Arial" w:hAnsi="Arial" w:cs="Arial"/>
          <w:lang w:val="ro-RO"/>
        </w:rPr>
        <w:t>.2016</w:t>
      </w:r>
      <w:r w:rsidRPr="00505671">
        <w:rPr>
          <w:rFonts w:ascii="Arial" w:hAnsi="Arial" w:cs="Arial"/>
          <w:lang w:val="ro-RO"/>
        </w:rPr>
        <w:t>,</w:t>
      </w:r>
      <w:r w:rsidR="00ED54A6" w:rsidRPr="00505671">
        <w:rPr>
          <w:rFonts w:ascii="Arial" w:hAnsi="Arial" w:cs="Arial"/>
          <w:lang w:val="ro-RO"/>
        </w:rPr>
        <w:t xml:space="preserve"> </w:t>
      </w:r>
      <w:r w:rsidR="00051456" w:rsidRPr="00505671">
        <w:rPr>
          <w:rFonts w:ascii="Arial" w:hAnsi="Arial" w:cs="Arial"/>
          <w:lang w:val="ro-RO"/>
        </w:rPr>
        <w:t xml:space="preserve">cu ultima completare la nr. </w:t>
      </w:r>
      <w:r w:rsidR="004774B6" w:rsidRPr="00505671">
        <w:rPr>
          <w:rFonts w:ascii="Arial" w:hAnsi="Arial" w:cs="Arial"/>
          <w:lang w:val="ro-RO"/>
        </w:rPr>
        <w:t>11850</w:t>
      </w:r>
      <w:r w:rsidR="00051456" w:rsidRPr="00505671">
        <w:rPr>
          <w:rFonts w:ascii="Arial" w:hAnsi="Arial" w:cs="Arial"/>
          <w:lang w:val="ro-RO"/>
        </w:rPr>
        <w:t>/</w:t>
      </w:r>
      <w:r w:rsidR="004774B6" w:rsidRPr="00505671">
        <w:rPr>
          <w:rFonts w:ascii="Arial" w:hAnsi="Arial" w:cs="Arial"/>
          <w:lang w:val="ro-RO"/>
        </w:rPr>
        <w:t>25</w:t>
      </w:r>
      <w:r w:rsidR="00051456" w:rsidRPr="00505671">
        <w:rPr>
          <w:rFonts w:ascii="Arial" w:hAnsi="Arial" w:cs="Arial"/>
          <w:lang w:val="ro-RO"/>
        </w:rPr>
        <w:t>.</w:t>
      </w:r>
      <w:r w:rsidR="004774B6" w:rsidRPr="00505671">
        <w:rPr>
          <w:rFonts w:ascii="Arial" w:hAnsi="Arial" w:cs="Arial"/>
          <w:lang w:val="ro-RO"/>
        </w:rPr>
        <w:t>1</w:t>
      </w:r>
      <w:r w:rsidR="00051456" w:rsidRPr="00505671">
        <w:rPr>
          <w:rFonts w:ascii="Arial" w:hAnsi="Arial" w:cs="Arial"/>
          <w:lang w:val="ro-RO"/>
        </w:rPr>
        <w:t xml:space="preserve">0.2016, </w:t>
      </w:r>
      <w:r w:rsidR="00B50A86" w:rsidRPr="00505671">
        <w:rPr>
          <w:rFonts w:ascii="Arial" w:hAnsi="Arial" w:cs="Arial"/>
          <w:lang w:val="ro-RO"/>
        </w:rPr>
        <w:t>în baza Hotărârii Guvernului nr. 445/2009 privind evaluarea impactului anumitor proiecte publice şi private asupra mediului, modificată şi</w:t>
      </w:r>
      <w:r w:rsidR="001A4384" w:rsidRPr="00505671">
        <w:rPr>
          <w:rFonts w:ascii="Arial" w:hAnsi="Arial" w:cs="Arial"/>
          <w:lang w:val="ro-RO"/>
        </w:rPr>
        <w:t xml:space="preserve"> completată prin HG nr. 17/2012</w:t>
      </w:r>
      <w:r w:rsidR="00B50A86" w:rsidRPr="00505671">
        <w:rPr>
          <w:rFonts w:ascii="Arial" w:hAnsi="Arial" w:cs="Arial"/>
          <w:lang w:val="ro-RO"/>
        </w:rPr>
        <w:t xml:space="preserve">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9B6B0A" w:rsidRPr="00505671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05671">
        <w:rPr>
          <w:rFonts w:ascii="Arial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4774B6" w:rsidRPr="00505671">
        <w:rPr>
          <w:rFonts w:ascii="Arial" w:hAnsi="Arial" w:cs="Arial"/>
          <w:i/>
          <w:lang w:val="ro-RO"/>
        </w:rPr>
        <w:t>2</w:t>
      </w:r>
      <w:r w:rsidR="00E770F0" w:rsidRPr="00505671">
        <w:rPr>
          <w:rFonts w:ascii="Arial" w:hAnsi="Arial" w:cs="Arial"/>
          <w:i/>
          <w:lang w:val="ro-RO"/>
        </w:rPr>
        <w:t>.</w:t>
      </w:r>
      <w:r w:rsidR="004774B6" w:rsidRPr="00505671">
        <w:rPr>
          <w:rFonts w:ascii="Arial" w:hAnsi="Arial" w:cs="Arial"/>
          <w:i/>
          <w:lang w:val="ro-RO"/>
        </w:rPr>
        <w:t>11</w:t>
      </w:r>
      <w:r w:rsidRPr="00505671">
        <w:rPr>
          <w:rFonts w:ascii="Arial" w:hAnsi="Arial" w:cs="Arial"/>
          <w:i/>
          <w:lang w:val="ro-RO"/>
        </w:rPr>
        <w:t>.201</w:t>
      </w:r>
      <w:r w:rsidR="00E770F0" w:rsidRPr="00505671">
        <w:rPr>
          <w:rFonts w:ascii="Arial" w:hAnsi="Arial" w:cs="Arial"/>
          <w:i/>
          <w:lang w:val="ro-RO"/>
        </w:rPr>
        <w:t>6</w:t>
      </w:r>
      <w:r w:rsidRPr="00505671">
        <w:rPr>
          <w:rFonts w:ascii="Arial" w:hAnsi="Arial" w:cs="Arial"/>
          <w:lang w:val="ro-RO"/>
        </w:rPr>
        <w:t xml:space="preserve">, că proiectul </w:t>
      </w:r>
      <w:r w:rsidR="004774B6" w:rsidRPr="00505671">
        <w:rPr>
          <w:rStyle w:val="tpa1"/>
          <w:rFonts w:ascii="Arial" w:hAnsi="Arial" w:cs="Arial"/>
          <w:i/>
          <w:lang w:val="ro-RO"/>
        </w:rPr>
        <w:t xml:space="preserve">„Scoaterea temporară din fondul forestier naţional a suprafeţei de 0,7242 ha teren forestier pentru Amenajare hidroenergetică Lunca Ilvei”, </w:t>
      </w:r>
      <w:r w:rsidR="004774B6" w:rsidRPr="00505671">
        <w:rPr>
          <w:rStyle w:val="tpa1"/>
          <w:rFonts w:ascii="Arial" w:hAnsi="Arial" w:cs="Arial"/>
          <w:lang w:val="ro-RO"/>
        </w:rPr>
        <w:t>propus a fi amplasat în</w:t>
      </w:r>
      <w:r w:rsidR="004774B6" w:rsidRPr="00505671">
        <w:rPr>
          <w:rStyle w:val="tpa1"/>
          <w:rFonts w:ascii="Arial" w:hAnsi="Arial" w:cs="Arial"/>
          <w:i/>
          <w:lang w:val="ro-RO"/>
        </w:rPr>
        <w:t xml:space="preserve"> localitatea Lunca Ilvei, cursul mijlociu şi inferior al râului Ilva, comuna Lunca Ilvei, jud. Bistriţa-Năsăud</w:t>
      </w:r>
      <w:r w:rsidRPr="00505671">
        <w:rPr>
          <w:rFonts w:ascii="Arial" w:hAnsi="Arial" w:cs="Arial"/>
          <w:lang w:val="ro-RO"/>
        </w:rPr>
        <w:t xml:space="preserve">, </w:t>
      </w:r>
      <w:r w:rsidRPr="00505671">
        <w:rPr>
          <w:rFonts w:ascii="Arial" w:hAnsi="Arial" w:cs="Arial"/>
          <w:bCs/>
          <w:lang w:val="ro-RO"/>
        </w:rPr>
        <w:t>nu se supune evaluării impactului asupra mediului</w:t>
      </w:r>
      <w:r w:rsidRPr="00505671">
        <w:rPr>
          <w:rFonts w:ascii="Arial" w:hAnsi="Arial" w:cs="Arial"/>
          <w:lang w:val="ro-RO"/>
        </w:rPr>
        <w:t xml:space="preserve"> şi </w:t>
      </w:r>
      <w:r w:rsidR="003147EA" w:rsidRPr="00505671">
        <w:rPr>
          <w:rFonts w:ascii="Arial" w:hAnsi="Arial" w:cs="Arial"/>
          <w:lang w:val="ro-RO"/>
        </w:rPr>
        <w:t xml:space="preserve">nu </w:t>
      </w:r>
      <w:r w:rsidRPr="00505671">
        <w:rPr>
          <w:rFonts w:ascii="Arial" w:hAnsi="Arial" w:cs="Arial"/>
          <w:lang w:val="ro-RO"/>
        </w:rPr>
        <w:t xml:space="preserve">se supune evaluării adecvate. </w:t>
      </w:r>
    </w:p>
    <w:p w:rsidR="009B6B0A" w:rsidRPr="00505671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9B6B0A" w:rsidRPr="00505671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05671">
        <w:rPr>
          <w:rFonts w:ascii="Arial" w:hAnsi="Arial" w:cs="Arial"/>
          <w:lang w:val="ro-RO"/>
        </w:rPr>
        <w:t>Justificarea prezentei decizii:</w:t>
      </w:r>
    </w:p>
    <w:p w:rsidR="009B6B0A" w:rsidRPr="00505671" w:rsidRDefault="009B6B0A" w:rsidP="00422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505671">
        <w:rPr>
          <w:rFonts w:ascii="Arial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472076" w:rsidRPr="00505671" w:rsidRDefault="009B6B0A" w:rsidP="0025047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b/>
          <w:i/>
          <w:lang w:val="ro-RO"/>
        </w:rPr>
        <w:t>a)</w:t>
      </w:r>
      <w:r w:rsidRPr="00505671">
        <w:rPr>
          <w:rFonts w:ascii="Arial" w:hAnsi="Arial" w:cs="Arial"/>
          <w:i/>
          <w:lang w:val="ro-RO"/>
        </w:rPr>
        <w:t xml:space="preserve"> </w:t>
      </w:r>
      <w:r w:rsidR="0051349D" w:rsidRPr="00505671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</w:t>
      </w:r>
      <w:r w:rsidR="00472076" w:rsidRPr="00505671">
        <w:rPr>
          <w:rFonts w:ascii="Arial" w:hAnsi="Arial" w:cs="Arial"/>
          <w:i/>
          <w:lang w:val="ro-RO"/>
        </w:rPr>
        <w:t>ului, fiind încadrat în Anexa 2:</w:t>
      </w:r>
    </w:p>
    <w:p w:rsidR="004774B6" w:rsidRPr="00505671" w:rsidRDefault="004774B6" w:rsidP="004774B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- la</w:t>
      </w:r>
      <w:r w:rsidRPr="00505671">
        <w:rPr>
          <w:rFonts w:ascii="Arial" w:hAnsi="Arial" w:cs="Arial"/>
          <w:lang w:val="ro-RO"/>
        </w:rPr>
        <w:t xml:space="preserve"> </w:t>
      </w:r>
      <w:r w:rsidRPr="00505671">
        <w:rPr>
          <w:rFonts w:ascii="Arial" w:hAnsi="Arial" w:cs="Arial"/>
          <w:i/>
          <w:lang w:val="ro-RO"/>
        </w:rPr>
        <w:t xml:space="preserve">punctul 1,  </w:t>
      </w:r>
      <w:proofErr w:type="spellStart"/>
      <w:r w:rsidRPr="00505671">
        <w:rPr>
          <w:rFonts w:ascii="Arial" w:hAnsi="Arial" w:cs="Arial"/>
          <w:i/>
          <w:lang w:val="ro-RO"/>
        </w:rPr>
        <w:t>lit.d</w:t>
      </w:r>
      <w:proofErr w:type="spellEnd"/>
      <w:r w:rsidRPr="00505671">
        <w:rPr>
          <w:rFonts w:ascii="Arial" w:hAnsi="Arial" w:cs="Arial"/>
          <w:i/>
          <w:lang w:val="ro-RO"/>
        </w:rPr>
        <w:t xml:space="preserve"> – împădurirea terenurilor pe care nu a existat anterior vegetaţie forestieră sau defrişare în scopul schimbării destinaţiei terenului;</w:t>
      </w:r>
    </w:p>
    <w:p w:rsidR="004774B6" w:rsidRPr="00505671" w:rsidRDefault="004774B6" w:rsidP="004774B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- la punctul 3 lit. h), “instalaţii pentru producerea energiei hidroelectrice”;</w:t>
      </w:r>
    </w:p>
    <w:p w:rsidR="004774B6" w:rsidRPr="00505671" w:rsidRDefault="004774B6" w:rsidP="004774B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 xml:space="preserve">- la punctul 13, lit. a) - orice modificări sau extinderi, altele decât cele prevăzute la pct. 22 din anexa nr. 1, ale proiectelor prevăzute în anexa nr. 1 sau în prezenta anexă, deja autorizate, executate sau în curs de a fi executate, care pot avea efecte semnificative negative asupra mediului; </w:t>
      </w:r>
    </w:p>
    <w:p w:rsidR="00A77829" w:rsidRPr="00505671" w:rsidRDefault="004D58CB" w:rsidP="001407FE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b/>
          <w:i/>
          <w:lang w:val="ro-RO"/>
        </w:rPr>
        <w:t>b)</w:t>
      </w:r>
      <w:r w:rsidRPr="00505671">
        <w:rPr>
          <w:rFonts w:ascii="Arial" w:hAnsi="Arial" w:cs="Arial"/>
          <w:i/>
          <w:lang w:val="ro-RO"/>
        </w:rPr>
        <w:t xml:space="preserve"> </w:t>
      </w:r>
      <w:r w:rsidR="00A77829" w:rsidRPr="00505671">
        <w:rPr>
          <w:rFonts w:ascii="Arial" w:hAnsi="Arial" w:cs="Arial"/>
          <w:i/>
          <w:lang w:val="ro-RO"/>
        </w:rPr>
        <w:t>P</w:t>
      </w:r>
      <w:r w:rsidR="00A77829" w:rsidRPr="00505671">
        <w:rPr>
          <w:rFonts w:ascii="Arial" w:hAnsi="Arial" w:cs="Arial"/>
          <w:i/>
          <w:lang w:val="ro-RO" w:eastAsia="ar-SA"/>
        </w:rPr>
        <w:t>entru amenajarea hidroenergetică propusă a fost emisă Decizia etapei de încadrare nr. 93/6.02.2012.</w:t>
      </w:r>
    </w:p>
    <w:p w:rsidR="00505671" w:rsidRPr="00505671" w:rsidRDefault="001407FE" w:rsidP="00505671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P</w:t>
      </w:r>
      <w:r w:rsidR="00A77829" w:rsidRPr="00505671">
        <w:rPr>
          <w:rFonts w:ascii="Arial" w:hAnsi="Arial" w:cs="Arial"/>
          <w:i/>
          <w:lang w:val="ro-RO" w:eastAsia="ar-SA"/>
        </w:rPr>
        <w:t xml:space="preserve">roiectul iniţial prevedea </w:t>
      </w:r>
      <w:r w:rsidRPr="00505671">
        <w:rPr>
          <w:rFonts w:ascii="Arial" w:hAnsi="Arial" w:cs="Arial"/>
          <w:i/>
          <w:lang w:val="ro-RO" w:eastAsia="ar-SA"/>
        </w:rPr>
        <w:t>poz</w:t>
      </w:r>
      <w:r w:rsidR="00A77829" w:rsidRPr="00505671">
        <w:rPr>
          <w:rFonts w:ascii="Arial" w:hAnsi="Arial" w:cs="Arial"/>
          <w:i/>
          <w:lang w:val="ro-RO" w:eastAsia="ar-SA"/>
        </w:rPr>
        <w:t xml:space="preserve">area conductei de aducţiune în ampriza drumului </w:t>
      </w:r>
      <w:r w:rsidRPr="00505671">
        <w:rPr>
          <w:rFonts w:ascii="Arial" w:hAnsi="Arial" w:cs="Arial"/>
          <w:i/>
          <w:lang w:val="ro-RO" w:eastAsia="ar-SA"/>
        </w:rPr>
        <w:t xml:space="preserve">forestier </w:t>
      </w:r>
      <w:r w:rsidR="00A77829" w:rsidRPr="00505671">
        <w:rPr>
          <w:rFonts w:ascii="Arial" w:hAnsi="Arial" w:cs="Arial"/>
          <w:i/>
          <w:lang w:val="ro-RO" w:eastAsia="ar-SA"/>
        </w:rPr>
        <w:t xml:space="preserve">care </w:t>
      </w:r>
      <w:r w:rsidRPr="00505671">
        <w:rPr>
          <w:rFonts w:ascii="Arial" w:hAnsi="Arial" w:cs="Arial"/>
          <w:i/>
          <w:lang w:val="ro-RO" w:eastAsia="ar-SA"/>
        </w:rPr>
        <w:t>urmăreşte cursul</w:t>
      </w:r>
      <w:r w:rsidR="00A77829" w:rsidRPr="00505671">
        <w:rPr>
          <w:rFonts w:ascii="Arial" w:hAnsi="Arial" w:cs="Arial"/>
          <w:i/>
          <w:lang w:val="ro-RO" w:eastAsia="ar-SA"/>
        </w:rPr>
        <w:t xml:space="preserve"> râul</w:t>
      </w:r>
      <w:r w:rsidRPr="00505671">
        <w:rPr>
          <w:rFonts w:ascii="Arial" w:hAnsi="Arial" w:cs="Arial"/>
          <w:i/>
          <w:lang w:val="ro-RO" w:eastAsia="ar-SA"/>
        </w:rPr>
        <w:t>ui</w:t>
      </w:r>
      <w:r w:rsidR="00A77829" w:rsidRPr="00505671">
        <w:rPr>
          <w:rFonts w:ascii="Arial" w:hAnsi="Arial" w:cs="Arial"/>
          <w:i/>
          <w:lang w:val="ro-RO" w:eastAsia="ar-SA"/>
        </w:rPr>
        <w:t xml:space="preserve"> Ilva</w:t>
      </w:r>
      <w:r w:rsidRPr="00505671">
        <w:rPr>
          <w:rFonts w:ascii="Arial" w:hAnsi="Arial" w:cs="Arial"/>
          <w:i/>
          <w:lang w:val="ro-RO" w:eastAsia="ar-SA"/>
        </w:rPr>
        <w:t xml:space="preserve">. Traseul conductei de aducţiune a fost modificat, aceasta urmând a fi </w:t>
      </w:r>
      <w:r w:rsidR="00A77829" w:rsidRPr="00505671">
        <w:rPr>
          <w:rFonts w:ascii="Arial" w:hAnsi="Arial" w:cs="Arial"/>
          <w:i/>
          <w:lang w:val="ro-RO" w:eastAsia="ar-SA"/>
        </w:rPr>
        <w:t>pozată subteran pe terenul adiacent drumului şi râului, teren aparţinând fondului forestier</w:t>
      </w:r>
      <w:r w:rsidRPr="00505671">
        <w:rPr>
          <w:rFonts w:ascii="Arial" w:hAnsi="Arial" w:cs="Arial"/>
          <w:i/>
          <w:lang w:val="ro-RO" w:eastAsia="ar-SA"/>
        </w:rPr>
        <w:t>.</w:t>
      </w:r>
    </w:p>
    <w:p w:rsidR="00F421BD" w:rsidRPr="00505671" w:rsidRDefault="001407FE" w:rsidP="00505671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b/>
          <w:i/>
          <w:lang w:val="ro-RO"/>
        </w:rPr>
        <w:t xml:space="preserve">c) </w:t>
      </w:r>
      <w:r w:rsidR="00F421BD" w:rsidRPr="00505671">
        <w:rPr>
          <w:rFonts w:ascii="Arial" w:hAnsi="Arial" w:cs="Arial"/>
          <w:i/>
          <w:lang w:val="ro-RO"/>
        </w:rPr>
        <w:t xml:space="preserve">Prin proiect se propune realizarea unei amenajări hidroenergetice de tip derivaţie, pe un sector de râu între cotele 797,25 </w:t>
      </w:r>
      <w:proofErr w:type="spellStart"/>
      <w:r w:rsidR="00F421BD" w:rsidRPr="00505671">
        <w:rPr>
          <w:rFonts w:ascii="Arial" w:hAnsi="Arial" w:cs="Arial"/>
          <w:i/>
          <w:lang w:val="ro-RO"/>
        </w:rPr>
        <w:t>mdM</w:t>
      </w:r>
      <w:proofErr w:type="spellEnd"/>
      <w:r w:rsidR="00F421BD" w:rsidRPr="00505671">
        <w:rPr>
          <w:rFonts w:ascii="Arial" w:hAnsi="Arial" w:cs="Arial"/>
          <w:i/>
          <w:lang w:val="ro-RO"/>
        </w:rPr>
        <w:t xml:space="preserve"> şi 719,5 </w:t>
      </w:r>
      <w:proofErr w:type="spellStart"/>
      <w:r w:rsidR="00F421BD" w:rsidRPr="00505671">
        <w:rPr>
          <w:rFonts w:ascii="Arial" w:hAnsi="Arial" w:cs="Arial"/>
          <w:i/>
          <w:lang w:val="ro-RO"/>
        </w:rPr>
        <w:t>mdM</w:t>
      </w:r>
      <w:proofErr w:type="spellEnd"/>
      <w:r w:rsidR="00F421BD" w:rsidRPr="00505671">
        <w:rPr>
          <w:rFonts w:ascii="Arial" w:hAnsi="Arial" w:cs="Arial"/>
          <w:i/>
          <w:lang w:val="ro-RO"/>
        </w:rPr>
        <w:t>, având o cădere totală brută de 77,75 m</w:t>
      </w:r>
      <w:r w:rsidR="003C7F5D" w:rsidRPr="00505671">
        <w:rPr>
          <w:rFonts w:ascii="Arial" w:hAnsi="Arial" w:cs="Arial"/>
          <w:i/>
          <w:lang w:val="ro-RO"/>
        </w:rPr>
        <w:t>.</w:t>
      </w:r>
    </w:p>
    <w:p w:rsidR="00F421BD" w:rsidRPr="00505671" w:rsidRDefault="00F421BD" w:rsidP="00F421BD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/>
        </w:rPr>
        <w:t xml:space="preserve">  </w:t>
      </w:r>
      <w:proofErr w:type="spellStart"/>
      <w:r w:rsidRPr="00505671">
        <w:rPr>
          <w:rFonts w:ascii="Arial" w:hAnsi="Arial" w:cs="Arial"/>
          <w:i/>
          <w:lang w:val="ro-RO" w:eastAsia="ar-SA"/>
        </w:rPr>
        <w:t>Amenajrea</w:t>
      </w:r>
      <w:proofErr w:type="spellEnd"/>
      <w:r w:rsidRPr="00505671">
        <w:rPr>
          <w:rFonts w:ascii="Arial" w:hAnsi="Arial" w:cs="Arial"/>
          <w:i/>
          <w:lang w:val="ro-RO" w:eastAsia="ar-SA"/>
        </w:rPr>
        <w:t xml:space="preserve"> hidroenergetică va avea</w:t>
      </w:r>
      <w:r w:rsidR="001407FE" w:rsidRPr="00505671">
        <w:rPr>
          <w:rFonts w:ascii="Arial" w:hAnsi="Arial" w:cs="Arial"/>
          <w:i/>
          <w:lang w:val="ro-RO" w:eastAsia="ar-SA"/>
        </w:rPr>
        <w:t xml:space="preserve"> următoarele caracteristici</w:t>
      </w:r>
      <w:r w:rsidRPr="00505671">
        <w:rPr>
          <w:rFonts w:ascii="Arial" w:hAnsi="Arial" w:cs="Arial"/>
          <w:i/>
          <w:lang w:val="ro-RO" w:eastAsia="ar-SA"/>
        </w:rPr>
        <w:t>:</w:t>
      </w:r>
    </w:p>
    <w:p w:rsidR="00F421BD" w:rsidRPr="00505671" w:rsidRDefault="00F421BD" w:rsidP="00F421B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debit instalat: 0,85 m³/s;</w:t>
      </w:r>
    </w:p>
    <w:p w:rsidR="00F421BD" w:rsidRPr="00505671" w:rsidRDefault="00F421BD" w:rsidP="00F421B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1 turbină </w:t>
      </w:r>
      <w:proofErr w:type="spellStart"/>
      <w:r w:rsidRPr="00505671">
        <w:rPr>
          <w:rFonts w:ascii="Arial" w:hAnsi="Arial" w:cs="Arial"/>
          <w:i/>
          <w:lang w:val="ro-RO" w:eastAsia="ar-SA"/>
        </w:rPr>
        <w:t>Pelton</w:t>
      </w:r>
      <w:proofErr w:type="spellEnd"/>
      <w:r w:rsidRPr="00505671">
        <w:rPr>
          <w:rFonts w:ascii="Arial" w:hAnsi="Arial" w:cs="Arial"/>
          <w:i/>
          <w:lang w:val="ro-RO" w:eastAsia="ar-SA"/>
        </w:rPr>
        <w:t xml:space="preserve"> – 6 injectoare;</w:t>
      </w:r>
    </w:p>
    <w:p w:rsidR="00F421BD" w:rsidRPr="00505671" w:rsidRDefault="00F421BD" w:rsidP="00F421BD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Putere instalată: 0,5 MW.</w:t>
      </w:r>
    </w:p>
    <w:p w:rsidR="00F421BD" w:rsidRPr="00505671" w:rsidRDefault="00F421BD" w:rsidP="001407FE">
      <w:pPr>
        <w:spacing w:after="0" w:line="240" w:lineRule="auto"/>
        <w:ind w:firstLine="18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Producţia de energie estimată într-un an hidrologic mediu este de 1718 MWH/an.</w:t>
      </w:r>
    </w:p>
    <w:p w:rsidR="00F421BD" w:rsidRPr="00505671" w:rsidRDefault="00F421BD" w:rsidP="003C7F5D">
      <w:pPr>
        <w:numPr>
          <w:ilvl w:val="0"/>
          <w:numId w:val="25"/>
        </w:numPr>
        <w:spacing w:after="0" w:line="240" w:lineRule="auto"/>
        <w:ind w:left="270" w:firstLine="90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lastRenderedPageBreak/>
        <w:t xml:space="preserve">Captarea va fi de tip captare laterală, se va face la cota 794,7 </w:t>
      </w:r>
      <w:proofErr w:type="spellStart"/>
      <w:r w:rsidRPr="00505671">
        <w:rPr>
          <w:rFonts w:ascii="Arial" w:hAnsi="Arial" w:cs="Arial"/>
          <w:i/>
          <w:lang w:val="ro-RO" w:eastAsia="ar-SA"/>
        </w:rPr>
        <w:t>mdM</w:t>
      </w:r>
      <w:proofErr w:type="spellEnd"/>
      <w:r w:rsidRPr="00505671">
        <w:rPr>
          <w:rFonts w:ascii="Arial" w:hAnsi="Arial" w:cs="Arial"/>
          <w:i/>
          <w:lang w:val="ro-RO" w:eastAsia="ar-SA"/>
        </w:rPr>
        <w:t xml:space="preserve"> şi va cuprinde:</w:t>
      </w:r>
    </w:p>
    <w:p w:rsidR="003C7F5D" w:rsidRPr="00505671" w:rsidRDefault="00F421BD" w:rsidP="003C7F5D">
      <w:pPr>
        <w:pStyle w:val="Listparagraf"/>
        <w:numPr>
          <w:ilvl w:val="0"/>
          <w:numId w:val="24"/>
        </w:numPr>
        <w:spacing w:after="0" w:line="240" w:lineRule="auto"/>
        <w:ind w:left="180" w:hanging="18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disipator de energie – bazin cu lungimea de 2,3 m şi lăţimea de 10 m;</w:t>
      </w:r>
    </w:p>
    <w:p w:rsidR="003C7F5D" w:rsidRPr="00505671" w:rsidRDefault="00F421BD" w:rsidP="003C7F5D">
      <w:pPr>
        <w:pStyle w:val="Listparagraf"/>
        <w:numPr>
          <w:ilvl w:val="0"/>
          <w:numId w:val="2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canal de acces apă în deznisipator şi bazin deznisipator cu 2 camere de 15,45 m lungime fiecare, adâncime maximă 4,45 m şi baza interioară de 2,4 m;</w:t>
      </w:r>
    </w:p>
    <w:p w:rsidR="003C7F5D" w:rsidRPr="00505671" w:rsidRDefault="00F421BD" w:rsidP="003C7F5D">
      <w:pPr>
        <w:pStyle w:val="Listparagraf"/>
        <w:numPr>
          <w:ilvl w:val="0"/>
          <w:numId w:val="2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canal spălare deznisipator;</w:t>
      </w:r>
    </w:p>
    <w:p w:rsidR="003C7F5D" w:rsidRPr="00505671" w:rsidRDefault="00F421BD" w:rsidP="003C7F5D">
      <w:pPr>
        <w:pStyle w:val="Listparagraf"/>
        <w:numPr>
          <w:ilvl w:val="0"/>
          <w:numId w:val="2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cameră de încărcare;</w:t>
      </w:r>
    </w:p>
    <w:p w:rsidR="00F421BD" w:rsidRPr="00505671" w:rsidRDefault="00F421BD" w:rsidP="003C7F5D">
      <w:pPr>
        <w:pStyle w:val="Listparagraf"/>
        <w:numPr>
          <w:ilvl w:val="0"/>
          <w:numId w:val="2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scară de peşti cu lungimea de 7,3 m, baza interioară 1,25 m şi adâncime între 2 m şi 2,7 m.</w:t>
      </w:r>
    </w:p>
    <w:p w:rsidR="00F421BD" w:rsidRPr="00505671" w:rsidRDefault="00F421BD" w:rsidP="003C7F5D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Aval de captare va fi asigurat un debit de servitute de 0,066 mc/s.</w:t>
      </w:r>
    </w:p>
    <w:p w:rsidR="00F421BD" w:rsidRPr="00505671" w:rsidRDefault="00F421BD" w:rsidP="003C7F5D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Pentru realizarea captării nu sunt necesare defrişări.</w:t>
      </w:r>
    </w:p>
    <w:p w:rsidR="00F421BD" w:rsidRPr="00505671" w:rsidRDefault="00F421BD" w:rsidP="003C7F5D">
      <w:pPr>
        <w:numPr>
          <w:ilvl w:val="0"/>
          <w:numId w:val="25"/>
        </w:numPr>
        <w:tabs>
          <w:tab w:val="left" w:pos="270"/>
        </w:tabs>
        <w:spacing w:after="0" w:line="240" w:lineRule="auto"/>
        <w:ind w:left="0" w:firstLine="117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Centrala, cu putere instalată de 0,5 MW, va fi amplasată la cota 719,5 </w:t>
      </w:r>
      <w:proofErr w:type="spellStart"/>
      <w:r w:rsidRPr="00505671">
        <w:rPr>
          <w:rFonts w:ascii="Arial" w:hAnsi="Arial" w:cs="Arial"/>
          <w:i/>
          <w:lang w:val="ro-RO" w:eastAsia="ar-SA"/>
        </w:rPr>
        <w:t>mdM</w:t>
      </w:r>
      <w:proofErr w:type="spellEnd"/>
      <w:r w:rsidRPr="00505671">
        <w:rPr>
          <w:rFonts w:ascii="Arial" w:hAnsi="Arial" w:cs="Arial"/>
          <w:i/>
          <w:lang w:val="ro-RO" w:eastAsia="ar-SA"/>
        </w:rPr>
        <w:t>, pe un teren proprietate a titularului, nefiind necesare defrişări.</w:t>
      </w:r>
    </w:p>
    <w:p w:rsidR="00F421BD" w:rsidRPr="00505671" w:rsidRDefault="00F421BD" w:rsidP="003C7F5D">
      <w:pPr>
        <w:numPr>
          <w:ilvl w:val="0"/>
          <w:numId w:val="25"/>
        </w:numPr>
        <w:tabs>
          <w:tab w:val="left" w:pos="270"/>
        </w:tabs>
        <w:spacing w:after="0" w:line="240" w:lineRule="auto"/>
        <w:ind w:left="0" w:firstLine="1170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Conducta de aducţiune va avea lungimea de 3775,65 m, cu o diferenţă de nivel de 73,38 m, traseul fiind împărţit în 8 tronsoane, cu 2 subtraversări a râului </w:t>
      </w:r>
      <w:proofErr w:type="spellStart"/>
      <w:r w:rsidRPr="00505671">
        <w:rPr>
          <w:rFonts w:ascii="Arial" w:hAnsi="Arial" w:cs="Arial"/>
          <w:i/>
          <w:lang w:val="ro-RO" w:eastAsia="ar-SA"/>
        </w:rPr>
        <w:t>Iliuţa</w:t>
      </w:r>
      <w:proofErr w:type="spellEnd"/>
      <w:r w:rsidRPr="00505671">
        <w:rPr>
          <w:rFonts w:ascii="Arial" w:hAnsi="Arial" w:cs="Arial"/>
          <w:i/>
          <w:lang w:val="ro-RO" w:eastAsia="ar-SA"/>
        </w:rPr>
        <w:t>.</w:t>
      </w:r>
    </w:p>
    <w:p w:rsidR="00F421BD" w:rsidRPr="00505671" w:rsidRDefault="00F421BD" w:rsidP="00F421BD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ab/>
      </w:r>
      <w:r w:rsidR="003C7F5D" w:rsidRPr="00505671">
        <w:rPr>
          <w:rFonts w:ascii="Arial" w:hAnsi="Arial" w:cs="Arial"/>
          <w:i/>
          <w:lang w:val="ro-RO" w:eastAsia="ar-SA"/>
        </w:rPr>
        <w:tab/>
      </w:r>
      <w:r w:rsidRPr="00505671">
        <w:rPr>
          <w:rFonts w:ascii="Arial" w:hAnsi="Arial" w:cs="Arial"/>
          <w:i/>
          <w:lang w:val="ro-RO" w:eastAsia="ar-SA"/>
        </w:rPr>
        <w:t xml:space="preserve">Pozarea conductei </w:t>
      </w:r>
      <w:r w:rsidR="001407FE" w:rsidRPr="00505671">
        <w:rPr>
          <w:rFonts w:ascii="Arial" w:hAnsi="Arial" w:cs="Arial"/>
          <w:i/>
          <w:lang w:val="ro-RO" w:eastAsia="ar-SA"/>
        </w:rPr>
        <w:t xml:space="preserve">de aducţiune </w:t>
      </w:r>
      <w:r w:rsidRPr="00505671">
        <w:rPr>
          <w:rFonts w:ascii="Arial" w:hAnsi="Arial" w:cs="Arial"/>
          <w:i/>
          <w:lang w:val="ro-RO" w:eastAsia="ar-SA"/>
        </w:rPr>
        <w:t xml:space="preserve">necesită ocuparea temporară, </w:t>
      </w:r>
      <w:r w:rsidR="003C7F5D" w:rsidRPr="00505671">
        <w:rPr>
          <w:rFonts w:ascii="Arial" w:hAnsi="Arial" w:cs="Arial"/>
          <w:i/>
          <w:lang w:val="ro-RO" w:eastAsia="ar-SA"/>
        </w:rPr>
        <w:t xml:space="preserve">respectiv scoaterea temporară din fond forestier, </w:t>
      </w:r>
      <w:r w:rsidRPr="00505671">
        <w:rPr>
          <w:rFonts w:ascii="Arial" w:hAnsi="Arial" w:cs="Arial"/>
          <w:i/>
          <w:lang w:val="ro-RO" w:eastAsia="ar-SA"/>
        </w:rPr>
        <w:t xml:space="preserve">pentru o perioadă de 3 luni, a unei suprafeţe de teren de 0,7242 ha din proprietatea comunei Lunca Ilvei, UP I Lunca Ilvei, OS Valea Ilvei. </w:t>
      </w:r>
    </w:p>
    <w:p w:rsidR="00F421BD" w:rsidRPr="00505671" w:rsidRDefault="00F421BD" w:rsidP="00F421BD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ab/>
      </w:r>
      <w:r w:rsidR="003C7F5D" w:rsidRPr="00505671">
        <w:rPr>
          <w:rFonts w:ascii="Arial" w:hAnsi="Arial" w:cs="Arial"/>
          <w:i/>
          <w:lang w:val="ro-RO" w:eastAsia="ar-SA"/>
        </w:rPr>
        <w:tab/>
        <w:t>Este necesară d</w:t>
      </w:r>
      <w:r w:rsidRPr="00505671">
        <w:rPr>
          <w:rFonts w:ascii="Arial" w:hAnsi="Arial" w:cs="Arial"/>
          <w:i/>
          <w:lang w:val="ro-RO" w:eastAsia="ar-SA"/>
        </w:rPr>
        <w:t>efriş</w:t>
      </w:r>
      <w:r w:rsidR="003C7F5D" w:rsidRPr="00505671">
        <w:rPr>
          <w:rFonts w:ascii="Arial" w:hAnsi="Arial" w:cs="Arial"/>
          <w:i/>
          <w:lang w:val="ro-RO" w:eastAsia="ar-SA"/>
        </w:rPr>
        <w:t>area de arbori</w:t>
      </w:r>
      <w:r w:rsidRPr="00505671">
        <w:rPr>
          <w:rFonts w:ascii="Arial" w:hAnsi="Arial" w:cs="Arial"/>
          <w:i/>
          <w:lang w:val="ro-RO" w:eastAsia="ar-SA"/>
        </w:rPr>
        <w:t xml:space="preserve"> pe o suprafaţă totală de 0,179 ha</w:t>
      </w:r>
      <w:r w:rsidR="003C7F5D" w:rsidRPr="00505671">
        <w:rPr>
          <w:rFonts w:ascii="Arial" w:hAnsi="Arial" w:cs="Arial"/>
          <w:i/>
          <w:lang w:val="ro-RO" w:eastAsia="ar-SA"/>
        </w:rPr>
        <w:t xml:space="preserve"> teren</w:t>
      </w:r>
      <w:r w:rsidRPr="00505671">
        <w:rPr>
          <w:rFonts w:ascii="Arial" w:hAnsi="Arial" w:cs="Arial"/>
          <w:i/>
          <w:lang w:val="ro-RO" w:eastAsia="ar-SA"/>
        </w:rPr>
        <w:t>, respectiv:</w:t>
      </w:r>
    </w:p>
    <w:p w:rsidR="003C7F5D" w:rsidRPr="00505671" w:rsidRDefault="00F421BD" w:rsidP="003C7F5D">
      <w:pPr>
        <w:numPr>
          <w:ilvl w:val="0"/>
          <w:numId w:val="24"/>
        </w:numPr>
        <w:tabs>
          <w:tab w:val="left" w:pos="270"/>
        </w:tabs>
        <w:spacing w:after="0" w:line="240" w:lineRule="auto"/>
        <w:ind w:hanging="1066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0,0362 ha în </w:t>
      </w:r>
      <w:proofErr w:type="spellStart"/>
      <w:r w:rsidRPr="00505671">
        <w:rPr>
          <w:rFonts w:ascii="Arial" w:hAnsi="Arial" w:cs="Arial"/>
          <w:i/>
          <w:lang w:val="ro-RO" w:eastAsia="ar-SA"/>
        </w:rPr>
        <w:t>ua</w:t>
      </w:r>
      <w:proofErr w:type="spellEnd"/>
      <w:r w:rsidRPr="00505671">
        <w:rPr>
          <w:rFonts w:ascii="Arial" w:hAnsi="Arial" w:cs="Arial"/>
          <w:i/>
          <w:lang w:val="ro-RO" w:eastAsia="ar-SA"/>
        </w:rPr>
        <w:t xml:space="preserve"> 176A;</w:t>
      </w:r>
    </w:p>
    <w:p w:rsidR="003C7F5D" w:rsidRPr="00505671" w:rsidRDefault="00F421BD" w:rsidP="003C7F5D">
      <w:pPr>
        <w:numPr>
          <w:ilvl w:val="0"/>
          <w:numId w:val="24"/>
        </w:numPr>
        <w:tabs>
          <w:tab w:val="left" w:pos="270"/>
        </w:tabs>
        <w:spacing w:after="0" w:line="240" w:lineRule="auto"/>
        <w:ind w:hanging="1066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0,0258 ha în </w:t>
      </w:r>
      <w:proofErr w:type="spellStart"/>
      <w:r w:rsidRPr="00505671">
        <w:rPr>
          <w:rFonts w:ascii="Arial" w:hAnsi="Arial" w:cs="Arial"/>
          <w:i/>
          <w:lang w:val="ro-RO" w:eastAsia="ar-SA"/>
        </w:rPr>
        <w:t>ua</w:t>
      </w:r>
      <w:proofErr w:type="spellEnd"/>
      <w:r w:rsidRPr="00505671">
        <w:rPr>
          <w:rFonts w:ascii="Arial" w:hAnsi="Arial" w:cs="Arial"/>
          <w:i/>
          <w:lang w:val="ro-RO" w:eastAsia="ar-SA"/>
        </w:rPr>
        <w:t xml:space="preserve"> 172B;</w:t>
      </w:r>
    </w:p>
    <w:p w:rsidR="003C7F5D" w:rsidRPr="00505671" w:rsidRDefault="00F421BD" w:rsidP="003C7F5D">
      <w:pPr>
        <w:numPr>
          <w:ilvl w:val="0"/>
          <w:numId w:val="24"/>
        </w:numPr>
        <w:tabs>
          <w:tab w:val="left" w:pos="270"/>
        </w:tabs>
        <w:spacing w:after="0" w:line="240" w:lineRule="auto"/>
        <w:ind w:hanging="1066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0,0213 ha în </w:t>
      </w:r>
      <w:proofErr w:type="spellStart"/>
      <w:r w:rsidRPr="00505671">
        <w:rPr>
          <w:rFonts w:ascii="Arial" w:hAnsi="Arial" w:cs="Arial"/>
          <w:i/>
          <w:lang w:val="ro-RO" w:eastAsia="ar-SA"/>
        </w:rPr>
        <w:t>ua</w:t>
      </w:r>
      <w:proofErr w:type="spellEnd"/>
      <w:r w:rsidRPr="00505671">
        <w:rPr>
          <w:rFonts w:ascii="Arial" w:hAnsi="Arial" w:cs="Arial"/>
          <w:i/>
          <w:lang w:val="ro-RO" w:eastAsia="ar-SA"/>
        </w:rPr>
        <w:t xml:space="preserve"> 171B;</w:t>
      </w:r>
    </w:p>
    <w:p w:rsidR="00F421BD" w:rsidRPr="00505671" w:rsidRDefault="00F421BD" w:rsidP="003C7F5D">
      <w:pPr>
        <w:numPr>
          <w:ilvl w:val="0"/>
          <w:numId w:val="24"/>
        </w:numPr>
        <w:tabs>
          <w:tab w:val="left" w:pos="270"/>
        </w:tabs>
        <w:spacing w:after="0" w:line="240" w:lineRule="auto"/>
        <w:ind w:hanging="1066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0,0957 ha în </w:t>
      </w:r>
      <w:proofErr w:type="spellStart"/>
      <w:r w:rsidRPr="00505671">
        <w:rPr>
          <w:rFonts w:ascii="Arial" w:hAnsi="Arial" w:cs="Arial"/>
          <w:i/>
          <w:lang w:val="ro-RO" w:eastAsia="ar-SA"/>
        </w:rPr>
        <w:t>ua</w:t>
      </w:r>
      <w:proofErr w:type="spellEnd"/>
      <w:r w:rsidRPr="00505671">
        <w:rPr>
          <w:rFonts w:ascii="Arial" w:hAnsi="Arial" w:cs="Arial"/>
          <w:i/>
          <w:lang w:val="ro-RO" w:eastAsia="ar-SA"/>
        </w:rPr>
        <w:t xml:space="preserve"> 169C.</w:t>
      </w:r>
    </w:p>
    <w:p w:rsidR="00F421BD" w:rsidRPr="00505671" w:rsidRDefault="00F421BD" w:rsidP="00F421BD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ab/>
      </w:r>
      <w:r w:rsidR="003C7F5D" w:rsidRPr="00505671">
        <w:rPr>
          <w:rFonts w:ascii="Arial" w:hAnsi="Arial" w:cs="Arial"/>
          <w:i/>
          <w:lang w:val="ro-RO" w:eastAsia="ar-SA"/>
        </w:rPr>
        <w:tab/>
      </w:r>
      <w:r w:rsidRPr="00505671">
        <w:rPr>
          <w:rFonts w:ascii="Arial" w:hAnsi="Arial" w:cs="Arial"/>
          <w:i/>
          <w:lang w:val="ro-RO" w:eastAsia="ar-SA"/>
        </w:rPr>
        <w:t xml:space="preserve">Volumul de lemn defrişat va fi de 47 m³.  </w:t>
      </w:r>
    </w:p>
    <w:p w:rsidR="00F421BD" w:rsidRPr="00505671" w:rsidRDefault="003C7F5D" w:rsidP="00F421BD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b/>
          <w:i/>
          <w:lang w:val="ro-RO" w:eastAsia="ar-SA"/>
        </w:rPr>
        <w:t>d)</w:t>
      </w:r>
      <w:r w:rsidRPr="00505671">
        <w:rPr>
          <w:rFonts w:ascii="Arial" w:hAnsi="Arial" w:cs="Arial"/>
          <w:i/>
          <w:lang w:val="ro-RO" w:eastAsia="ar-SA"/>
        </w:rPr>
        <w:t xml:space="preserve"> </w:t>
      </w:r>
      <w:r w:rsidR="00F421BD" w:rsidRPr="00505671">
        <w:rPr>
          <w:rFonts w:ascii="Arial" w:hAnsi="Arial" w:cs="Arial"/>
          <w:i/>
          <w:lang w:val="ro-RO" w:eastAsia="ar-SA"/>
        </w:rPr>
        <w:t>O</w:t>
      </w:r>
      <w:r w:rsidRPr="00505671">
        <w:rPr>
          <w:rFonts w:ascii="Arial" w:hAnsi="Arial" w:cs="Arial"/>
          <w:i/>
          <w:lang w:val="ro-RO" w:eastAsia="ar-SA"/>
        </w:rPr>
        <w:t xml:space="preserve">colul </w:t>
      </w:r>
      <w:r w:rsidR="00F421BD" w:rsidRPr="00505671">
        <w:rPr>
          <w:rFonts w:ascii="Arial" w:hAnsi="Arial" w:cs="Arial"/>
          <w:i/>
          <w:lang w:val="ro-RO" w:eastAsia="ar-SA"/>
        </w:rPr>
        <w:t>S</w:t>
      </w:r>
      <w:r w:rsidRPr="00505671">
        <w:rPr>
          <w:rFonts w:ascii="Arial" w:hAnsi="Arial" w:cs="Arial"/>
          <w:i/>
          <w:lang w:val="ro-RO" w:eastAsia="ar-SA"/>
        </w:rPr>
        <w:t>ilvic</w:t>
      </w:r>
      <w:r w:rsidR="00F421BD" w:rsidRPr="00505671">
        <w:rPr>
          <w:rFonts w:ascii="Arial" w:hAnsi="Arial" w:cs="Arial"/>
          <w:i/>
          <w:lang w:val="ro-RO" w:eastAsia="ar-SA"/>
        </w:rPr>
        <w:t xml:space="preserve"> Valea Ilvei a efectuat o antemăsurătoare şi un deviz pentru lucrările de reinstalare a vegetaţiei forestiere pe zonele de teren care vor fi defrişate şi pentru lucrările de întreţinere a acesteia până la realizarea stării de masiv. Beneficiarul proiectului a achitat taxele aferente.</w:t>
      </w:r>
    </w:p>
    <w:p w:rsidR="00F421BD" w:rsidRPr="00505671" w:rsidRDefault="003C7F5D" w:rsidP="004D2ECC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b/>
          <w:i/>
          <w:lang w:val="ro-RO" w:eastAsia="ar-SA"/>
        </w:rPr>
        <w:t>e)</w:t>
      </w:r>
      <w:r w:rsidRPr="00505671">
        <w:rPr>
          <w:rFonts w:ascii="Arial" w:hAnsi="Arial" w:cs="Arial"/>
          <w:i/>
          <w:lang w:val="ro-RO" w:eastAsia="ar-SA"/>
        </w:rPr>
        <w:t xml:space="preserve"> </w:t>
      </w:r>
      <w:r w:rsidR="00F421BD" w:rsidRPr="00505671">
        <w:rPr>
          <w:rFonts w:ascii="Arial" w:hAnsi="Arial" w:cs="Arial"/>
          <w:i/>
          <w:lang w:val="ro-RO" w:eastAsia="ar-SA"/>
        </w:rPr>
        <w:t xml:space="preserve">Pentru proiectul modificat </w:t>
      </w:r>
      <w:r w:rsidR="004D2ECC" w:rsidRPr="00505671">
        <w:rPr>
          <w:rFonts w:ascii="Arial" w:hAnsi="Arial" w:cs="Arial"/>
          <w:i/>
          <w:lang w:val="ro-RO"/>
        </w:rPr>
        <w:t xml:space="preserve">Administraţia </w:t>
      </w:r>
      <w:proofErr w:type="spellStart"/>
      <w:r w:rsidR="004D2ECC" w:rsidRPr="00505671">
        <w:rPr>
          <w:rFonts w:ascii="Arial" w:hAnsi="Arial" w:cs="Arial"/>
          <w:i/>
          <w:lang w:val="ro-RO"/>
        </w:rPr>
        <w:t>Bazinală</w:t>
      </w:r>
      <w:proofErr w:type="spellEnd"/>
      <w:r w:rsidR="004D2ECC" w:rsidRPr="00505671">
        <w:rPr>
          <w:rFonts w:ascii="Arial" w:hAnsi="Arial" w:cs="Arial"/>
          <w:i/>
          <w:lang w:val="ro-RO"/>
        </w:rPr>
        <w:t xml:space="preserve"> de Apă Someş-Tisa Cluj-Napoca a emis</w:t>
      </w:r>
      <w:r w:rsidR="004D2ECC" w:rsidRPr="00505671">
        <w:rPr>
          <w:rFonts w:ascii="Arial" w:hAnsi="Arial" w:cs="Arial"/>
          <w:i/>
          <w:lang w:val="ro-RO" w:eastAsia="ar-SA"/>
        </w:rPr>
        <w:t xml:space="preserve"> </w:t>
      </w:r>
      <w:r w:rsidR="00F421BD" w:rsidRPr="00505671">
        <w:rPr>
          <w:rFonts w:ascii="Arial" w:hAnsi="Arial" w:cs="Arial"/>
          <w:i/>
          <w:lang w:val="ro-RO" w:eastAsia="ar-SA"/>
        </w:rPr>
        <w:t>Avizul de gospodărire a apelor nr. 121/14.05.2014 (modificator al avizul de gospodărire a apelor nr. 520/13.12.2010).</w:t>
      </w:r>
    </w:p>
    <w:p w:rsidR="00BC4816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b/>
          <w:i/>
          <w:lang w:val="ro-RO"/>
        </w:rPr>
        <w:t>f</w:t>
      </w:r>
      <w:r w:rsidR="00F421BD" w:rsidRPr="00505671">
        <w:rPr>
          <w:rFonts w:ascii="Arial" w:hAnsi="Arial" w:cs="Arial"/>
          <w:b/>
          <w:i/>
          <w:lang w:val="ro-RO"/>
        </w:rPr>
        <w:t>)</w:t>
      </w:r>
      <w:r w:rsidR="00F421BD" w:rsidRPr="00505671">
        <w:rPr>
          <w:rFonts w:ascii="Arial" w:hAnsi="Arial" w:cs="Arial"/>
          <w:i/>
          <w:lang w:val="ro-RO"/>
        </w:rPr>
        <w:t xml:space="preserve"> </w:t>
      </w:r>
      <w:r w:rsidR="00BC4816" w:rsidRPr="00505671">
        <w:rPr>
          <w:rFonts w:ascii="Arial" w:hAnsi="Arial" w:cs="Arial"/>
          <w:i/>
          <w:lang w:val="ro-RO"/>
        </w:rPr>
        <w:t xml:space="preserve">Proiectul nu este situat în arie dens populată. </w:t>
      </w:r>
    </w:p>
    <w:p w:rsidR="00BC4816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 xml:space="preserve">g) Proiectul nu are </w:t>
      </w:r>
      <w:bookmarkStart w:id="0" w:name="_GoBack"/>
      <w:bookmarkEnd w:id="0"/>
      <w:r w:rsidRPr="00505671">
        <w:rPr>
          <w:rFonts w:ascii="Arial" w:hAnsi="Arial" w:cs="Arial"/>
          <w:i/>
          <w:lang w:val="ro-RO"/>
        </w:rPr>
        <w:t>efect cumulativ cu alte proiecte existente în zonă.</w:t>
      </w:r>
      <w:r w:rsidR="00BC4816" w:rsidRPr="00505671">
        <w:rPr>
          <w:rFonts w:ascii="Arial" w:hAnsi="Arial" w:cs="Arial"/>
          <w:i/>
          <w:lang w:val="ro-RO"/>
        </w:rPr>
        <w:t>.</w:t>
      </w:r>
    </w:p>
    <w:p w:rsidR="00BC4816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h</w:t>
      </w:r>
      <w:r w:rsidR="00BC4816" w:rsidRPr="00505671">
        <w:rPr>
          <w:rFonts w:ascii="Arial" w:hAnsi="Arial" w:cs="Arial"/>
          <w:i/>
          <w:lang w:val="ro-RO"/>
        </w:rPr>
        <w:t>) Proiectul este situat în afara ariilor naturale protejate, a zonelor de protecţie specială sau arie în care standardele de calitate ale mediului, stabilite de legislaţie, au fost depăşite.</w:t>
      </w:r>
    </w:p>
    <w:p w:rsidR="00BC4816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i</w:t>
      </w:r>
      <w:r w:rsidR="00BC4816" w:rsidRPr="00505671">
        <w:rPr>
          <w:rFonts w:ascii="Arial" w:hAnsi="Arial" w:cs="Arial"/>
          <w:i/>
          <w:lang w:val="ro-RO"/>
        </w:rPr>
        <w:t>) Se utilizează resurse naturale regenerabile.</w:t>
      </w:r>
    </w:p>
    <w:p w:rsidR="00BC4816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j</w:t>
      </w:r>
      <w:r w:rsidR="00BC4816" w:rsidRPr="00505671">
        <w:rPr>
          <w:rFonts w:ascii="Arial" w:hAnsi="Arial" w:cs="Arial"/>
          <w:i/>
          <w:lang w:val="ro-RO"/>
        </w:rPr>
        <w:t>) La faza de realizarea proiectului rezultă deşeuri de construcţie, deșeuri de tip menajer şi asimilate.</w:t>
      </w:r>
    </w:p>
    <w:p w:rsidR="00BC4816" w:rsidRPr="00505671" w:rsidRDefault="00BC4816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 xml:space="preserve">Deşeurile rezultate, atât în etapa de realizare a investiţiei cât şi în perioada de funcţionare a obiectivului, se vor colecta selectiv şi vor fi preluate de firme autorizate. </w:t>
      </w:r>
    </w:p>
    <w:p w:rsidR="00BC4816" w:rsidRPr="00505671" w:rsidRDefault="00BC4816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Deşeurile menajere vor fi transportate şi depozitate prin relaţie contractuală cu operatorul de salubritate.</w:t>
      </w:r>
    </w:p>
    <w:p w:rsidR="00BC4816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Pământul</w:t>
      </w:r>
      <w:r w:rsidR="00BC4816" w:rsidRPr="00505671">
        <w:rPr>
          <w:rFonts w:ascii="Arial" w:hAnsi="Arial" w:cs="Arial"/>
          <w:i/>
          <w:lang w:val="ro-RO"/>
        </w:rPr>
        <w:t xml:space="preserve"> rezultat </w:t>
      </w:r>
      <w:r w:rsidRPr="00505671">
        <w:rPr>
          <w:rFonts w:ascii="Arial" w:hAnsi="Arial" w:cs="Arial"/>
          <w:i/>
          <w:lang w:val="ro-RO"/>
        </w:rPr>
        <w:t xml:space="preserve">din săpături </w:t>
      </w:r>
      <w:r w:rsidR="00BC4816" w:rsidRPr="00505671">
        <w:rPr>
          <w:rFonts w:ascii="Arial" w:hAnsi="Arial" w:cs="Arial"/>
          <w:i/>
          <w:lang w:val="ro-RO"/>
        </w:rPr>
        <w:t xml:space="preserve">va fi folosit pentru lucrări de refacere a mediului. </w:t>
      </w:r>
    </w:p>
    <w:p w:rsidR="00BC4816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k</w:t>
      </w:r>
      <w:r w:rsidR="00BC4816" w:rsidRPr="00505671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C4816" w:rsidRPr="00505671" w:rsidRDefault="003F265E" w:rsidP="00BC48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l</w:t>
      </w:r>
      <w:r w:rsidR="00BC4816" w:rsidRPr="00505671">
        <w:rPr>
          <w:rFonts w:ascii="Arial" w:hAnsi="Arial" w:cs="Arial"/>
          <w:i/>
          <w:lang w:val="ro-RO"/>
        </w:rPr>
        <w:t>) Prin respectarea măsurilor preventive şi de protecţie a factorilor de mediu propuse, probabilitatea impactului asupra factorilor de mediu este redusă.</w:t>
      </w:r>
    </w:p>
    <w:p w:rsidR="009B6B0A" w:rsidRPr="00505671" w:rsidRDefault="003F265E" w:rsidP="0095748D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505671">
        <w:rPr>
          <w:rFonts w:ascii="Arial" w:hAnsi="Arial" w:cs="Arial"/>
          <w:i/>
          <w:iCs/>
          <w:lang w:val="ro-RO"/>
        </w:rPr>
        <w:t>m</w:t>
      </w:r>
      <w:r w:rsidR="00F6424D" w:rsidRPr="00505671">
        <w:rPr>
          <w:rFonts w:ascii="Arial" w:hAnsi="Arial" w:cs="Arial"/>
          <w:i/>
          <w:iCs/>
          <w:lang w:val="ro-RO"/>
        </w:rPr>
        <w:t xml:space="preserve">) </w:t>
      </w:r>
      <w:r w:rsidR="00201C27" w:rsidRPr="00505671">
        <w:rPr>
          <w:rFonts w:ascii="Arial" w:hAnsi="Arial" w:cs="Arial"/>
          <w:i/>
          <w:iCs/>
          <w:lang w:val="ro-RO"/>
        </w:rPr>
        <w:t>D</w:t>
      </w:r>
      <w:r w:rsidR="009B6B0A" w:rsidRPr="00505671">
        <w:rPr>
          <w:rFonts w:ascii="Arial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BC4816" w:rsidRPr="00505671">
        <w:rPr>
          <w:rFonts w:ascii="Arial" w:hAnsi="Arial" w:cs="Arial"/>
          <w:i/>
          <w:lang w:val="ro-RO"/>
        </w:rPr>
        <w:t>.</w:t>
      </w:r>
    </w:p>
    <w:p w:rsidR="004135AC" w:rsidRPr="00505671" w:rsidRDefault="003F265E" w:rsidP="004638F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n</w:t>
      </w:r>
      <w:r w:rsidR="009B6B0A" w:rsidRPr="00505671">
        <w:rPr>
          <w:rFonts w:ascii="Arial" w:hAnsi="Arial" w:cs="Arial"/>
          <w:i/>
          <w:lang w:val="ro-RO"/>
        </w:rPr>
        <w:t xml:space="preserve">) </w:t>
      </w:r>
      <w:r w:rsidR="004638FA" w:rsidRPr="00505671">
        <w:rPr>
          <w:rFonts w:ascii="Arial" w:hAnsi="Arial" w:cs="Arial"/>
          <w:i/>
          <w:lang w:val="ro-RO"/>
        </w:rPr>
        <w:t>A</w:t>
      </w:r>
      <w:r w:rsidR="004638FA" w:rsidRPr="00505671">
        <w:rPr>
          <w:rFonts w:ascii="Arial" w:hAnsi="Arial" w:cs="Arial"/>
          <w:i/>
          <w:iCs/>
          <w:lang w:val="ro-RO"/>
        </w:rPr>
        <w:t>nunţu</w:t>
      </w:r>
      <w:r w:rsidR="00255CAC" w:rsidRPr="00505671">
        <w:rPr>
          <w:rFonts w:ascii="Arial" w:hAnsi="Arial" w:cs="Arial"/>
          <w:i/>
          <w:iCs/>
          <w:lang w:val="ro-RO"/>
        </w:rPr>
        <w:t>l</w:t>
      </w:r>
      <w:r w:rsidR="00CD5A40" w:rsidRPr="00505671">
        <w:rPr>
          <w:rFonts w:ascii="Arial" w:hAnsi="Arial" w:cs="Arial"/>
          <w:i/>
          <w:iCs/>
          <w:lang w:val="ro-RO"/>
        </w:rPr>
        <w:t xml:space="preserve"> </w:t>
      </w:r>
      <w:r w:rsidR="004638FA" w:rsidRPr="00505671">
        <w:rPr>
          <w:rFonts w:ascii="Arial" w:hAnsi="Arial" w:cs="Arial"/>
          <w:i/>
          <w:lang w:val="ro-RO"/>
        </w:rPr>
        <w:t>public privind depunerea solicitării de emitere a acordului de mediu</w:t>
      </w:r>
      <w:r w:rsidR="00F6424D" w:rsidRPr="00505671">
        <w:rPr>
          <w:rFonts w:ascii="Arial" w:hAnsi="Arial" w:cs="Arial"/>
          <w:i/>
          <w:lang w:val="ro-RO"/>
        </w:rPr>
        <w:t xml:space="preserve"> </w:t>
      </w:r>
      <w:r w:rsidR="005E0285" w:rsidRPr="00505671">
        <w:rPr>
          <w:rFonts w:ascii="Arial" w:hAnsi="Arial" w:cs="Arial"/>
          <w:i/>
          <w:lang w:val="ro-RO"/>
        </w:rPr>
        <w:t>a</w:t>
      </w:r>
      <w:r w:rsidR="004638FA" w:rsidRPr="00505671">
        <w:rPr>
          <w:rFonts w:ascii="Arial" w:hAnsi="Arial" w:cs="Arial"/>
          <w:i/>
          <w:lang w:val="ro-RO"/>
        </w:rPr>
        <w:t xml:space="preserve"> fost mediatizat </w:t>
      </w:r>
      <w:r w:rsidR="004638FA" w:rsidRPr="00505671">
        <w:rPr>
          <w:rFonts w:ascii="Arial" w:hAnsi="Arial" w:cs="Arial"/>
          <w:i/>
          <w:iCs/>
          <w:lang w:val="ro-RO"/>
        </w:rPr>
        <w:t xml:space="preserve">prin: </w:t>
      </w:r>
      <w:r w:rsidR="009B6B0A" w:rsidRPr="00505671">
        <w:rPr>
          <w:rFonts w:ascii="Arial" w:hAnsi="Arial" w:cs="Arial"/>
          <w:i/>
          <w:lang w:val="ro-RO"/>
        </w:rPr>
        <w:t xml:space="preserve">afişare la sediul Primăriei </w:t>
      </w:r>
      <w:r w:rsidR="00BC4816" w:rsidRPr="00505671">
        <w:rPr>
          <w:rFonts w:ascii="Arial" w:hAnsi="Arial" w:cs="Arial"/>
          <w:i/>
          <w:lang w:val="ro-RO"/>
        </w:rPr>
        <w:t xml:space="preserve">comunei </w:t>
      </w:r>
      <w:r w:rsidR="004D2ECC" w:rsidRPr="00505671">
        <w:rPr>
          <w:rFonts w:ascii="Arial" w:hAnsi="Arial" w:cs="Arial"/>
          <w:i/>
          <w:lang w:val="ro-RO"/>
        </w:rPr>
        <w:t>Lunca Ilvei</w:t>
      </w:r>
      <w:r w:rsidR="00D741A0" w:rsidRPr="00505671">
        <w:rPr>
          <w:rFonts w:ascii="Arial" w:hAnsi="Arial" w:cs="Arial"/>
          <w:i/>
          <w:lang w:val="ro-RO"/>
        </w:rPr>
        <w:t>,</w:t>
      </w:r>
      <w:r w:rsidR="009B6B0A" w:rsidRPr="00505671">
        <w:rPr>
          <w:rFonts w:ascii="Arial" w:hAnsi="Arial" w:cs="Arial"/>
          <w:i/>
          <w:lang w:val="ro-RO"/>
        </w:rPr>
        <w:t xml:space="preserve"> publicare în presa locală</w:t>
      </w:r>
      <w:r w:rsidR="00D741A0" w:rsidRPr="00505671">
        <w:rPr>
          <w:rFonts w:ascii="Arial" w:hAnsi="Arial" w:cs="Arial"/>
          <w:i/>
          <w:lang w:val="ro-RO"/>
        </w:rPr>
        <w:t>,</w:t>
      </w:r>
      <w:r w:rsidR="009B6B0A" w:rsidRPr="00505671">
        <w:rPr>
          <w:rFonts w:ascii="Arial" w:hAnsi="Arial" w:cs="Arial"/>
          <w:i/>
          <w:lang w:val="ro-RO"/>
        </w:rPr>
        <w:t xml:space="preserve"> afişare pe site-ul şi la sediul A.P.M. Bistriţa-Năsăud. </w:t>
      </w:r>
    </w:p>
    <w:p w:rsidR="004638FA" w:rsidRPr="00505671" w:rsidRDefault="004638FA" w:rsidP="004638FA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505671">
        <w:rPr>
          <w:rFonts w:ascii="Arial" w:hAnsi="Arial" w:cs="Arial"/>
          <w:i/>
          <w:iCs/>
          <w:lang w:val="ro-RO"/>
        </w:rPr>
        <w:t>Nu s-au înregistrat observaţii/contestaţii/comentarii din partea publicului interesat</w:t>
      </w:r>
      <w:r w:rsidR="007D0E19" w:rsidRPr="00505671">
        <w:rPr>
          <w:rFonts w:ascii="Arial" w:hAnsi="Arial" w:cs="Arial"/>
          <w:i/>
          <w:iCs/>
          <w:lang w:val="ro-RO"/>
        </w:rPr>
        <w:t>.</w:t>
      </w:r>
    </w:p>
    <w:p w:rsidR="008B316E" w:rsidRPr="00505671" w:rsidRDefault="008B316E" w:rsidP="00591B9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9B6B0A" w:rsidRPr="00505671" w:rsidRDefault="009B6B0A" w:rsidP="00591B9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lang w:val="ro-RO"/>
        </w:rPr>
      </w:pPr>
      <w:r w:rsidRPr="00505671">
        <w:rPr>
          <w:rFonts w:ascii="Arial" w:hAnsi="Arial" w:cs="Arial"/>
          <w:b/>
          <w:sz w:val="20"/>
          <w:szCs w:val="20"/>
          <w:lang w:val="ro-RO"/>
        </w:rPr>
        <w:tab/>
      </w:r>
      <w:r w:rsidRPr="00505671">
        <w:rPr>
          <w:rFonts w:ascii="Arial" w:hAnsi="Arial" w:cs="Arial"/>
          <w:b/>
          <w:lang w:val="ro-RO"/>
        </w:rPr>
        <w:t>II.</w:t>
      </w:r>
      <w:r w:rsidRPr="00505671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9B6B0A" w:rsidRPr="00505671" w:rsidRDefault="00250470" w:rsidP="00250470">
      <w:pPr>
        <w:pStyle w:val="Listparagraf"/>
        <w:numPr>
          <w:ilvl w:val="0"/>
          <w:numId w:val="16"/>
        </w:numPr>
        <w:tabs>
          <w:tab w:val="left" w:pos="27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505671">
        <w:rPr>
          <w:rFonts w:ascii="Arial" w:hAnsi="Arial" w:cs="Arial"/>
          <w:i/>
          <w:lang w:val="ro-RO"/>
        </w:rPr>
        <w:t>proiectul propus nu intră sub incidenţa art. 28 din O.U.G. nr. 57/2007 privind regimul ariilor naturale protejate, conservarea habitatelor naturale, a florei şi faunei sălbatice, cu modificările şi completările ulterioare.</w:t>
      </w:r>
    </w:p>
    <w:p w:rsidR="005E2A52" w:rsidRPr="00505671" w:rsidRDefault="005E2A52" w:rsidP="00A53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5C4229" w:rsidRPr="00505671" w:rsidRDefault="005C4229" w:rsidP="005C42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505671">
        <w:rPr>
          <w:rFonts w:ascii="Arial" w:hAnsi="Arial" w:cs="Arial"/>
          <w:b/>
          <w:lang w:val="ro-RO"/>
        </w:rPr>
        <w:t>Condiţii de realizare a proiectului:</w:t>
      </w:r>
    </w:p>
    <w:p w:rsidR="005C4229" w:rsidRPr="00505671" w:rsidRDefault="005C4229" w:rsidP="005C422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BC4816" w:rsidRPr="00505671" w:rsidRDefault="005C4229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lastRenderedPageBreak/>
        <w:t xml:space="preserve">2. </w:t>
      </w:r>
      <w:r w:rsidR="00BC4816" w:rsidRPr="00505671">
        <w:rPr>
          <w:rFonts w:ascii="Arial" w:hAnsi="Arial" w:cs="Arial"/>
          <w:i/>
          <w:lang w:val="ro-RO" w:eastAsia="ar-SA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</w:p>
    <w:p w:rsidR="004D2ECC" w:rsidRPr="00505671" w:rsidRDefault="006A5C59" w:rsidP="004D2EC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3</w:t>
      </w:r>
      <w:r w:rsidR="004D2ECC" w:rsidRPr="00505671">
        <w:rPr>
          <w:rFonts w:ascii="Arial" w:hAnsi="Arial" w:cs="Arial"/>
          <w:i/>
          <w:lang w:val="ro-RO" w:eastAsia="ar-SA"/>
        </w:rPr>
        <w:t>.</w:t>
      </w:r>
      <w:r w:rsidRPr="00505671">
        <w:rPr>
          <w:rFonts w:ascii="Arial" w:hAnsi="Arial" w:cs="Arial"/>
          <w:i/>
          <w:lang w:val="ro-RO" w:eastAsia="ar-SA"/>
        </w:rPr>
        <w:t xml:space="preserve"> </w:t>
      </w:r>
      <w:r w:rsidR="004D2ECC" w:rsidRPr="00505671">
        <w:rPr>
          <w:rFonts w:ascii="Arial" w:hAnsi="Arial" w:cs="Arial"/>
          <w:i/>
          <w:lang w:val="ro-RO" w:eastAsia="ar-SA"/>
        </w:rPr>
        <w:t>Nu se vor executa alte tipuri de lucrări în albie, decât cele prevăzute în proiect.</w:t>
      </w:r>
    </w:p>
    <w:p w:rsidR="004D2ECC" w:rsidRPr="00505671" w:rsidRDefault="006A5C59" w:rsidP="004D2EC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4</w:t>
      </w:r>
      <w:r w:rsidR="004D2ECC" w:rsidRPr="00505671">
        <w:rPr>
          <w:rFonts w:ascii="Arial" w:hAnsi="Arial" w:cs="Arial"/>
          <w:i/>
          <w:lang w:val="ro-RO" w:eastAsia="ar-SA"/>
        </w:rPr>
        <w:t>.</w:t>
      </w:r>
      <w:r w:rsidRPr="00505671">
        <w:rPr>
          <w:rFonts w:ascii="Arial" w:hAnsi="Arial" w:cs="Arial"/>
          <w:i/>
          <w:lang w:val="ro-RO" w:eastAsia="ar-SA"/>
        </w:rPr>
        <w:t xml:space="preserve"> </w:t>
      </w:r>
      <w:r w:rsidR="004D2ECC" w:rsidRPr="00505671">
        <w:rPr>
          <w:rFonts w:ascii="Arial" w:hAnsi="Arial" w:cs="Arial"/>
          <w:i/>
          <w:lang w:val="ro-RO" w:eastAsia="ar-SA"/>
        </w:rPr>
        <w:t>Programarea lucrărilor de intervenţie în albiile cursurilor de apă astfel încât durata de timp să fie redusă la minim.</w:t>
      </w:r>
    </w:p>
    <w:p w:rsidR="004D2ECC" w:rsidRPr="00505671" w:rsidRDefault="006A5C59" w:rsidP="004D2EC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5</w:t>
      </w:r>
      <w:r w:rsidR="004D2ECC" w:rsidRPr="00505671">
        <w:rPr>
          <w:rFonts w:ascii="Arial" w:hAnsi="Arial" w:cs="Arial"/>
          <w:i/>
          <w:lang w:val="ro-RO" w:eastAsia="ar-SA"/>
        </w:rPr>
        <w:t>.</w:t>
      </w:r>
      <w:r w:rsidRPr="00505671">
        <w:rPr>
          <w:rFonts w:ascii="Arial" w:hAnsi="Arial" w:cs="Arial"/>
          <w:i/>
          <w:lang w:val="ro-RO" w:eastAsia="ar-SA"/>
        </w:rPr>
        <w:t xml:space="preserve"> </w:t>
      </w:r>
      <w:r w:rsidR="004D2ECC" w:rsidRPr="00505671">
        <w:rPr>
          <w:rFonts w:ascii="Arial" w:hAnsi="Arial" w:cs="Arial"/>
          <w:i/>
          <w:lang w:val="ro-RO" w:eastAsia="ar-SA"/>
        </w:rPr>
        <w:t>Nu se vor depozita materiale de construcţie şi deşeuri în albie.</w:t>
      </w:r>
    </w:p>
    <w:p w:rsidR="006A5C59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6.</w:t>
      </w:r>
      <w:r w:rsidR="006A5C59" w:rsidRPr="00505671">
        <w:rPr>
          <w:rFonts w:ascii="Arial" w:hAnsi="Arial" w:cs="Arial"/>
          <w:i/>
          <w:lang w:val="ro-RO" w:eastAsia="ar-SA"/>
        </w:rPr>
        <w:t xml:space="preserve"> </w:t>
      </w:r>
      <w:r w:rsidRPr="00505671">
        <w:rPr>
          <w:rFonts w:ascii="Arial" w:hAnsi="Arial" w:cs="Arial"/>
          <w:i/>
          <w:lang w:val="ro-RO" w:eastAsia="ar-SA"/>
        </w:rPr>
        <w:t xml:space="preserve">Nu se vor crea depozite de carburanţi şi deşeuri în zona protejată, în zona de albie majoră a cursurilor de apă. </w:t>
      </w:r>
    </w:p>
    <w:p w:rsidR="006A5C59" w:rsidRPr="00505671" w:rsidRDefault="004D2ECC" w:rsidP="004D2EC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7.Instruirea/pregătirea angajaţilor pentru intervenţie în cazul sesizării unor scurgeri accidentale de produse petroliere/uleiuri minerale</w:t>
      </w:r>
      <w:r w:rsidR="006A5C59" w:rsidRPr="00505671">
        <w:rPr>
          <w:rFonts w:ascii="Arial" w:hAnsi="Arial" w:cs="Arial"/>
          <w:i/>
          <w:lang w:val="ro-RO" w:eastAsia="ar-SA"/>
        </w:rPr>
        <w:t xml:space="preserve">. </w:t>
      </w:r>
    </w:p>
    <w:p w:rsidR="00BC4816" w:rsidRPr="00505671" w:rsidRDefault="00BC4816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5. Se interzice degradarea albiei şi a malurilor cursului de apă în timpul execuţiei lucrărilor şi după punerea în funcţiune a obiectivului. </w:t>
      </w:r>
    </w:p>
    <w:p w:rsidR="00BC4816" w:rsidRPr="00505671" w:rsidRDefault="00BC4816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6. Pe parcursul execuţiei lucrărilor se vor lua toate măsurile pentru prevenirea poluărilor accidentale.</w:t>
      </w:r>
    </w:p>
    <w:p w:rsidR="00CB35BF" w:rsidRPr="00505671" w:rsidRDefault="00BC4816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 xml:space="preserve">7. </w:t>
      </w:r>
      <w:r w:rsidR="00CB35BF" w:rsidRPr="00505671">
        <w:rPr>
          <w:rFonts w:ascii="Arial" w:hAnsi="Arial" w:cs="Arial"/>
          <w:i/>
          <w:lang w:val="ro-RO" w:eastAsia="ar-SA"/>
        </w:rPr>
        <w:t xml:space="preserve">Asigurarea încărcării optime a mijloacelor de transport şi utilajelor şi limitarea traseelor de transport ca număr şi </w:t>
      </w:r>
      <w:proofErr w:type="spellStart"/>
      <w:r w:rsidR="00CB35BF" w:rsidRPr="00505671">
        <w:rPr>
          <w:rFonts w:ascii="Arial" w:hAnsi="Arial" w:cs="Arial"/>
          <w:i/>
          <w:lang w:val="ro-RO" w:eastAsia="ar-SA"/>
        </w:rPr>
        <w:t>ruting</w:t>
      </w:r>
      <w:proofErr w:type="spellEnd"/>
      <w:r w:rsidR="00CB35BF" w:rsidRPr="00505671">
        <w:rPr>
          <w:rFonts w:ascii="Arial" w:hAnsi="Arial" w:cs="Arial"/>
          <w:i/>
          <w:lang w:val="ro-RO" w:eastAsia="ar-SA"/>
        </w:rPr>
        <w:t>.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8. Respectarea graficelor de lucru pentru fiecare tronson în parte.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9.Mijloacele de transport pentru materiale vor fi prevăzute cu prelată pentru evitarea împrăştierii de particule cu ajutorul vântului şi vor rula pe drumuril</w:t>
      </w:r>
      <w:r w:rsidR="00505671" w:rsidRPr="00505671">
        <w:rPr>
          <w:rFonts w:ascii="Arial" w:hAnsi="Arial" w:cs="Arial"/>
          <w:i/>
          <w:lang w:val="ro-RO" w:eastAsia="ar-SA"/>
        </w:rPr>
        <w:t>e</w:t>
      </w:r>
      <w:r w:rsidRPr="00505671">
        <w:rPr>
          <w:rFonts w:ascii="Arial" w:hAnsi="Arial" w:cs="Arial"/>
          <w:i/>
          <w:lang w:val="ro-RO" w:eastAsia="ar-SA"/>
        </w:rPr>
        <w:t xml:space="preserve"> forestier cu viteză redusă, pentru limitarea antrenării particulelor minerale şi prafului în atmosferă.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10. Evitarea la maxim a efectuării operaţiilor de protejare anticorozivă a elementelor constructive (grunduire, vopsire) pe amplasament.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11. Mijloacele de transport şi utilajele folosite vor fi întreţinute corespunzător, pentru reducerea emisiilor de noxe în atmosferă şi prevenirea scurgerilor accidentale de carburanţi/lubrifianţi.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12. Reducerea suprafeţelor de teren degradate prin activitatea desfăşurată în organizarea de şantier, prin: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- dimensionarea lucrărilor strict la nivelul asigurării planului de execuţie a proiectului;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- dirijarea şi concentrarea activităţii în perimetrul vizat;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- suprafeţe minime ocupate de depozitări;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- solul vegetal decopertat se va depozita separat şi se va reutiliza la refacerea zonei;</w:t>
      </w:r>
    </w:p>
    <w:p w:rsidR="00CB35BF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- reducerea la minim a suprafeţelor de teren ocupate de haldele de sol decopertat şi excavat;</w:t>
      </w:r>
    </w:p>
    <w:p w:rsidR="00BC4816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- readucerea terenului la starea naturală iniţială după finalizarea lucrărilor, pe perimetrele temporare de lucru.</w:t>
      </w:r>
    </w:p>
    <w:p w:rsidR="00BC4816" w:rsidRPr="00505671" w:rsidRDefault="00CB35BF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13</w:t>
      </w:r>
      <w:r w:rsidR="00BC4816" w:rsidRPr="00505671">
        <w:rPr>
          <w:rFonts w:ascii="Arial" w:hAnsi="Arial" w:cs="Arial"/>
          <w:i/>
          <w:lang w:val="ro-RO" w:eastAsia="ar-SA"/>
        </w:rPr>
        <w:t>. Atât pentru perioada execuţiei lucrărilor, cât şi în perioada de funcţionare a obiectivului, se vor lua măsurile necesare pentru:</w:t>
      </w:r>
    </w:p>
    <w:p w:rsidR="00BC4816" w:rsidRPr="00505671" w:rsidRDefault="00BC4816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- evitarea scurgerilor accidentale de produse petroliere de la mijloacele de transport utilizate;</w:t>
      </w:r>
    </w:p>
    <w:p w:rsidR="00BC4816" w:rsidRPr="00505671" w:rsidRDefault="00BC4816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- evitarea depozitării necontrolate a materialelor folosite şi a deşeurilor rezultate.</w:t>
      </w:r>
    </w:p>
    <w:p w:rsidR="00BC4816" w:rsidRPr="00505671" w:rsidRDefault="00BC4816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</w:t>
      </w:r>
      <w:r w:rsidR="00CB35BF" w:rsidRPr="00505671">
        <w:rPr>
          <w:rFonts w:ascii="Arial" w:hAnsi="Arial" w:cs="Arial"/>
          <w:i/>
          <w:lang w:val="ro-RO" w:eastAsia="ar-SA"/>
        </w:rPr>
        <w:t>4</w:t>
      </w:r>
      <w:r w:rsidRPr="00505671">
        <w:rPr>
          <w:rFonts w:ascii="Arial" w:hAnsi="Arial" w:cs="Arial"/>
          <w:i/>
          <w:lang w:val="ro-RO" w:eastAsia="ar-SA"/>
        </w:rPr>
        <w:t>. Se va asigura în permanenţă stocul de materiale şi dotări necesare pentru combaterea efectelor poluărilor accidentale (materiale absorbante pentru eventuale scurgeri de carburanţi).</w:t>
      </w:r>
    </w:p>
    <w:p w:rsidR="00BC4816" w:rsidRPr="00505671" w:rsidRDefault="00BC4816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</w:t>
      </w:r>
      <w:r w:rsidR="00CB35BF" w:rsidRPr="00505671">
        <w:rPr>
          <w:rFonts w:ascii="Arial" w:hAnsi="Arial" w:cs="Arial"/>
          <w:i/>
          <w:lang w:val="ro-RO" w:eastAsia="ar-SA"/>
        </w:rPr>
        <w:t>5</w:t>
      </w:r>
      <w:r w:rsidRPr="00505671">
        <w:rPr>
          <w:rFonts w:ascii="Arial" w:hAnsi="Arial" w:cs="Arial"/>
          <w:i/>
          <w:lang w:val="ro-RO" w:eastAsia="ar-SA"/>
        </w:rPr>
        <w:t xml:space="preserve">. Se interzice spălarea utilajelor şi a mijloacelor de transport în albia sau pe malurile cursului de apă. Se interzice alimentarea cu carburanţi şi lubrefianţi a mijloacelor auto şi a utilajelor în perimetrul balastierei. </w:t>
      </w:r>
    </w:p>
    <w:p w:rsidR="00BC4816" w:rsidRPr="00505671" w:rsidRDefault="00BC4816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</w:t>
      </w:r>
      <w:r w:rsidR="00CB35BF" w:rsidRPr="00505671">
        <w:rPr>
          <w:rFonts w:ascii="Arial" w:hAnsi="Arial" w:cs="Arial"/>
          <w:i/>
          <w:lang w:val="ro-RO" w:eastAsia="ar-SA"/>
        </w:rPr>
        <w:t>6</w:t>
      </w:r>
      <w:r w:rsidRPr="00505671">
        <w:rPr>
          <w:rFonts w:ascii="Arial" w:hAnsi="Arial" w:cs="Arial"/>
          <w:i/>
          <w:lang w:val="ro-RO" w:eastAsia="ar-SA"/>
        </w:rPr>
        <w:t>. Se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BC4816" w:rsidRPr="00505671" w:rsidRDefault="00BC4816" w:rsidP="00BC48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</w:t>
      </w:r>
      <w:r w:rsidR="00CB35BF" w:rsidRPr="00505671">
        <w:rPr>
          <w:rFonts w:ascii="Arial" w:hAnsi="Arial" w:cs="Arial"/>
          <w:i/>
          <w:lang w:val="ro-RO" w:eastAsia="ar-SA"/>
        </w:rPr>
        <w:t>7</w:t>
      </w:r>
      <w:r w:rsidRPr="00505671">
        <w:rPr>
          <w:rFonts w:ascii="Arial" w:hAnsi="Arial" w:cs="Arial"/>
          <w:i/>
          <w:lang w:val="ro-RO" w:eastAsia="ar-SA"/>
        </w:rPr>
        <w:t xml:space="preserve">. La încheierea lucrărilor de </w:t>
      </w:r>
      <w:r w:rsidR="00CB35BF" w:rsidRPr="00505671">
        <w:rPr>
          <w:rFonts w:ascii="Arial" w:hAnsi="Arial" w:cs="Arial"/>
          <w:i/>
          <w:lang w:val="ro-RO" w:eastAsia="ar-SA"/>
        </w:rPr>
        <w:t>investiţii</w:t>
      </w:r>
      <w:r w:rsidRPr="00505671">
        <w:rPr>
          <w:rFonts w:ascii="Arial" w:hAnsi="Arial" w:cs="Arial"/>
          <w:i/>
          <w:lang w:val="ro-RO" w:eastAsia="ar-SA"/>
        </w:rPr>
        <w:t xml:space="preserve"> se vor îndepărta atât materialele rămase neutilizate, cât şi deşeurile rezultate în timpul lucrărilor.</w:t>
      </w:r>
    </w:p>
    <w:p w:rsidR="00CB35BF" w:rsidRPr="00505671" w:rsidRDefault="00BC4816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</w:t>
      </w:r>
      <w:r w:rsidR="00CB35BF" w:rsidRPr="00505671">
        <w:rPr>
          <w:rFonts w:ascii="Arial" w:hAnsi="Arial" w:cs="Arial"/>
          <w:i/>
          <w:lang w:val="ro-RO" w:eastAsia="ar-SA"/>
        </w:rPr>
        <w:t>8. La execuția lucrărilor se vor respecta întocmai cele menționate în memoriul de prezentare (date, parametri), justificare a prezentei decizii.</w:t>
      </w:r>
    </w:p>
    <w:p w:rsidR="00BC4816" w:rsidRPr="00505671" w:rsidRDefault="00CB35BF" w:rsidP="00CB35B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05671">
        <w:rPr>
          <w:rFonts w:ascii="Arial" w:hAnsi="Arial" w:cs="Arial"/>
          <w:i/>
          <w:lang w:val="ro-RO" w:eastAsia="ar-SA"/>
        </w:rPr>
        <w:t>1</w:t>
      </w:r>
      <w:r w:rsidR="004A7190" w:rsidRPr="00505671">
        <w:rPr>
          <w:rFonts w:ascii="Arial" w:hAnsi="Arial" w:cs="Arial"/>
          <w:i/>
          <w:lang w:val="ro-RO" w:eastAsia="ar-SA"/>
        </w:rPr>
        <w:t>9</w:t>
      </w:r>
      <w:r w:rsidRPr="00505671">
        <w:rPr>
          <w:rFonts w:ascii="Arial" w:hAnsi="Arial" w:cs="Arial"/>
          <w:i/>
          <w:lang w:val="ro-RO" w:eastAsia="ar-SA"/>
        </w:rPr>
        <w:t xml:space="preserve">. La finalizarea investiţiei, titularul va notifica Agenţia pentru Protecţia Mediului Bistriţa-Năsăud şi Comisariatul Judeţean Bistriţa-Năsăud al Gărzii Naţionale de Mediu pentru verificarea conformării cu actul de reglementare şi va solicita </w:t>
      </w:r>
      <w:r w:rsidR="004A7190" w:rsidRPr="00505671">
        <w:rPr>
          <w:rFonts w:ascii="Arial" w:hAnsi="Arial" w:cs="Arial"/>
          <w:i/>
          <w:lang w:val="ro-RO" w:eastAsia="ar-SA"/>
        </w:rPr>
        <w:t>şi obţine</w:t>
      </w:r>
      <w:r w:rsidRPr="00505671">
        <w:rPr>
          <w:rFonts w:ascii="Arial" w:hAnsi="Arial" w:cs="Arial"/>
          <w:i/>
          <w:lang w:val="ro-RO" w:eastAsia="ar-SA"/>
        </w:rPr>
        <w:t xml:space="preserve"> autorizaţi</w:t>
      </w:r>
      <w:r w:rsidR="004A7190" w:rsidRPr="00505671">
        <w:rPr>
          <w:rFonts w:ascii="Arial" w:hAnsi="Arial" w:cs="Arial"/>
          <w:i/>
          <w:lang w:val="ro-RO" w:eastAsia="ar-SA"/>
        </w:rPr>
        <w:t>a</w:t>
      </w:r>
      <w:r w:rsidRPr="00505671">
        <w:rPr>
          <w:rFonts w:ascii="Arial" w:hAnsi="Arial" w:cs="Arial"/>
          <w:i/>
          <w:lang w:val="ro-RO" w:eastAsia="ar-SA"/>
        </w:rPr>
        <w:t xml:space="preserve"> de mediu.</w:t>
      </w:r>
    </w:p>
    <w:p w:rsidR="00C05C8F" w:rsidRPr="00505671" w:rsidRDefault="00C05C8F" w:rsidP="00BC481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</w:p>
    <w:p w:rsidR="00C05C8F" w:rsidRPr="00505671" w:rsidRDefault="00C05C8F" w:rsidP="00C05C8F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505671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dacă nu se produc modificări.</w:t>
      </w:r>
    </w:p>
    <w:p w:rsidR="00C05C8F" w:rsidRPr="00505671" w:rsidRDefault="00C05C8F" w:rsidP="00C05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05C8F" w:rsidRPr="00505671" w:rsidRDefault="00C05C8F" w:rsidP="00C05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Calibri"/>
          <w:b/>
          <w:snapToGrid w:val="0"/>
          <w:sz w:val="20"/>
          <w:szCs w:val="20"/>
          <w:lang w:val="ro-RO"/>
        </w:rPr>
      </w:pPr>
      <w:r w:rsidRPr="00505671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505671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505671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C05C8F" w:rsidRPr="00505671" w:rsidRDefault="00C05C8F" w:rsidP="00C05C8F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05671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505671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505671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C05C8F" w:rsidRPr="00505671" w:rsidRDefault="00C05C8F" w:rsidP="00C05C8F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505671">
        <w:rPr>
          <w:rFonts w:ascii="Arial" w:hAnsi="Arial" w:cs="Arial"/>
          <w:b/>
          <w:sz w:val="20"/>
          <w:szCs w:val="20"/>
          <w:lang w:val="ro-RO"/>
        </w:rPr>
        <w:lastRenderedPageBreak/>
        <w:tab/>
        <w:t>Nerespectarea prevederilor prezentului atrage după sine suspendarea şi/sau anularea acestuia după caz,</w:t>
      </w:r>
      <w:r w:rsidRPr="00505671">
        <w:rPr>
          <w:rFonts w:ascii="Arial" w:hAnsi="Arial" w:cs="Arial"/>
          <w:sz w:val="20"/>
          <w:szCs w:val="20"/>
          <w:lang w:val="ro-RO"/>
        </w:rPr>
        <w:t xml:space="preserve"> </w:t>
      </w:r>
      <w:r w:rsidRPr="00505671">
        <w:rPr>
          <w:rFonts w:ascii="Arial" w:hAnsi="Arial" w:cs="Arial"/>
          <w:b/>
          <w:sz w:val="20"/>
          <w:szCs w:val="20"/>
          <w:lang w:val="ro-RO"/>
        </w:rPr>
        <w:t>conform art.17, alin.(3) al OUG nr. 195/2005 privind protecţia mediului, aprobată prin Legea nr. 265/2006, cu modificările şi completările ulterioare. Pe durata suspendării, desfăşurarea activităţii este interzisă.</w:t>
      </w:r>
    </w:p>
    <w:p w:rsidR="00C05C8F" w:rsidRPr="00505671" w:rsidRDefault="00C05C8F" w:rsidP="00C05C8F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C4229" w:rsidRPr="00505671" w:rsidRDefault="00C05C8F" w:rsidP="00C05C8F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505671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C4229" w:rsidRPr="00505671" w:rsidRDefault="005C4229" w:rsidP="00BC0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9B6B0A" w:rsidRPr="00505671" w:rsidRDefault="009B6B0A" w:rsidP="00BC0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B15595" w:rsidRPr="00505671" w:rsidRDefault="009B6B0A" w:rsidP="00D0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ab/>
      </w:r>
    </w:p>
    <w:p w:rsidR="009B6B0A" w:rsidRPr="00505671" w:rsidRDefault="009B6B0A" w:rsidP="00D0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505671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BA1C2E" w:rsidRPr="00505671" w:rsidRDefault="00BA1C2E" w:rsidP="00D0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9B6B0A" w:rsidRPr="00505671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9B6B0A" w:rsidRPr="00505671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E50C83" w:rsidRPr="00505671">
        <w:rPr>
          <w:rFonts w:ascii="Arial" w:hAnsi="Arial" w:cs="Arial"/>
          <w:sz w:val="20"/>
          <w:szCs w:val="20"/>
          <w:lang w:val="ro-RO"/>
        </w:rPr>
        <w:t xml:space="preserve"> asupra mediului, se atacă odată</w:t>
      </w:r>
      <w:r w:rsidRPr="00505671">
        <w:rPr>
          <w:rFonts w:ascii="Arial" w:hAnsi="Arial" w:cs="Arial"/>
          <w:sz w:val="20"/>
          <w:szCs w:val="20"/>
          <w:lang w:val="ro-RO"/>
        </w:rPr>
        <w:t xml:space="preserve"> cu decizia etapei de încadrare.</w:t>
      </w:r>
    </w:p>
    <w:p w:rsidR="00BA1C2E" w:rsidRPr="00505671" w:rsidRDefault="00BA1C2E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B6B0A" w:rsidRPr="00505671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E50C83" w:rsidRPr="00505671">
        <w:rPr>
          <w:rFonts w:ascii="Arial" w:hAnsi="Arial" w:cs="Arial"/>
          <w:sz w:val="20"/>
          <w:szCs w:val="20"/>
          <w:lang w:val="ro-RO"/>
        </w:rPr>
        <w:t>sc condițiile cerute de legislaț</w:t>
      </w:r>
      <w:r w:rsidRPr="00505671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BA1C2E" w:rsidRPr="00505671" w:rsidRDefault="00BA1C2E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B6B0A" w:rsidRPr="00505671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BA1C2E" w:rsidRPr="00505671" w:rsidRDefault="00BA1C2E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B6B0A" w:rsidRPr="00505671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BA1C2E" w:rsidRPr="00505671" w:rsidRDefault="00BA1C2E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9B6B0A" w:rsidRPr="00505671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D07B5A" w:rsidRPr="00505671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ab/>
      </w:r>
    </w:p>
    <w:p w:rsidR="009B6B0A" w:rsidRPr="00505671" w:rsidRDefault="009B6B0A" w:rsidP="00D0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505671">
        <w:rPr>
          <w:rFonts w:ascii="Arial" w:hAnsi="Arial" w:cs="Arial"/>
          <w:sz w:val="20"/>
          <w:szCs w:val="20"/>
          <w:lang w:val="ro-RO"/>
        </w:rPr>
        <w:t>.</w:t>
      </w:r>
    </w:p>
    <w:p w:rsidR="009B6B0A" w:rsidRPr="00505671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997C6E" w:rsidRPr="00505671" w:rsidRDefault="00997C6E" w:rsidP="00BC029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A526B0" w:rsidRPr="00505671" w:rsidRDefault="00A526B0" w:rsidP="00BC029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997C6E" w:rsidRPr="00505671" w:rsidRDefault="00997C6E" w:rsidP="00BC029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9B6B0A" w:rsidRPr="00505671" w:rsidRDefault="009B6B0A" w:rsidP="00BC02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 xml:space="preserve">       </w:t>
      </w:r>
      <w:r w:rsidR="00B15595" w:rsidRPr="00505671">
        <w:rPr>
          <w:rFonts w:ascii="Arial" w:hAnsi="Arial" w:cs="Arial"/>
          <w:sz w:val="20"/>
          <w:szCs w:val="20"/>
          <w:lang w:val="ro-RO"/>
        </w:rPr>
        <w:t xml:space="preserve">   </w:t>
      </w:r>
      <w:r w:rsidR="00D07B5A" w:rsidRPr="00505671">
        <w:rPr>
          <w:rFonts w:ascii="Arial" w:hAnsi="Arial" w:cs="Arial"/>
          <w:sz w:val="20"/>
          <w:szCs w:val="20"/>
          <w:lang w:val="ro-RO"/>
        </w:rPr>
        <w:t xml:space="preserve"> </w:t>
      </w:r>
      <w:r w:rsidRPr="00505671">
        <w:rPr>
          <w:rFonts w:ascii="Arial" w:hAnsi="Arial" w:cs="Arial"/>
          <w:sz w:val="20"/>
          <w:szCs w:val="20"/>
          <w:lang w:val="ro-RO"/>
        </w:rPr>
        <w:t xml:space="preserve">DIRECTOR EXECUTIV,                                              </w:t>
      </w:r>
      <w:r w:rsidR="006624D6" w:rsidRPr="00505671">
        <w:rPr>
          <w:rFonts w:ascii="Arial" w:hAnsi="Arial" w:cs="Arial"/>
          <w:sz w:val="20"/>
          <w:szCs w:val="20"/>
          <w:lang w:val="ro-RO"/>
        </w:rPr>
        <w:t xml:space="preserve">         </w:t>
      </w:r>
      <w:r w:rsidRPr="00505671">
        <w:rPr>
          <w:rFonts w:ascii="Arial" w:hAnsi="Arial" w:cs="Arial"/>
          <w:sz w:val="20"/>
          <w:szCs w:val="20"/>
          <w:lang w:val="ro-RO"/>
        </w:rPr>
        <w:t xml:space="preserve">ŞEF SERVICIU AVIZE, ACORDURI,     </w:t>
      </w:r>
    </w:p>
    <w:p w:rsidR="009B6B0A" w:rsidRPr="00505671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                            </w:t>
      </w:r>
      <w:r w:rsidR="00997C6E" w:rsidRPr="00505671">
        <w:rPr>
          <w:rFonts w:ascii="Arial" w:hAnsi="Arial" w:cs="Arial"/>
          <w:sz w:val="20"/>
          <w:szCs w:val="20"/>
          <w:lang w:val="ro-RO"/>
        </w:rPr>
        <w:t xml:space="preserve"> </w:t>
      </w:r>
      <w:r w:rsidR="006624D6" w:rsidRPr="00505671">
        <w:rPr>
          <w:rFonts w:ascii="Arial" w:hAnsi="Arial" w:cs="Arial"/>
          <w:sz w:val="20"/>
          <w:szCs w:val="20"/>
          <w:lang w:val="ro-RO"/>
        </w:rPr>
        <w:t xml:space="preserve">           </w:t>
      </w:r>
      <w:r w:rsidRPr="00505671">
        <w:rPr>
          <w:rFonts w:ascii="Arial" w:hAnsi="Arial" w:cs="Arial"/>
          <w:sz w:val="20"/>
          <w:szCs w:val="20"/>
          <w:lang w:val="ro-RO"/>
        </w:rPr>
        <w:t xml:space="preserve"> AUTORIZA</w:t>
      </w:r>
      <w:r w:rsidRPr="00505671">
        <w:rPr>
          <w:rFonts w:ascii="Tahoma" w:hAnsi="Tahoma" w:cs="Tahoma"/>
          <w:sz w:val="20"/>
          <w:szCs w:val="20"/>
          <w:lang w:val="ro-RO"/>
        </w:rPr>
        <w:t>Ț</w:t>
      </w:r>
      <w:r w:rsidRPr="00505671">
        <w:rPr>
          <w:rFonts w:ascii="Arial" w:hAnsi="Arial" w:cs="Arial"/>
          <w:sz w:val="20"/>
          <w:szCs w:val="20"/>
          <w:lang w:val="ro-RO"/>
        </w:rPr>
        <w:t>II,</w:t>
      </w:r>
    </w:p>
    <w:p w:rsidR="00997C6E" w:rsidRPr="00505671" w:rsidRDefault="009B6B0A" w:rsidP="00BC02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 xml:space="preserve"> </w:t>
      </w:r>
      <w:r w:rsidR="00997C6E" w:rsidRPr="00505671">
        <w:rPr>
          <w:rFonts w:ascii="Arial" w:hAnsi="Arial" w:cs="Arial"/>
          <w:sz w:val="20"/>
          <w:szCs w:val="20"/>
          <w:lang w:val="ro-RO"/>
        </w:rPr>
        <w:t xml:space="preserve">   </w:t>
      </w:r>
    </w:p>
    <w:p w:rsidR="009B6B0A" w:rsidRPr="00505671" w:rsidRDefault="00997C6E" w:rsidP="00BC029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 xml:space="preserve"> </w:t>
      </w:r>
      <w:r w:rsidR="009B6B0A" w:rsidRPr="00505671">
        <w:rPr>
          <w:rFonts w:ascii="Arial" w:hAnsi="Arial" w:cs="Arial"/>
          <w:sz w:val="20"/>
          <w:szCs w:val="20"/>
          <w:lang w:val="ro-RO"/>
        </w:rPr>
        <w:t xml:space="preserve"> </w:t>
      </w:r>
      <w:r w:rsidR="00F6424D" w:rsidRPr="00505671">
        <w:rPr>
          <w:rFonts w:ascii="Arial" w:hAnsi="Arial" w:cs="Arial"/>
          <w:sz w:val="20"/>
          <w:szCs w:val="20"/>
          <w:lang w:val="ro-RO"/>
        </w:rPr>
        <w:t>biolog-chimist Sever Ioan ROMAN</w:t>
      </w:r>
      <w:r w:rsidR="009B6B0A" w:rsidRPr="00505671">
        <w:rPr>
          <w:rFonts w:ascii="Arial" w:hAnsi="Arial" w:cs="Arial"/>
          <w:sz w:val="20"/>
          <w:szCs w:val="20"/>
          <w:lang w:val="ro-RO"/>
        </w:rPr>
        <w:tab/>
      </w:r>
      <w:r w:rsidR="009B6B0A" w:rsidRPr="00505671">
        <w:rPr>
          <w:rFonts w:ascii="Arial" w:hAnsi="Arial" w:cs="Arial"/>
          <w:sz w:val="20"/>
          <w:szCs w:val="20"/>
          <w:lang w:val="ro-RO"/>
        </w:rPr>
        <w:tab/>
        <w:t xml:space="preserve">                          </w:t>
      </w:r>
      <w:r w:rsidR="006624D6" w:rsidRPr="00505671">
        <w:rPr>
          <w:rFonts w:ascii="Arial" w:hAnsi="Arial" w:cs="Arial"/>
          <w:sz w:val="20"/>
          <w:szCs w:val="20"/>
          <w:lang w:val="ro-RO"/>
        </w:rPr>
        <w:t xml:space="preserve">        </w:t>
      </w:r>
      <w:r w:rsidR="00A526B0" w:rsidRPr="00505671">
        <w:rPr>
          <w:rFonts w:ascii="Arial" w:hAnsi="Arial" w:cs="Arial"/>
          <w:sz w:val="20"/>
          <w:szCs w:val="20"/>
          <w:lang w:val="ro-RO"/>
        </w:rPr>
        <w:t xml:space="preserve">  </w:t>
      </w:r>
      <w:r w:rsidRPr="00505671">
        <w:rPr>
          <w:rFonts w:ascii="Arial" w:hAnsi="Arial" w:cs="Arial"/>
          <w:sz w:val="20"/>
          <w:szCs w:val="20"/>
          <w:lang w:val="ro-RO"/>
        </w:rPr>
        <w:t xml:space="preserve"> </w:t>
      </w:r>
      <w:r w:rsidR="009B6B0A" w:rsidRPr="00505671">
        <w:rPr>
          <w:rFonts w:ascii="Arial" w:hAnsi="Arial" w:cs="Arial"/>
          <w:sz w:val="20"/>
          <w:szCs w:val="20"/>
          <w:lang w:val="ro-RO"/>
        </w:rPr>
        <w:t>ing. Marin Liviu Catarig</w:t>
      </w:r>
    </w:p>
    <w:p w:rsidR="009B6B0A" w:rsidRPr="00505671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sz w:val="20"/>
          <w:szCs w:val="20"/>
          <w:lang w:val="ro-RO"/>
        </w:rPr>
      </w:pPr>
    </w:p>
    <w:p w:rsidR="009B6B0A" w:rsidRPr="00505671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sz w:val="20"/>
          <w:szCs w:val="20"/>
          <w:lang w:val="ro-RO"/>
        </w:rPr>
      </w:pPr>
      <w:r w:rsidRPr="00505671">
        <w:rPr>
          <w:rFonts w:ascii="Arial" w:hAnsi="Arial" w:cs="Arial"/>
          <w:iCs/>
          <w:sz w:val="20"/>
          <w:szCs w:val="20"/>
          <w:lang w:val="ro-RO"/>
        </w:rPr>
        <w:t xml:space="preserve">      </w:t>
      </w:r>
    </w:p>
    <w:p w:rsidR="009B6B0A" w:rsidRPr="00505671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sz w:val="20"/>
          <w:szCs w:val="20"/>
          <w:lang w:val="ro-RO"/>
        </w:rPr>
      </w:pPr>
    </w:p>
    <w:p w:rsidR="008B316E" w:rsidRPr="00505671" w:rsidRDefault="008B316E" w:rsidP="00BC0292">
      <w:pPr>
        <w:spacing w:after="0" w:line="240" w:lineRule="auto"/>
        <w:ind w:firstLine="720"/>
        <w:jc w:val="both"/>
        <w:rPr>
          <w:rFonts w:ascii="Arial" w:hAnsi="Arial" w:cs="Arial"/>
          <w:iCs/>
          <w:sz w:val="20"/>
          <w:szCs w:val="20"/>
          <w:lang w:val="ro-RO"/>
        </w:rPr>
      </w:pPr>
    </w:p>
    <w:p w:rsidR="009B6B0A" w:rsidRPr="00505671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sz w:val="20"/>
          <w:szCs w:val="20"/>
          <w:lang w:val="ro-RO"/>
        </w:rPr>
      </w:pPr>
    </w:p>
    <w:p w:rsidR="009B6B0A" w:rsidRPr="00505671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sz w:val="20"/>
          <w:szCs w:val="20"/>
          <w:lang w:val="ro-RO"/>
        </w:rPr>
      </w:pPr>
      <w:r w:rsidRPr="00505671">
        <w:rPr>
          <w:rFonts w:ascii="Arial" w:hAnsi="Arial" w:cs="Arial"/>
          <w:sz w:val="20"/>
          <w:szCs w:val="20"/>
          <w:lang w:val="ro-RO"/>
        </w:rPr>
        <w:t xml:space="preserve">  </w:t>
      </w:r>
      <w:r w:rsidRPr="00505671">
        <w:rPr>
          <w:rFonts w:ascii="Arial" w:hAnsi="Arial" w:cs="Arial"/>
          <w:sz w:val="20"/>
          <w:szCs w:val="20"/>
          <w:lang w:val="ro-RO"/>
        </w:rPr>
        <w:tab/>
      </w:r>
      <w:r w:rsidRPr="00505671">
        <w:rPr>
          <w:rFonts w:ascii="Arial" w:hAnsi="Arial" w:cs="Arial"/>
          <w:sz w:val="20"/>
          <w:szCs w:val="20"/>
          <w:lang w:val="ro-RO"/>
        </w:rPr>
        <w:tab/>
      </w:r>
      <w:r w:rsidRPr="00505671">
        <w:rPr>
          <w:rFonts w:ascii="Arial" w:hAnsi="Arial" w:cs="Arial"/>
          <w:sz w:val="20"/>
          <w:szCs w:val="20"/>
          <w:lang w:val="ro-RO"/>
        </w:rPr>
        <w:tab/>
      </w:r>
      <w:r w:rsidRPr="00505671">
        <w:rPr>
          <w:rFonts w:ascii="Arial" w:hAnsi="Arial" w:cs="Arial"/>
          <w:iCs/>
          <w:sz w:val="20"/>
          <w:szCs w:val="20"/>
          <w:lang w:val="ro-RO"/>
        </w:rPr>
        <w:t xml:space="preserve">                                                   </w:t>
      </w:r>
      <w:r w:rsidR="00997C6E" w:rsidRPr="00505671">
        <w:rPr>
          <w:rFonts w:ascii="Arial" w:hAnsi="Arial" w:cs="Arial"/>
          <w:iCs/>
          <w:sz w:val="20"/>
          <w:szCs w:val="20"/>
          <w:lang w:val="ro-RO"/>
        </w:rPr>
        <w:t xml:space="preserve"> </w:t>
      </w:r>
      <w:r w:rsidRPr="00505671">
        <w:rPr>
          <w:rFonts w:ascii="Arial" w:hAnsi="Arial" w:cs="Arial"/>
          <w:iCs/>
          <w:sz w:val="20"/>
          <w:szCs w:val="20"/>
          <w:lang w:val="ro-RO"/>
        </w:rPr>
        <w:t xml:space="preserve">   </w:t>
      </w:r>
      <w:r w:rsidR="008B316E" w:rsidRPr="00505671">
        <w:rPr>
          <w:rFonts w:ascii="Arial" w:hAnsi="Arial" w:cs="Arial"/>
          <w:iCs/>
          <w:sz w:val="20"/>
          <w:szCs w:val="20"/>
          <w:lang w:val="ro-RO"/>
        </w:rPr>
        <w:t xml:space="preserve">  </w:t>
      </w:r>
      <w:r w:rsidRPr="00505671">
        <w:rPr>
          <w:rFonts w:ascii="Arial" w:hAnsi="Arial" w:cs="Arial"/>
          <w:iCs/>
          <w:sz w:val="20"/>
          <w:szCs w:val="20"/>
          <w:lang w:val="ro-RO"/>
        </w:rPr>
        <w:t xml:space="preserve"> </w:t>
      </w:r>
      <w:r w:rsidR="006624D6" w:rsidRPr="00505671">
        <w:rPr>
          <w:rFonts w:ascii="Arial" w:hAnsi="Arial" w:cs="Arial"/>
          <w:iCs/>
          <w:sz w:val="20"/>
          <w:szCs w:val="20"/>
          <w:lang w:val="ro-RO"/>
        </w:rPr>
        <w:t xml:space="preserve">     </w:t>
      </w:r>
      <w:r w:rsidRPr="00505671">
        <w:rPr>
          <w:rFonts w:ascii="Arial" w:hAnsi="Arial" w:cs="Arial"/>
          <w:iCs/>
          <w:sz w:val="20"/>
          <w:szCs w:val="20"/>
          <w:lang w:val="ro-RO"/>
        </w:rPr>
        <w:t xml:space="preserve">  ÎNTOCMIT, </w:t>
      </w:r>
    </w:p>
    <w:p w:rsidR="009B6B0A" w:rsidRPr="00505671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sz w:val="20"/>
          <w:szCs w:val="20"/>
          <w:lang w:val="ro-RO"/>
        </w:rPr>
      </w:pPr>
    </w:p>
    <w:p w:rsidR="009B6B0A" w:rsidRPr="00505671" w:rsidRDefault="009B6B0A" w:rsidP="00A53574">
      <w:pPr>
        <w:spacing w:after="0" w:line="240" w:lineRule="auto"/>
        <w:ind w:firstLine="720"/>
        <w:jc w:val="both"/>
        <w:rPr>
          <w:rFonts w:ascii="Garamond" w:hAnsi="Garamond"/>
          <w:b/>
          <w:bCs/>
          <w:color w:val="FFFFFF"/>
          <w:sz w:val="20"/>
          <w:szCs w:val="20"/>
          <w:lang w:val="ro-RO"/>
        </w:rPr>
      </w:pPr>
      <w:r w:rsidRPr="00505671">
        <w:rPr>
          <w:rFonts w:ascii="Arial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05671">
        <w:rPr>
          <w:rFonts w:ascii="Arial" w:hAnsi="Arial" w:cs="Arial"/>
          <w:iCs/>
          <w:sz w:val="20"/>
          <w:szCs w:val="20"/>
          <w:lang w:val="ro-RO"/>
        </w:rPr>
        <w:tab/>
        <w:t xml:space="preserve"> </w:t>
      </w:r>
      <w:r w:rsidR="008B316E" w:rsidRPr="00505671">
        <w:rPr>
          <w:rFonts w:ascii="Arial" w:hAnsi="Arial" w:cs="Arial"/>
          <w:iCs/>
          <w:sz w:val="20"/>
          <w:szCs w:val="20"/>
          <w:lang w:val="ro-RO"/>
        </w:rPr>
        <w:t xml:space="preserve">  </w:t>
      </w:r>
      <w:r w:rsidRPr="00505671">
        <w:rPr>
          <w:rFonts w:ascii="Arial" w:hAnsi="Arial" w:cs="Arial"/>
          <w:iCs/>
          <w:sz w:val="20"/>
          <w:szCs w:val="20"/>
          <w:lang w:val="ro-RO"/>
        </w:rPr>
        <w:t xml:space="preserve"> </w:t>
      </w:r>
      <w:r w:rsidR="006624D6" w:rsidRPr="00505671">
        <w:rPr>
          <w:rFonts w:ascii="Arial" w:hAnsi="Arial" w:cs="Arial"/>
          <w:iCs/>
          <w:sz w:val="20"/>
          <w:szCs w:val="20"/>
          <w:lang w:val="ro-RO"/>
        </w:rPr>
        <w:t xml:space="preserve">        </w:t>
      </w:r>
      <w:proofErr w:type="spellStart"/>
      <w:r w:rsidRPr="00505671">
        <w:rPr>
          <w:rFonts w:ascii="Arial" w:hAnsi="Arial" w:cs="Arial"/>
          <w:iCs/>
          <w:sz w:val="20"/>
          <w:szCs w:val="20"/>
          <w:lang w:val="ro-RO"/>
        </w:rPr>
        <w:t>geogr</w:t>
      </w:r>
      <w:proofErr w:type="spellEnd"/>
      <w:r w:rsidRPr="00505671">
        <w:rPr>
          <w:rFonts w:ascii="Arial" w:hAnsi="Arial" w:cs="Arial"/>
          <w:iCs/>
          <w:sz w:val="20"/>
          <w:szCs w:val="20"/>
          <w:lang w:val="ro-RO"/>
        </w:rPr>
        <w:t xml:space="preserve">. </w:t>
      </w:r>
      <w:r w:rsidR="008B316E" w:rsidRPr="00505671">
        <w:rPr>
          <w:rFonts w:ascii="Arial" w:hAnsi="Arial" w:cs="Arial"/>
          <w:iCs/>
          <w:sz w:val="20"/>
          <w:szCs w:val="20"/>
          <w:lang w:val="ro-RO"/>
        </w:rPr>
        <w:t xml:space="preserve">Nicoleta </w:t>
      </w:r>
      <w:proofErr w:type="spellStart"/>
      <w:r w:rsidR="008B316E" w:rsidRPr="00505671">
        <w:rPr>
          <w:rFonts w:ascii="Arial" w:hAnsi="Arial" w:cs="Arial"/>
          <w:iCs/>
          <w:sz w:val="20"/>
          <w:szCs w:val="20"/>
          <w:lang w:val="ro-RO"/>
        </w:rPr>
        <w:t>Şomfelean</w:t>
      </w:r>
      <w:proofErr w:type="spellEnd"/>
    </w:p>
    <w:sectPr w:rsidR="009B6B0A" w:rsidRPr="00505671" w:rsidSect="00C05C8F">
      <w:footerReference w:type="default" r:id="rId11"/>
      <w:pgSz w:w="11907" w:h="16839" w:code="9"/>
      <w:pgMar w:top="709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63" w:rsidRDefault="00C46463" w:rsidP="0010560A">
      <w:pPr>
        <w:spacing w:after="0" w:line="240" w:lineRule="auto"/>
      </w:pPr>
      <w:r>
        <w:separator/>
      </w:r>
    </w:p>
  </w:endnote>
  <w:endnote w:type="continuationSeparator" w:id="0">
    <w:p w:rsidR="00C46463" w:rsidRDefault="00C4646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44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974F3" w:rsidRDefault="007974F3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3C4C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C4CF2">
              <w:rPr>
                <w:b/>
                <w:sz w:val="24"/>
                <w:szCs w:val="24"/>
              </w:rPr>
              <w:fldChar w:fldCharType="separate"/>
            </w:r>
            <w:r w:rsidR="00505671">
              <w:rPr>
                <w:b/>
                <w:noProof/>
              </w:rPr>
              <w:t>1</w:t>
            </w:r>
            <w:r w:rsidR="003C4CF2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3C4C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C4CF2">
              <w:rPr>
                <w:b/>
                <w:sz w:val="24"/>
                <w:szCs w:val="24"/>
              </w:rPr>
              <w:fldChar w:fldCharType="separate"/>
            </w:r>
            <w:r w:rsidR="00505671">
              <w:rPr>
                <w:b/>
                <w:noProof/>
              </w:rPr>
              <w:t>4</w:t>
            </w:r>
            <w:r w:rsidR="003C4C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6B0A" w:rsidRDefault="009B6B0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63" w:rsidRDefault="00C46463" w:rsidP="0010560A">
      <w:pPr>
        <w:spacing w:after="0" w:line="240" w:lineRule="auto"/>
      </w:pPr>
      <w:r>
        <w:separator/>
      </w:r>
    </w:p>
  </w:footnote>
  <w:footnote w:type="continuationSeparator" w:id="0">
    <w:p w:rsidR="00C46463" w:rsidRDefault="00C4646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39473EA"/>
    <w:multiLevelType w:val="hybridMultilevel"/>
    <w:tmpl w:val="5A66843C"/>
    <w:lvl w:ilvl="0" w:tplc="1E4CAAC2">
      <w:start w:val="1"/>
      <w:numFmt w:val="bullet"/>
      <w:lvlText w:val="-"/>
      <w:lvlJc w:val="left"/>
      <w:pPr>
        <w:ind w:left="1066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8B7358"/>
    <w:multiLevelType w:val="hybridMultilevel"/>
    <w:tmpl w:val="A5C62CF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A4E24"/>
    <w:multiLevelType w:val="hybridMultilevel"/>
    <w:tmpl w:val="FAE4B04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1450A"/>
    <w:multiLevelType w:val="hybridMultilevel"/>
    <w:tmpl w:val="BB9849F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D04E94"/>
    <w:multiLevelType w:val="hybridMultilevel"/>
    <w:tmpl w:val="547228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9F75C69"/>
    <w:multiLevelType w:val="hybridMultilevel"/>
    <w:tmpl w:val="C4A8ED70"/>
    <w:lvl w:ilvl="0" w:tplc="A8EE6756">
      <w:start w:val="1"/>
      <w:numFmt w:val="lowerLetter"/>
      <w:lvlText w:val="%1)"/>
      <w:lvlJc w:val="left"/>
      <w:pPr>
        <w:ind w:left="1890" w:hanging="360"/>
      </w:pPr>
      <w:rPr>
        <w:rFonts w:ascii="Arial" w:eastAsia="Calibri" w:hAnsi="Arial" w:cs="Arial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54551"/>
    <w:multiLevelType w:val="hybridMultilevel"/>
    <w:tmpl w:val="F69C62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953064"/>
    <w:multiLevelType w:val="hybridMultilevel"/>
    <w:tmpl w:val="B57E2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41F5C"/>
    <w:multiLevelType w:val="hybridMultilevel"/>
    <w:tmpl w:val="1F5A225E"/>
    <w:lvl w:ilvl="0" w:tplc="16A63FC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6"/>
  </w:num>
  <w:num w:numId="10">
    <w:abstractNumId w:val="17"/>
  </w:num>
  <w:num w:numId="11">
    <w:abstractNumId w:val="23"/>
  </w:num>
  <w:num w:numId="12">
    <w:abstractNumId w:val="19"/>
  </w:num>
  <w:num w:numId="13">
    <w:abstractNumId w:val="12"/>
  </w:num>
  <w:num w:numId="14">
    <w:abstractNumId w:val="24"/>
  </w:num>
  <w:num w:numId="15">
    <w:abstractNumId w:val="20"/>
  </w:num>
  <w:num w:numId="16">
    <w:abstractNumId w:val="10"/>
  </w:num>
  <w:num w:numId="17">
    <w:abstractNumId w:val="11"/>
  </w:num>
  <w:num w:numId="18">
    <w:abstractNumId w:val="22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13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232C5"/>
    <w:rsid w:val="00023D48"/>
    <w:rsid w:val="000336A1"/>
    <w:rsid w:val="0004148A"/>
    <w:rsid w:val="00042C1A"/>
    <w:rsid w:val="00046049"/>
    <w:rsid w:val="00051456"/>
    <w:rsid w:val="000567A2"/>
    <w:rsid w:val="000637A4"/>
    <w:rsid w:val="000674A6"/>
    <w:rsid w:val="0007594F"/>
    <w:rsid w:val="00080824"/>
    <w:rsid w:val="00086463"/>
    <w:rsid w:val="000866DE"/>
    <w:rsid w:val="00086B9A"/>
    <w:rsid w:val="00093049"/>
    <w:rsid w:val="00095760"/>
    <w:rsid w:val="000961A9"/>
    <w:rsid w:val="000B4BCB"/>
    <w:rsid w:val="000B4E57"/>
    <w:rsid w:val="000C4375"/>
    <w:rsid w:val="000D0742"/>
    <w:rsid w:val="000D29F9"/>
    <w:rsid w:val="000D5BC3"/>
    <w:rsid w:val="000F2278"/>
    <w:rsid w:val="000F4697"/>
    <w:rsid w:val="000F5694"/>
    <w:rsid w:val="000F69A5"/>
    <w:rsid w:val="0010560A"/>
    <w:rsid w:val="00107DA6"/>
    <w:rsid w:val="00117CBE"/>
    <w:rsid w:val="001274F0"/>
    <w:rsid w:val="00130855"/>
    <w:rsid w:val="001407FE"/>
    <w:rsid w:val="00140DBC"/>
    <w:rsid w:val="001501DE"/>
    <w:rsid w:val="00152BF0"/>
    <w:rsid w:val="00160F2C"/>
    <w:rsid w:val="00163FDA"/>
    <w:rsid w:val="0017069E"/>
    <w:rsid w:val="00177A19"/>
    <w:rsid w:val="001A4384"/>
    <w:rsid w:val="001A568C"/>
    <w:rsid w:val="001A5FEB"/>
    <w:rsid w:val="001B0834"/>
    <w:rsid w:val="001C336B"/>
    <w:rsid w:val="001D0270"/>
    <w:rsid w:val="001D0F50"/>
    <w:rsid w:val="001D646C"/>
    <w:rsid w:val="001E0CFD"/>
    <w:rsid w:val="001E5A54"/>
    <w:rsid w:val="00201C27"/>
    <w:rsid w:val="00203034"/>
    <w:rsid w:val="00206333"/>
    <w:rsid w:val="00211649"/>
    <w:rsid w:val="002134FB"/>
    <w:rsid w:val="002176F5"/>
    <w:rsid w:val="002208C8"/>
    <w:rsid w:val="00232324"/>
    <w:rsid w:val="0023305D"/>
    <w:rsid w:val="00250470"/>
    <w:rsid w:val="002504B2"/>
    <w:rsid w:val="00255CAC"/>
    <w:rsid w:val="00256A8B"/>
    <w:rsid w:val="00273114"/>
    <w:rsid w:val="00274875"/>
    <w:rsid w:val="002749A9"/>
    <w:rsid w:val="0028053B"/>
    <w:rsid w:val="00284FE2"/>
    <w:rsid w:val="00286C08"/>
    <w:rsid w:val="0029170F"/>
    <w:rsid w:val="0029253A"/>
    <w:rsid w:val="00293FE2"/>
    <w:rsid w:val="002A133F"/>
    <w:rsid w:val="002C3198"/>
    <w:rsid w:val="002E1B52"/>
    <w:rsid w:val="002E5857"/>
    <w:rsid w:val="002E68D6"/>
    <w:rsid w:val="00307289"/>
    <w:rsid w:val="00312392"/>
    <w:rsid w:val="003147EA"/>
    <w:rsid w:val="00320B7E"/>
    <w:rsid w:val="00321142"/>
    <w:rsid w:val="00327C84"/>
    <w:rsid w:val="003319AB"/>
    <w:rsid w:val="00334DE6"/>
    <w:rsid w:val="0033682D"/>
    <w:rsid w:val="003404FC"/>
    <w:rsid w:val="003446A5"/>
    <w:rsid w:val="00347395"/>
    <w:rsid w:val="00363924"/>
    <w:rsid w:val="003658C9"/>
    <w:rsid w:val="00373D0A"/>
    <w:rsid w:val="00374A17"/>
    <w:rsid w:val="00377782"/>
    <w:rsid w:val="00383DC2"/>
    <w:rsid w:val="00394E35"/>
    <w:rsid w:val="003A1D76"/>
    <w:rsid w:val="003A2D3C"/>
    <w:rsid w:val="003B347D"/>
    <w:rsid w:val="003C14A9"/>
    <w:rsid w:val="003C23EE"/>
    <w:rsid w:val="003C4B6A"/>
    <w:rsid w:val="003C4CF2"/>
    <w:rsid w:val="003C6148"/>
    <w:rsid w:val="003C7F5D"/>
    <w:rsid w:val="003D0948"/>
    <w:rsid w:val="003D4526"/>
    <w:rsid w:val="003D6F2E"/>
    <w:rsid w:val="003E6903"/>
    <w:rsid w:val="003F058C"/>
    <w:rsid w:val="003F19EA"/>
    <w:rsid w:val="003F1CC0"/>
    <w:rsid w:val="003F22AF"/>
    <w:rsid w:val="003F265E"/>
    <w:rsid w:val="003F3DFD"/>
    <w:rsid w:val="003F4A7B"/>
    <w:rsid w:val="003F5337"/>
    <w:rsid w:val="004108C0"/>
    <w:rsid w:val="00411776"/>
    <w:rsid w:val="004135AC"/>
    <w:rsid w:val="0041758B"/>
    <w:rsid w:val="00422B76"/>
    <w:rsid w:val="00422E07"/>
    <w:rsid w:val="0042429A"/>
    <w:rsid w:val="0043446A"/>
    <w:rsid w:val="00446436"/>
    <w:rsid w:val="00450E53"/>
    <w:rsid w:val="004638FA"/>
    <w:rsid w:val="00472076"/>
    <w:rsid w:val="00473A03"/>
    <w:rsid w:val="00475201"/>
    <w:rsid w:val="004765EB"/>
    <w:rsid w:val="004774B6"/>
    <w:rsid w:val="004823AD"/>
    <w:rsid w:val="004829AD"/>
    <w:rsid w:val="00483AF8"/>
    <w:rsid w:val="00491FD4"/>
    <w:rsid w:val="00493981"/>
    <w:rsid w:val="00493A08"/>
    <w:rsid w:val="004976D8"/>
    <w:rsid w:val="00497B0D"/>
    <w:rsid w:val="004A3A25"/>
    <w:rsid w:val="004A7190"/>
    <w:rsid w:val="004B7C7C"/>
    <w:rsid w:val="004C4E8D"/>
    <w:rsid w:val="004C4F01"/>
    <w:rsid w:val="004D2ECC"/>
    <w:rsid w:val="004D58CB"/>
    <w:rsid w:val="004D6019"/>
    <w:rsid w:val="004E5A4A"/>
    <w:rsid w:val="004F3DF5"/>
    <w:rsid w:val="00505671"/>
    <w:rsid w:val="0050643F"/>
    <w:rsid w:val="0051349D"/>
    <w:rsid w:val="005205EF"/>
    <w:rsid w:val="00521DF8"/>
    <w:rsid w:val="0052290A"/>
    <w:rsid w:val="005245ED"/>
    <w:rsid w:val="00532353"/>
    <w:rsid w:val="00555B18"/>
    <w:rsid w:val="00555E5C"/>
    <w:rsid w:val="00564AA4"/>
    <w:rsid w:val="00564E08"/>
    <w:rsid w:val="00571253"/>
    <w:rsid w:val="00575325"/>
    <w:rsid w:val="005767D8"/>
    <w:rsid w:val="00586D0A"/>
    <w:rsid w:val="00591B96"/>
    <w:rsid w:val="0059286F"/>
    <w:rsid w:val="005A05E1"/>
    <w:rsid w:val="005A3E32"/>
    <w:rsid w:val="005A57F1"/>
    <w:rsid w:val="005B09B7"/>
    <w:rsid w:val="005B20C8"/>
    <w:rsid w:val="005C1E73"/>
    <w:rsid w:val="005C4229"/>
    <w:rsid w:val="005C716F"/>
    <w:rsid w:val="005D3599"/>
    <w:rsid w:val="005E0285"/>
    <w:rsid w:val="005E2A52"/>
    <w:rsid w:val="005F43D9"/>
    <w:rsid w:val="00605E75"/>
    <w:rsid w:val="00610D4E"/>
    <w:rsid w:val="00612164"/>
    <w:rsid w:val="0061260F"/>
    <w:rsid w:val="0061677F"/>
    <w:rsid w:val="00617F2C"/>
    <w:rsid w:val="006241A9"/>
    <w:rsid w:val="006306EB"/>
    <w:rsid w:val="00632117"/>
    <w:rsid w:val="0063255B"/>
    <w:rsid w:val="00643E8F"/>
    <w:rsid w:val="0064599E"/>
    <w:rsid w:val="0065147F"/>
    <w:rsid w:val="00652B49"/>
    <w:rsid w:val="00654F2F"/>
    <w:rsid w:val="006570D4"/>
    <w:rsid w:val="006624D6"/>
    <w:rsid w:val="00663AD4"/>
    <w:rsid w:val="00667BDA"/>
    <w:rsid w:val="00676640"/>
    <w:rsid w:val="00676B5D"/>
    <w:rsid w:val="00677AD1"/>
    <w:rsid w:val="006A5C59"/>
    <w:rsid w:val="006A7BD0"/>
    <w:rsid w:val="006B1C3A"/>
    <w:rsid w:val="006C097B"/>
    <w:rsid w:val="006C1126"/>
    <w:rsid w:val="006D49F0"/>
    <w:rsid w:val="006D4EF3"/>
    <w:rsid w:val="006D7EB1"/>
    <w:rsid w:val="006E1E1E"/>
    <w:rsid w:val="006E7E82"/>
    <w:rsid w:val="006F1C5F"/>
    <w:rsid w:val="006F58B8"/>
    <w:rsid w:val="00702379"/>
    <w:rsid w:val="00706555"/>
    <w:rsid w:val="00713E4B"/>
    <w:rsid w:val="007145E3"/>
    <w:rsid w:val="007153B4"/>
    <w:rsid w:val="00726667"/>
    <w:rsid w:val="00731D4A"/>
    <w:rsid w:val="007375E3"/>
    <w:rsid w:val="00745D2A"/>
    <w:rsid w:val="00747B0C"/>
    <w:rsid w:val="00776505"/>
    <w:rsid w:val="007813E3"/>
    <w:rsid w:val="007839E2"/>
    <w:rsid w:val="007974F3"/>
    <w:rsid w:val="007A23C0"/>
    <w:rsid w:val="007C3BF2"/>
    <w:rsid w:val="007D0E19"/>
    <w:rsid w:val="007D193F"/>
    <w:rsid w:val="007D459B"/>
    <w:rsid w:val="007E13C8"/>
    <w:rsid w:val="007E616F"/>
    <w:rsid w:val="007E780C"/>
    <w:rsid w:val="007F55EE"/>
    <w:rsid w:val="00802D10"/>
    <w:rsid w:val="00802D57"/>
    <w:rsid w:val="00811026"/>
    <w:rsid w:val="0082550A"/>
    <w:rsid w:val="00825666"/>
    <w:rsid w:val="00835124"/>
    <w:rsid w:val="0084548F"/>
    <w:rsid w:val="00851170"/>
    <w:rsid w:val="0085289E"/>
    <w:rsid w:val="00854723"/>
    <w:rsid w:val="00856DAE"/>
    <w:rsid w:val="00856FF9"/>
    <w:rsid w:val="00857A43"/>
    <w:rsid w:val="008626EE"/>
    <w:rsid w:val="00885B6B"/>
    <w:rsid w:val="00894587"/>
    <w:rsid w:val="00895E44"/>
    <w:rsid w:val="0089789D"/>
    <w:rsid w:val="008A1902"/>
    <w:rsid w:val="008A3AD8"/>
    <w:rsid w:val="008A4688"/>
    <w:rsid w:val="008B316E"/>
    <w:rsid w:val="008B444A"/>
    <w:rsid w:val="008B52AC"/>
    <w:rsid w:val="008B52E1"/>
    <w:rsid w:val="008D7863"/>
    <w:rsid w:val="008F7960"/>
    <w:rsid w:val="009077BF"/>
    <w:rsid w:val="00907B54"/>
    <w:rsid w:val="00916B98"/>
    <w:rsid w:val="00921311"/>
    <w:rsid w:val="009247DF"/>
    <w:rsid w:val="00925B97"/>
    <w:rsid w:val="00933190"/>
    <w:rsid w:val="00933232"/>
    <w:rsid w:val="00943E4D"/>
    <w:rsid w:val="009533E5"/>
    <w:rsid w:val="00953888"/>
    <w:rsid w:val="009544FB"/>
    <w:rsid w:val="0095748D"/>
    <w:rsid w:val="00957825"/>
    <w:rsid w:val="0096211B"/>
    <w:rsid w:val="009652B7"/>
    <w:rsid w:val="00970AD4"/>
    <w:rsid w:val="00977700"/>
    <w:rsid w:val="00983C72"/>
    <w:rsid w:val="00991BB4"/>
    <w:rsid w:val="0099494E"/>
    <w:rsid w:val="0099518F"/>
    <w:rsid w:val="00996FAA"/>
    <w:rsid w:val="00997C6E"/>
    <w:rsid w:val="00997E81"/>
    <w:rsid w:val="009A1DFC"/>
    <w:rsid w:val="009A60B9"/>
    <w:rsid w:val="009B1DE0"/>
    <w:rsid w:val="009B2AA1"/>
    <w:rsid w:val="009B2BAC"/>
    <w:rsid w:val="009B4193"/>
    <w:rsid w:val="009B648B"/>
    <w:rsid w:val="009B6B0A"/>
    <w:rsid w:val="009C2625"/>
    <w:rsid w:val="009C2776"/>
    <w:rsid w:val="009C5CDD"/>
    <w:rsid w:val="009E2EA8"/>
    <w:rsid w:val="009F05B6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2FA"/>
    <w:rsid w:val="00A16D8A"/>
    <w:rsid w:val="00A26A8F"/>
    <w:rsid w:val="00A26FE5"/>
    <w:rsid w:val="00A31B58"/>
    <w:rsid w:val="00A37490"/>
    <w:rsid w:val="00A45F09"/>
    <w:rsid w:val="00A46B39"/>
    <w:rsid w:val="00A505D6"/>
    <w:rsid w:val="00A526B0"/>
    <w:rsid w:val="00A53574"/>
    <w:rsid w:val="00A60767"/>
    <w:rsid w:val="00A63C2D"/>
    <w:rsid w:val="00A70A56"/>
    <w:rsid w:val="00A70BE8"/>
    <w:rsid w:val="00A77829"/>
    <w:rsid w:val="00A77EEC"/>
    <w:rsid w:val="00A9333B"/>
    <w:rsid w:val="00A95BEB"/>
    <w:rsid w:val="00A96D60"/>
    <w:rsid w:val="00AB5D0C"/>
    <w:rsid w:val="00AC19A6"/>
    <w:rsid w:val="00AC39FA"/>
    <w:rsid w:val="00AC7D11"/>
    <w:rsid w:val="00AD1C4E"/>
    <w:rsid w:val="00AD762E"/>
    <w:rsid w:val="00AF1786"/>
    <w:rsid w:val="00AF2BC7"/>
    <w:rsid w:val="00B03B20"/>
    <w:rsid w:val="00B05E39"/>
    <w:rsid w:val="00B07278"/>
    <w:rsid w:val="00B1445B"/>
    <w:rsid w:val="00B15595"/>
    <w:rsid w:val="00B21B08"/>
    <w:rsid w:val="00B2587D"/>
    <w:rsid w:val="00B40691"/>
    <w:rsid w:val="00B41A08"/>
    <w:rsid w:val="00B41C3E"/>
    <w:rsid w:val="00B42606"/>
    <w:rsid w:val="00B43DD8"/>
    <w:rsid w:val="00B50A86"/>
    <w:rsid w:val="00B51A05"/>
    <w:rsid w:val="00B529F3"/>
    <w:rsid w:val="00B53C3D"/>
    <w:rsid w:val="00B5419E"/>
    <w:rsid w:val="00B543C2"/>
    <w:rsid w:val="00B5688F"/>
    <w:rsid w:val="00B75725"/>
    <w:rsid w:val="00B75E21"/>
    <w:rsid w:val="00B82024"/>
    <w:rsid w:val="00B832DC"/>
    <w:rsid w:val="00B94CAB"/>
    <w:rsid w:val="00B958F5"/>
    <w:rsid w:val="00B964A4"/>
    <w:rsid w:val="00BA0F84"/>
    <w:rsid w:val="00BA1C2E"/>
    <w:rsid w:val="00BA5160"/>
    <w:rsid w:val="00BB0CB3"/>
    <w:rsid w:val="00BB3956"/>
    <w:rsid w:val="00BC0292"/>
    <w:rsid w:val="00BC4816"/>
    <w:rsid w:val="00BC4CF3"/>
    <w:rsid w:val="00BD3677"/>
    <w:rsid w:val="00BD44BB"/>
    <w:rsid w:val="00BD5E3A"/>
    <w:rsid w:val="00BE228F"/>
    <w:rsid w:val="00BF37F3"/>
    <w:rsid w:val="00C04256"/>
    <w:rsid w:val="00C05C8F"/>
    <w:rsid w:val="00C064E7"/>
    <w:rsid w:val="00C11FCF"/>
    <w:rsid w:val="00C14279"/>
    <w:rsid w:val="00C144A2"/>
    <w:rsid w:val="00C1451A"/>
    <w:rsid w:val="00C15D36"/>
    <w:rsid w:val="00C204C6"/>
    <w:rsid w:val="00C27BE3"/>
    <w:rsid w:val="00C32751"/>
    <w:rsid w:val="00C409F2"/>
    <w:rsid w:val="00C4392F"/>
    <w:rsid w:val="00C46463"/>
    <w:rsid w:val="00C47447"/>
    <w:rsid w:val="00C47945"/>
    <w:rsid w:val="00C6259D"/>
    <w:rsid w:val="00C639A0"/>
    <w:rsid w:val="00C63F5E"/>
    <w:rsid w:val="00C6462A"/>
    <w:rsid w:val="00C70496"/>
    <w:rsid w:val="00C83093"/>
    <w:rsid w:val="00C90CAA"/>
    <w:rsid w:val="00C97F5F"/>
    <w:rsid w:val="00CA7673"/>
    <w:rsid w:val="00CA7DB7"/>
    <w:rsid w:val="00CB0262"/>
    <w:rsid w:val="00CB20B3"/>
    <w:rsid w:val="00CB35BF"/>
    <w:rsid w:val="00CC19DB"/>
    <w:rsid w:val="00CC24F2"/>
    <w:rsid w:val="00CC4699"/>
    <w:rsid w:val="00CD418C"/>
    <w:rsid w:val="00CD517A"/>
    <w:rsid w:val="00CD5A40"/>
    <w:rsid w:val="00CF34D1"/>
    <w:rsid w:val="00CF7034"/>
    <w:rsid w:val="00D0162E"/>
    <w:rsid w:val="00D03215"/>
    <w:rsid w:val="00D07B5A"/>
    <w:rsid w:val="00D14AF3"/>
    <w:rsid w:val="00D176A7"/>
    <w:rsid w:val="00D351F4"/>
    <w:rsid w:val="00D45BCE"/>
    <w:rsid w:val="00D51A6D"/>
    <w:rsid w:val="00D741A0"/>
    <w:rsid w:val="00D82C0B"/>
    <w:rsid w:val="00DB45CE"/>
    <w:rsid w:val="00DB5F76"/>
    <w:rsid w:val="00DB6881"/>
    <w:rsid w:val="00DB6EE3"/>
    <w:rsid w:val="00DC679A"/>
    <w:rsid w:val="00DD319F"/>
    <w:rsid w:val="00DD45E3"/>
    <w:rsid w:val="00DD7438"/>
    <w:rsid w:val="00DE2958"/>
    <w:rsid w:val="00DE49FD"/>
    <w:rsid w:val="00DE585D"/>
    <w:rsid w:val="00DE6C93"/>
    <w:rsid w:val="00DE7AE2"/>
    <w:rsid w:val="00DF1C71"/>
    <w:rsid w:val="00E1349F"/>
    <w:rsid w:val="00E20CF7"/>
    <w:rsid w:val="00E27AB8"/>
    <w:rsid w:val="00E319B2"/>
    <w:rsid w:val="00E3286F"/>
    <w:rsid w:val="00E374C2"/>
    <w:rsid w:val="00E46C51"/>
    <w:rsid w:val="00E47C0B"/>
    <w:rsid w:val="00E50C83"/>
    <w:rsid w:val="00E53F46"/>
    <w:rsid w:val="00E6583A"/>
    <w:rsid w:val="00E7499D"/>
    <w:rsid w:val="00E770F0"/>
    <w:rsid w:val="00E81824"/>
    <w:rsid w:val="00E96014"/>
    <w:rsid w:val="00E97B5C"/>
    <w:rsid w:val="00EA284D"/>
    <w:rsid w:val="00EA2969"/>
    <w:rsid w:val="00EB1B2D"/>
    <w:rsid w:val="00EB24A9"/>
    <w:rsid w:val="00EB793E"/>
    <w:rsid w:val="00EC0515"/>
    <w:rsid w:val="00EC075A"/>
    <w:rsid w:val="00EC1082"/>
    <w:rsid w:val="00ED0040"/>
    <w:rsid w:val="00ED4800"/>
    <w:rsid w:val="00ED54A6"/>
    <w:rsid w:val="00ED6281"/>
    <w:rsid w:val="00EF6336"/>
    <w:rsid w:val="00F01F80"/>
    <w:rsid w:val="00F02759"/>
    <w:rsid w:val="00F17EA7"/>
    <w:rsid w:val="00F251AD"/>
    <w:rsid w:val="00F27EDD"/>
    <w:rsid w:val="00F36C6B"/>
    <w:rsid w:val="00F40DF3"/>
    <w:rsid w:val="00F417D5"/>
    <w:rsid w:val="00F421BD"/>
    <w:rsid w:val="00F56ADA"/>
    <w:rsid w:val="00F5763D"/>
    <w:rsid w:val="00F639DD"/>
    <w:rsid w:val="00F6424D"/>
    <w:rsid w:val="00F668EE"/>
    <w:rsid w:val="00F71352"/>
    <w:rsid w:val="00F72E5A"/>
    <w:rsid w:val="00F76DD4"/>
    <w:rsid w:val="00F81B11"/>
    <w:rsid w:val="00F846A5"/>
    <w:rsid w:val="00F964E0"/>
    <w:rsid w:val="00FA16C8"/>
    <w:rsid w:val="00FA3EC1"/>
    <w:rsid w:val="00FA4466"/>
    <w:rsid w:val="00FA57B4"/>
    <w:rsid w:val="00FA6FFA"/>
    <w:rsid w:val="00FB2461"/>
    <w:rsid w:val="00FB2FE8"/>
    <w:rsid w:val="00FB5429"/>
    <w:rsid w:val="00FC05F7"/>
    <w:rsid w:val="00FC3782"/>
    <w:rsid w:val="00FC4BDA"/>
    <w:rsid w:val="00FC4DDC"/>
    <w:rsid w:val="00FC7414"/>
    <w:rsid w:val="00FD7FB3"/>
    <w:rsid w:val="00FE092A"/>
    <w:rsid w:val="00FE5AB9"/>
    <w:rsid w:val="00FE7B22"/>
    <w:rsid w:val="00FF005A"/>
    <w:rsid w:val="00FF51E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uiPriority w:val="99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E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uiPriority w:val="99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E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2036</Words>
  <Characters>12533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Catarig Marin</cp:lastModifiedBy>
  <cp:revision>10</cp:revision>
  <cp:lastPrinted>2016-06-17T08:02:00Z</cp:lastPrinted>
  <dcterms:created xsi:type="dcterms:W3CDTF">2016-06-17T06:36:00Z</dcterms:created>
  <dcterms:modified xsi:type="dcterms:W3CDTF">2016-11-04T08:12:00Z</dcterms:modified>
</cp:coreProperties>
</file>