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D" w:rsidRPr="00B03B20" w:rsidRDefault="008547DD" w:rsidP="0089789D">
      <w:pPr>
        <w:pStyle w:val="Header"/>
        <w:tabs>
          <w:tab w:val="clear" w:pos="4680"/>
          <w:tab w:val="clear" w:pos="9360"/>
          <w:tab w:val="left" w:pos="9000"/>
        </w:tabs>
        <w:jc w:val="center"/>
        <w:rPr>
          <w:rFonts w:ascii="Times New Roman" w:hAnsi="Times New Roman"/>
          <w:color w:val="00214E"/>
          <w:sz w:val="32"/>
          <w:szCs w:val="32"/>
          <w:lang w:val="ro-RO"/>
        </w:rPr>
      </w:pPr>
      <w:r w:rsidRPr="008547DD">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
            <v:imagedata r:id="rId8" o:title=""/>
          </v:shape>
          <o:OLEObject Type="Embed" ProgID="CorelDRAW.Graphic.13" ShapeID="_x0000_s1027" DrawAspect="Content" ObjectID="_1534930125" r:id="rId9"/>
        </w:pict>
      </w:r>
      <w:r w:rsidR="009B1DE0">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9789D">
        <w:tab/>
      </w:r>
      <w:r w:rsidR="00D35295">
        <w:t xml:space="preserve"> </w:t>
      </w:r>
      <w:r w:rsidR="0089789D" w:rsidRPr="00B03B20">
        <w:rPr>
          <w:rFonts w:ascii="Times New Roman" w:hAnsi="Times New Roman"/>
          <w:b/>
          <w:color w:val="00214E"/>
          <w:sz w:val="32"/>
          <w:szCs w:val="32"/>
        </w:rPr>
        <w:t xml:space="preserve">Ministerul Mediului </w:t>
      </w:r>
      <w:r w:rsidR="0089789D" w:rsidRPr="00B03B20">
        <w:rPr>
          <w:rFonts w:ascii="Times New Roman" w:hAnsi="Times New Roman"/>
          <w:b/>
          <w:color w:val="00214E"/>
          <w:sz w:val="32"/>
          <w:szCs w:val="32"/>
          <w:lang w:val="ro-RO"/>
        </w:rPr>
        <w:t xml:space="preserve">şi </w:t>
      </w:r>
      <w:r w:rsidR="00713E4B">
        <w:rPr>
          <w:rFonts w:ascii="Times New Roman" w:hAnsi="Times New Roman"/>
          <w:b/>
          <w:color w:val="00214E"/>
          <w:sz w:val="32"/>
          <w:szCs w:val="32"/>
          <w:lang w:val="ro-RO"/>
        </w:rPr>
        <w:t>Schimbărilor Climatice</w:t>
      </w:r>
    </w:p>
    <w:p w:rsidR="0089789D" w:rsidRPr="00B03B20" w:rsidRDefault="0089789D" w:rsidP="00957825">
      <w:pPr>
        <w:tabs>
          <w:tab w:val="left" w:pos="3270"/>
        </w:tabs>
        <w:jc w:val="center"/>
        <w:rPr>
          <w:rFonts w:ascii="Times New Roman" w:hAnsi="Times New Roman"/>
          <w:sz w:val="36"/>
          <w:szCs w:val="36"/>
        </w:rPr>
      </w:pPr>
      <w:r w:rsidRPr="00B03B20">
        <w:rPr>
          <w:rFonts w:ascii="Times New Roman" w:hAnsi="Times New Roman"/>
          <w:b/>
          <w:color w:val="00214E"/>
          <w:sz w:val="36"/>
          <w:szCs w:val="36"/>
        </w:rPr>
        <w:t>Agen</w:t>
      </w:r>
      <w:r w:rsidRPr="00B03B20">
        <w:rPr>
          <w:rFonts w:ascii="Times New Roman" w:hAnsi="Times New Roman"/>
          <w:b/>
          <w:color w:val="00214E"/>
          <w:sz w:val="36"/>
          <w:szCs w:val="36"/>
          <w:lang w:val="ro-RO"/>
        </w:rPr>
        <w:t>ţia Naţională pentru Protecţia Mediului</w:t>
      </w:r>
    </w:p>
    <w:tbl>
      <w:tblPr>
        <w:tblW w:w="0" w:type="auto"/>
        <w:tblBorders>
          <w:top w:val="single" w:sz="8" w:space="0" w:color="000000"/>
          <w:bottom w:val="single" w:sz="8" w:space="0" w:color="000000"/>
        </w:tblBorders>
        <w:shd w:val="clear" w:color="auto" w:fill="DAEEF3"/>
        <w:tblLook w:val="0000"/>
      </w:tblPr>
      <w:tblGrid>
        <w:gridCol w:w="9676"/>
      </w:tblGrid>
      <w:tr w:rsidR="003C6148" w:rsidRPr="00C63F5E" w:rsidTr="00C63F5E">
        <w:trPr>
          <w:trHeight w:val="226"/>
        </w:trPr>
        <w:tc>
          <w:tcPr>
            <w:tcW w:w="9676" w:type="dxa"/>
            <w:shd w:val="clear" w:color="auto" w:fill="DAEEF3"/>
          </w:tcPr>
          <w:p w:rsidR="003C6148" w:rsidRPr="00C63F5E" w:rsidRDefault="003C6148" w:rsidP="009F05B6">
            <w:pPr>
              <w:pStyle w:val="Header"/>
              <w:tabs>
                <w:tab w:val="clear" w:pos="4680"/>
                <w:tab w:val="clear" w:pos="9360"/>
              </w:tabs>
              <w:spacing w:before="120"/>
              <w:jc w:val="center"/>
              <w:rPr>
                <w:rFonts w:ascii="Garamond" w:hAnsi="Garamond"/>
                <w:b/>
                <w:bCs/>
                <w:color w:val="00214E"/>
                <w:sz w:val="36"/>
                <w:szCs w:val="36"/>
                <w:lang w:val="ro-RO"/>
              </w:rPr>
            </w:pPr>
            <w:r w:rsidRPr="00C63F5E">
              <w:rPr>
                <w:rFonts w:ascii="Times New Roman" w:hAnsi="Times New Roman"/>
                <w:b/>
                <w:bCs/>
                <w:color w:val="00214E"/>
                <w:sz w:val="36"/>
                <w:szCs w:val="36"/>
                <w:lang w:val="ro-RO"/>
              </w:rPr>
              <w:t xml:space="preserve">Agenţia pentru Protecţia Mediului </w:t>
            </w:r>
            <w:r w:rsidR="009F05B6">
              <w:rPr>
                <w:rFonts w:ascii="Times New Roman" w:hAnsi="Times New Roman"/>
                <w:b/>
                <w:bCs/>
                <w:color w:val="00214E"/>
                <w:sz w:val="36"/>
                <w:szCs w:val="36"/>
                <w:lang w:val="ro-RO"/>
              </w:rPr>
              <w:t>Bistrița-Năsăud</w:t>
            </w:r>
          </w:p>
        </w:tc>
      </w:tr>
    </w:tbl>
    <w:p w:rsidR="009B1DE0" w:rsidRDefault="009B1DE0" w:rsidP="00D20B06">
      <w:pPr>
        <w:spacing w:after="0" w:line="240" w:lineRule="auto"/>
        <w:ind w:firstLine="720"/>
        <w:jc w:val="both"/>
        <w:rPr>
          <w:sz w:val="20"/>
          <w:szCs w:val="20"/>
        </w:rPr>
      </w:pPr>
    </w:p>
    <w:p w:rsidR="0065106F" w:rsidRDefault="0065106F" w:rsidP="00D20B06">
      <w:pPr>
        <w:spacing w:after="0" w:line="240" w:lineRule="auto"/>
        <w:ind w:firstLine="720"/>
        <w:jc w:val="both"/>
        <w:rPr>
          <w:sz w:val="20"/>
          <w:szCs w:val="20"/>
        </w:rPr>
      </w:pPr>
    </w:p>
    <w:p w:rsidR="00452CD0" w:rsidRDefault="00452CD0" w:rsidP="00D20B06">
      <w:pPr>
        <w:spacing w:after="0" w:line="240" w:lineRule="auto"/>
        <w:ind w:firstLine="720"/>
        <w:jc w:val="both"/>
        <w:rPr>
          <w:sz w:val="20"/>
          <w:szCs w:val="20"/>
        </w:rPr>
      </w:pPr>
    </w:p>
    <w:p w:rsidR="0065106F" w:rsidRDefault="0065106F" w:rsidP="00D20B06">
      <w:pPr>
        <w:spacing w:after="0" w:line="240" w:lineRule="auto"/>
        <w:ind w:firstLine="720"/>
        <w:jc w:val="both"/>
        <w:rPr>
          <w:sz w:val="20"/>
          <w:szCs w:val="20"/>
        </w:rPr>
      </w:pPr>
    </w:p>
    <w:p w:rsidR="00B83C8B" w:rsidRDefault="00B83C8B" w:rsidP="00D20B06">
      <w:pPr>
        <w:spacing w:after="0" w:line="240" w:lineRule="auto"/>
        <w:ind w:firstLine="720"/>
        <w:jc w:val="both"/>
        <w:rPr>
          <w:sz w:val="20"/>
          <w:szCs w:val="20"/>
        </w:rPr>
      </w:pPr>
    </w:p>
    <w:p w:rsidR="00B83C8B" w:rsidRDefault="00B83C8B" w:rsidP="00FE5D0D">
      <w:pPr>
        <w:spacing w:after="0" w:line="240" w:lineRule="auto"/>
        <w:jc w:val="center"/>
        <w:rPr>
          <w:rFonts w:ascii="Arial" w:hAnsi="Arial" w:cs="Arial"/>
          <w:b/>
          <w:lang w:val="ro-RO"/>
        </w:rPr>
      </w:pPr>
      <w:r w:rsidRPr="000E4F99">
        <w:rPr>
          <w:rFonts w:ascii="Arial" w:hAnsi="Arial" w:cs="Arial"/>
          <w:b/>
          <w:lang w:val="ro-RO"/>
        </w:rPr>
        <w:t>Decizi</w:t>
      </w:r>
      <w:r w:rsidR="00D30271">
        <w:rPr>
          <w:rFonts w:ascii="Arial" w:hAnsi="Arial" w:cs="Arial"/>
          <w:b/>
          <w:lang w:val="ro-RO"/>
        </w:rPr>
        <w:t>e inițială etapa de încadrare</w:t>
      </w:r>
    </w:p>
    <w:p w:rsidR="00D30271" w:rsidRDefault="00D30271" w:rsidP="00FE5D0D">
      <w:pPr>
        <w:spacing w:after="0" w:line="240" w:lineRule="auto"/>
        <w:jc w:val="center"/>
        <w:rPr>
          <w:rFonts w:ascii="Arial" w:hAnsi="Arial" w:cs="Arial"/>
          <w:b/>
          <w:lang w:val="ro-RO"/>
        </w:rPr>
      </w:pPr>
    </w:p>
    <w:p w:rsidR="00280D9E" w:rsidRDefault="005776E0" w:rsidP="00FE5D0D">
      <w:pPr>
        <w:spacing w:after="0" w:line="240" w:lineRule="auto"/>
        <w:jc w:val="center"/>
        <w:rPr>
          <w:rFonts w:ascii="Arial" w:hAnsi="Arial" w:cs="Arial"/>
          <w:b/>
          <w:lang w:val="ro-RO"/>
        </w:rPr>
      </w:pPr>
      <w:r>
        <w:rPr>
          <w:rFonts w:ascii="Arial" w:hAnsi="Arial" w:cs="Arial"/>
          <w:b/>
          <w:lang w:val="ro-RO"/>
        </w:rPr>
        <w:t>09 septembrie</w:t>
      </w:r>
      <w:r w:rsidR="00280D9E">
        <w:rPr>
          <w:rFonts w:ascii="Arial" w:hAnsi="Arial" w:cs="Arial"/>
          <w:b/>
          <w:lang w:val="ro-RO"/>
        </w:rPr>
        <w:t xml:space="preserve"> 2016</w:t>
      </w:r>
    </w:p>
    <w:p w:rsidR="00A24504" w:rsidRPr="000E4F99" w:rsidRDefault="00A24504" w:rsidP="00FE5D0D">
      <w:pPr>
        <w:spacing w:after="0" w:line="240" w:lineRule="auto"/>
        <w:jc w:val="center"/>
        <w:rPr>
          <w:rFonts w:ascii="Arial" w:hAnsi="Arial" w:cs="Arial"/>
          <w:b/>
          <w:lang w:val="ro-RO"/>
        </w:rPr>
      </w:pPr>
    </w:p>
    <w:p w:rsidR="00B83C8B" w:rsidRDefault="00B83C8B" w:rsidP="00B83C8B">
      <w:pPr>
        <w:spacing w:after="0" w:line="240" w:lineRule="auto"/>
        <w:jc w:val="center"/>
        <w:rPr>
          <w:rFonts w:ascii="Arial" w:hAnsi="Arial" w:cs="Arial"/>
          <w:lang w:val="ro-RO"/>
        </w:rPr>
      </w:pPr>
    </w:p>
    <w:p w:rsidR="00B83C8B" w:rsidRDefault="00B83C8B" w:rsidP="00B83C8B">
      <w:pPr>
        <w:spacing w:after="0" w:line="240" w:lineRule="auto"/>
        <w:ind w:firstLine="720"/>
        <w:jc w:val="center"/>
        <w:rPr>
          <w:rFonts w:ascii="Arial" w:hAnsi="Arial" w:cs="Arial"/>
          <w:i/>
          <w:lang w:val="ro-RO"/>
        </w:rPr>
      </w:pPr>
    </w:p>
    <w:p w:rsidR="00B83C8B" w:rsidRDefault="00B83C8B" w:rsidP="00585424">
      <w:pPr>
        <w:spacing w:after="0" w:line="240" w:lineRule="auto"/>
        <w:ind w:firstLine="720"/>
        <w:jc w:val="both"/>
        <w:rPr>
          <w:rFonts w:ascii="Arial" w:hAnsi="Arial" w:cs="Arial"/>
          <w:sz w:val="20"/>
          <w:szCs w:val="20"/>
          <w:lang w:val="ro-RO"/>
        </w:rPr>
      </w:pPr>
      <w:r w:rsidRPr="009A017A">
        <w:rPr>
          <w:rFonts w:ascii="Arial" w:hAnsi="Arial" w:cs="Arial"/>
          <w:sz w:val="20"/>
          <w:szCs w:val="20"/>
          <w:lang w:val="ro-RO"/>
        </w:rPr>
        <w:t xml:space="preserve">Ca urmare a </w:t>
      </w:r>
      <w:r>
        <w:rPr>
          <w:rFonts w:ascii="Arial" w:hAnsi="Arial" w:cs="Arial"/>
          <w:sz w:val="20"/>
          <w:szCs w:val="20"/>
          <w:lang w:val="ro-RO"/>
        </w:rPr>
        <w:t>notificării</w:t>
      </w:r>
      <w:r w:rsidRPr="009A017A">
        <w:rPr>
          <w:rFonts w:ascii="Arial" w:hAnsi="Arial" w:cs="Arial"/>
          <w:sz w:val="20"/>
          <w:szCs w:val="20"/>
          <w:lang w:val="ro-RO"/>
        </w:rPr>
        <w:t xml:space="preserve"> depusă de</w:t>
      </w:r>
      <w:r w:rsidR="00745B0A">
        <w:rPr>
          <w:rFonts w:ascii="Arial" w:hAnsi="Arial" w:cs="Arial"/>
          <w:sz w:val="20"/>
          <w:szCs w:val="20"/>
          <w:lang w:val="ro-RO"/>
        </w:rPr>
        <w:t xml:space="preserve"> </w:t>
      </w:r>
      <w:r>
        <w:rPr>
          <w:rFonts w:ascii="Arial" w:hAnsi="Arial" w:cs="Arial"/>
          <w:sz w:val="20"/>
          <w:szCs w:val="20"/>
          <w:lang w:val="ro-RO"/>
        </w:rPr>
        <w:t xml:space="preserve">OCOLUL SILVIC </w:t>
      </w:r>
      <w:r w:rsidR="005776E0">
        <w:rPr>
          <w:rFonts w:ascii="Arial" w:hAnsi="Arial" w:cs="Arial"/>
          <w:sz w:val="20"/>
          <w:szCs w:val="20"/>
          <w:lang w:val="ro-RO"/>
        </w:rPr>
        <w:t>BISTRIŢA din cadrul DIRECŢIEI SILVICE BISTRIŢA-NĂSĂUD</w:t>
      </w:r>
      <w:r>
        <w:rPr>
          <w:rFonts w:ascii="Arial" w:hAnsi="Arial" w:cs="Arial"/>
          <w:sz w:val="20"/>
          <w:szCs w:val="20"/>
          <w:lang w:val="ro-RO"/>
        </w:rPr>
        <w:t>,</w:t>
      </w:r>
      <w:r w:rsidRPr="005908AD">
        <w:rPr>
          <w:rFonts w:ascii="Arial" w:hAnsi="Arial" w:cs="Arial"/>
          <w:sz w:val="20"/>
          <w:szCs w:val="20"/>
          <w:lang w:val="ro-RO"/>
        </w:rPr>
        <w:t xml:space="preserve">cu </w:t>
      </w:r>
      <w:r>
        <w:rPr>
          <w:rFonts w:ascii="Arial" w:hAnsi="Arial" w:cs="Arial"/>
          <w:sz w:val="20"/>
          <w:szCs w:val="20"/>
          <w:lang w:val="ro-RO"/>
        </w:rPr>
        <w:t xml:space="preserve">sediul </w:t>
      </w:r>
      <w:r w:rsidRPr="005908AD">
        <w:rPr>
          <w:rFonts w:ascii="Arial" w:hAnsi="Arial" w:cs="Arial"/>
          <w:sz w:val="20"/>
          <w:szCs w:val="20"/>
          <w:lang w:val="ro-RO"/>
        </w:rPr>
        <w:t xml:space="preserve">în </w:t>
      </w:r>
      <w:r w:rsidR="005776E0">
        <w:rPr>
          <w:rFonts w:ascii="Arial" w:hAnsi="Arial" w:cs="Arial"/>
          <w:sz w:val="20"/>
          <w:szCs w:val="20"/>
          <w:lang w:val="ro-RO"/>
        </w:rPr>
        <w:t xml:space="preserve">municipiul Bistriţa, </w:t>
      </w:r>
      <w:r w:rsidR="00263D91">
        <w:rPr>
          <w:rFonts w:ascii="Arial" w:hAnsi="Arial" w:cs="Arial"/>
          <w:sz w:val="20"/>
          <w:szCs w:val="20"/>
          <w:lang w:val="ro-RO"/>
        </w:rPr>
        <w:t xml:space="preserve">str. </w:t>
      </w:r>
      <w:r w:rsidR="005776E0">
        <w:rPr>
          <w:rFonts w:ascii="Arial" w:hAnsi="Arial" w:cs="Arial"/>
          <w:sz w:val="20"/>
          <w:szCs w:val="20"/>
          <w:lang w:val="ro-RO"/>
        </w:rPr>
        <w:t>G-ral Grigore Bălan</w:t>
      </w:r>
      <w:r w:rsidR="00263D91">
        <w:rPr>
          <w:rFonts w:ascii="Arial" w:hAnsi="Arial" w:cs="Arial"/>
          <w:sz w:val="20"/>
          <w:szCs w:val="20"/>
          <w:lang w:val="ro-RO"/>
        </w:rPr>
        <w:t xml:space="preserve">, nr. </w:t>
      </w:r>
      <w:r w:rsidR="00046439">
        <w:rPr>
          <w:rFonts w:ascii="Arial" w:hAnsi="Arial" w:cs="Arial"/>
          <w:sz w:val="20"/>
          <w:szCs w:val="20"/>
          <w:lang w:val="ro-RO"/>
        </w:rPr>
        <w:t>2</w:t>
      </w:r>
      <w:r w:rsidR="005776E0">
        <w:rPr>
          <w:rFonts w:ascii="Arial" w:hAnsi="Arial" w:cs="Arial"/>
          <w:sz w:val="20"/>
          <w:szCs w:val="20"/>
          <w:lang w:val="ro-RO"/>
        </w:rPr>
        <w:t>1</w:t>
      </w:r>
      <w:r w:rsidR="00263D91">
        <w:rPr>
          <w:rFonts w:ascii="Arial" w:hAnsi="Arial" w:cs="Arial"/>
          <w:sz w:val="20"/>
          <w:szCs w:val="20"/>
          <w:lang w:val="ro-RO"/>
        </w:rPr>
        <w:t xml:space="preserve">, </w:t>
      </w:r>
      <w:r>
        <w:rPr>
          <w:rFonts w:ascii="Arial" w:hAnsi="Arial" w:cs="Arial"/>
          <w:sz w:val="20"/>
          <w:szCs w:val="20"/>
          <w:lang w:val="ro-RO"/>
        </w:rPr>
        <w:t xml:space="preserve">județul Bistrița-Năsăud, </w:t>
      </w:r>
      <w:r w:rsidRPr="009A017A">
        <w:rPr>
          <w:rFonts w:ascii="Arial" w:hAnsi="Arial" w:cs="Arial"/>
          <w:sz w:val="20"/>
          <w:szCs w:val="20"/>
          <w:lang w:val="ro-RO"/>
        </w:rPr>
        <w:t>p</w:t>
      </w:r>
      <w:r>
        <w:rPr>
          <w:rFonts w:ascii="Arial" w:hAnsi="Arial" w:cs="Arial"/>
          <w:sz w:val="20"/>
          <w:szCs w:val="20"/>
          <w:lang w:val="ro-RO"/>
        </w:rPr>
        <w:t>rivind planul:</w:t>
      </w:r>
      <w:r w:rsidR="00D35295">
        <w:rPr>
          <w:rFonts w:ascii="Arial" w:hAnsi="Arial" w:cs="Arial"/>
          <w:sz w:val="20"/>
          <w:szCs w:val="20"/>
          <w:lang w:val="ro-RO"/>
        </w:rPr>
        <w:t xml:space="preserve"> </w:t>
      </w:r>
      <w:r>
        <w:rPr>
          <w:rFonts w:ascii="Arial" w:hAnsi="Arial" w:cs="Arial"/>
          <w:i/>
          <w:sz w:val="20"/>
          <w:szCs w:val="20"/>
          <w:lang w:val="ro-RO"/>
        </w:rPr>
        <w:t xml:space="preserve">"Amenajamentul Silvic </w:t>
      </w:r>
      <w:r w:rsidR="00263D91">
        <w:rPr>
          <w:rFonts w:ascii="Arial" w:hAnsi="Arial" w:cs="Arial"/>
          <w:i/>
          <w:sz w:val="20"/>
          <w:szCs w:val="20"/>
          <w:lang w:val="ro-RO"/>
        </w:rPr>
        <w:t xml:space="preserve">al </w:t>
      </w:r>
      <w:r>
        <w:rPr>
          <w:rFonts w:ascii="Arial" w:hAnsi="Arial" w:cs="Arial"/>
          <w:i/>
          <w:sz w:val="20"/>
          <w:szCs w:val="20"/>
          <w:lang w:val="ro-RO"/>
        </w:rPr>
        <w:t>fondul</w:t>
      </w:r>
      <w:r w:rsidR="00263D91">
        <w:rPr>
          <w:rFonts w:ascii="Arial" w:hAnsi="Arial" w:cs="Arial"/>
          <w:i/>
          <w:sz w:val="20"/>
          <w:szCs w:val="20"/>
          <w:lang w:val="ro-RO"/>
        </w:rPr>
        <w:t>ui</w:t>
      </w:r>
      <w:r>
        <w:rPr>
          <w:rFonts w:ascii="Arial" w:hAnsi="Arial" w:cs="Arial"/>
          <w:i/>
          <w:sz w:val="20"/>
          <w:szCs w:val="20"/>
          <w:lang w:val="ro-RO"/>
        </w:rPr>
        <w:t xml:space="preserve"> forestier proprietate </w:t>
      </w:r>
      <w:r w:rsidR="005776E0">
        <w:rPr>
          <w:rFonts w:ascii="Arial" w:hAnsi="Arial" w:cs="Arial"/>
          <w:i/>
          <w:sz w:val="20"/>
          <w:szCs w:val="20"/>
          <w:lang w:val="ro-RO"/>
        </w:rPr>
        <w:t>de stat administrat de Ocolul Silvic Bistriţa din cadrul Direcţiei Silvice Bistriţa-Năsăud</w:t>
      </w:r>
      <w:r>
        <w:rPr>
          <w:rFonts w:ascii="Arial" w:hAnsi="Arial" w:cs="Arial"/>
          <w:i/>
          <w:sz w:val="20"/>
          <w:szCs w:val="20"/>
          <w:lang w:val="ro-RO"/>
        </w:rPr>
        <w:t>",</w:t>
      </w:r>
      <w:r w:rsidR="00D35295">
        <w:rPr>
          <w:rFonts w:ascii="Arial" w:hAnsi="Arial" w:cs="Arial"/>
          <w:i/>
          <w:sz w:val="20"/>
          <w:szCs w:val="20"/>
          <w:lang w:val="ro-RO"/>
        </w:rPr>
        <w:t xml:space="preserve"> </w:t>
      </w:r>
      <w:r w:rsidRPr="009A017A">
        <w:rPr>
          <w:rFonts w:ascii="Arial" w:hAnsi="Arial" w:cs="Arial"/>
          <w:sz w:val="20"/>
          <w:szCs w:val="20"/>
          <w:lang w:val="ro-RO"/>
        </w:rPr>
        <w:t xml:space="preserve">înregistrată la Agenţia pentru </w:t>
      </w:r>
      <w:r>
        <w:rPr>
          <w:rFonts w:ascii="Arial" w:hAnsi="Arial" w:cs="Arial"/>
          <w:sz w:val="20"/>
          <w:szCs w:val="20"/>
          <w:lang w:val="ro-RO"/>
        </w:rPr>
        <w:t>P</w:t>
      </w:r>
      <w:r w:rsidRPr="009A017A">
        <w:rPr>
          <w:rFonts w:ascii="Arial" w:hAnsi="Arial" w:cs="Arial"/>
          <w:sz w:val="20"/>
          <w:szCs w:val="20"/>
          <w:lang w:val="ro-RO"/>
        </w:rPr>
        <w:t xml:space="preserve">rotecţia Mediului Bistriţa-Năsăud cu nr. </w:t>
      </w:r>
      <w:r w:rsidR="005776E0">
        <w:rPr>
          <w:rFonts w:ascii="Arial" w:hAnsi="Arial" w:cs="Arial"/>
          <w:sz w:val="20"/>
          <w:szCs w:val="20"/>
          <w:lang w:val="ro-RO"/>
        </w:rPr>
        <w:t>13</w:t>
      </w:r>
      <w:r>
        <w:rPr>
          <w:rFonts w:ascii="Arial" w:hAnsi="Arial" w:cs="Arial"/>
          <w:sz w:val="20"/>
          <w:szCs w:val="20"/>
          <w:lang w:val="ro-RO"/>
        </w:rPr>
        <w:t>.</w:t>
      </w:r>
      <w:r w:rsidR="005776E0">
        <w:rPr>
          <w:rFonts w:ascii="Arial" w:hAnsi="Arial" w:cs="Arial"/>
          <w:sz w:val="20"/>
          <w:szCs w:val="20"/>
          <w:lang w:val="ro-RO"/>
        </w:rPr>
        <w:t>222</w:t>
      </w:r>
      <w:r w:rsidRPr="009A017A">
        <w:rPr>
          <w:rFonts w:ascii="Arial" w:hAnsi="Arial" w:cs="Arial"/>
          <w:sz w:val="20"/>
          <w:szCs w:val="20"/>
          <w:lang w:val="ro-RO"/>
        </w:rPr>
        <w:t>/</w:t>
      </w:r>
      <w:r w:rsidR="005776E0">
        <w:rPr>
          <w:rFonts w:ascii="Arial" w:hAnsi="Arial" w:cs="Arial"/>
          <w:sz w:val="20"/>
          <w:szCs w:val="20"/>
          <w:lang w:val="ro-RO"/>
        </w:rPr>
        <w:t>09.12</w:t>
      </w:r>
      <w:r>
        <w:rPr>
          <w:rFonts w:ascii="Arial" w:hAnsi="Arial" w:cs="Arial"/>
          <w:sz w:val="20"/>
          <w:szCs w:val="20"/>
          <w:lang w:val="ro-RO"/>
        </w:rPr>
        <w:t>.</w:t>
      </w:r>
      <w:r w:rsidRPr="009A017A">
        <w:rPr>
          <w:rFonts w:ascii="Arial" w:hAnsi="Arial" w:cs="Arial"/>
          <w:sz w:val="20"/>
          <w:szCs w:val="20"/>
          <w:lang w:val="ro-RO"/>
        </w:rPr>
        <w:t>201</w:t>
      </w:r>
      <w:r w:rsidR="00793B2F">
        <w:rPr>
          <w:rFonts w:ascii="Arial" w:hAnsi="Arial" w:cs="Arial"/>
          <w:sz w:val="20"/>
          <w:szCs w:val="20"/>
          <w:lang w:val="ro-RO"/>
        </w:rPr>
        <w:t>5</w:t>
      </w:r>
      <w:r w:rsidRPr="009A017A">
        <w:rPr>
          <w:rFonts w:ascii="Arial" w:hAnsi="Arial" w:cs="Arial"/>
          <w:sz w:val="20"/>
          <w:szCs w:val="20"/>
          <w:lang w:val="ro-RO"/>
        </w:rPr>
        <w:t>,</w:t>
      </w:r>
      <w:r w:rsidR="00793B2F">
        <w:rPr>
          <w:rFonts w:ascii="Arial" w:hAnsi="Arial" w:cs="Arial"/>
          <w:sz w:val="20"/>
          <w:szCs w:val="20"/>
          <w:lang w:val="ro-RO"/>
        </w:rPr>
        <w:t xml:space="preserve"> ultima completare cu nr. </w:t>
      </w:r>
      <w:r w:rsidR="005776E0">
        <w:rPr>
          <w:rFonts w:ascii="Arial" w:hAnsi="Arial" w:cs="Arial"/>
          <w:sz w:val="20"/>
          <w:szCs w:val="20"/>
          <w:lang w:val="ro-RO"/>
        </w:rPr>
        <w:t>9.405</w:t>
      </w:r>
      <w:r w:rsidR="00712283">
        <w:rPr>
          <w:rFonts w:ascii="Arial" w:hAnsi="Arial" w:cs="Arial"/>
          <w:sz w:val="20"/>
          <w:szCs w:val="20"/>
          <w:lang w:val="ro-RO"/>
        </w:rPr>
        <w:t>/</w:t>
      </w:r>
      <w:r w:rsidR="005776E0">
        <w:rPr>
          <w:rFonts w:ascii="Arial" w:hAnsi="Arial" w:cs="Arial"/>
          <w:sz w:val="20"/>
          <w:szCs w:val="20"/>
          <w:lang w:val="ro-RO"/>
        </w:rPr>
        <w:t>25.08</w:t>
      </w:r>
      <w:r w:rsidR="00793B2F">
        <w:rPr>
          <w:rFonts w:ascii="Arial" w:hAnsi="Arial" w:cs="Arial"/>
          <w:sz w:val="20"/>
          <w:szCs w:val="20"/>
          <w:lang w:val="ro-RO"/>
        </w:rPr>
        <w:t>.</w:t>
      </w:r>
      <w:r w:rsidR="00712283">
        <w:rPr>
          <w:rFonts w:ascii="Arial" w:hAnsi="Arial" w:cs="Arial"/>
          <w:sz w:val="20"/>
          <w:szCs w:val="20"/>
          <w:lang w:val="ro-RO"/>
        </w:rPr>
        <w:t>201</w:t>
      </w:r>
      <w:r w:rsidR="00793B2F">
        <w:rPr>
          <w:rFonts w:ascii="Arial" w:hAnsi="Arial" w:cs="Arial"/>
          <w:sz w:val="20"/>
          <w:szCs w:val="20"/>
          <w:lang w:val="ro-RO"/>
        </w:rPr>
        <w:t>6</w:t>
      </w:r>
      <w:r w:rsidR="002527D5">
        <w:rPr>
          <w:rFonts w:ascii="Arial" w:hAnsi="Arial" w:cs="Arial"/>
          <w:sz w:val="20"/>
          <w:szCs w:val="20"/>
          <w:lang w:val="ro-RO"/>
        </w:rPr>
        <w:t>,</w:t>
      </w:r>
    </w:p>
    <w:p w:rsidR="00585424" w:rsidRDefault="00585424" w:rsidP="00585424">
      <w:pPr>
        <w:spacing w:after="0" w:line="240" w:lineRule="auto"/>
        <w:ind w:firstLine="720"/>
        <w:jc w:val="both"/>
        <w:rPr>
          <w:rFonts w:ascii="Arial" w:hAnsi="Arial" w:cs="Arial"/>
          <w:sz w:val="20"/>
          <w:szCs w:val="20"/>
          <w:lang w:val="ro-RO"/>
        </w:rPr>
      </w:pPr>
    </w:p>
    <w:p w:rsidR="00B83C8B" w:rsidRPr="00234D6E" w:rsidRDefault="00B83C8B" w:rsidP="00585424">
      <w:pPr>
        <w:spacing w:after="0" w:line="240" w:lineRule="auto"/>
        <w:ind w:firstLine="720"/>
        <w:jc w:val="both"/>
        <w:rPr>
          <w:rFonts w:ascii="Arial" w:hAnsi="Arial" w:cs="Arial"/>
          <w:b/>
          <w:sz w:val="20"/>
          <w:szCs w:val="20"/>
          <w:lang w:val="ro-RO"/>
        </w:rPr>
      </w:pPr>
      <w:r w:rsidRPr="00234D6E">
        <w:rPr>
          <w:rFonts w:ascii="Arial" w:hAnsi="Arial" w:cs="Arial"/>
          <w:b/>
          <w:sz w:val="20"/>
          <w:szCs w:val="20"/>
          <w:lang w:val="ro-RO"/>
        </w:rPr>
        <w:t>în baza:</w:t>
      </w:r>
    </w:p>
    <w:p w:rsidR="00B83C8B" w:rsidRDefault="00B83C8B" w:rsidP="00B83C8B">
      <w:pPr>
        <w:spacing w:after="0" w:line="240" w:lineRule="auto"/>
        <w:jc w:val="both"/>
        <w:rPr>
          <w:rFonts w:ascii="Arial" w:hAnsi="Arial" w:cs="Arial"/>
          <w:sz w:val="20"/>
          <w:szCs w:val="20"/>
          <w:lang w:val="ro-RO"/>
        </w:rPr>
      </w:pPr>
      <w:r w:rsidRPr="00EF2037">
        <w:rPr>
          <w:rFonts w:ascii="Arial" w:hAnsi="Arial" w:cs="Arial"/>
          <w:b/>
          <w:i/>
          <w:lang w:val="ro-RO"/>
        </w:rPr>
        <w:t>−</w:t>
      </w:r>
      <w:r w:rsidR="00745B0A">
        <w:rPr>
          <w:rFonts w:ascii="Arial" w:hAnsi="Arial" w:cs="Arial"/>
          <w:b/>
          <w:i/>
          <w:lang w:val="ro-RO"/>
        </w:rPr>
        <w:t xml:space="preserve"> </w:t>
      </w:r>
      <w:r w:rsidRPr="004F502D">
        <w:rPr>
          <w:rFonts w:ascii="Arial" w:hAnsi="Arial" w:cs="Arial"/>
          <w:sz w:val="20"/>
          <w:szCs w:val="20"/>
          <w:lang w:val="ro-RO"/>
        </w:rPr>
        <w:t>H.G. nr. 1000/2012</w:t>
      </w:r>
      <w:r>
        <w:rPr>
          <w:rFonts w:ascii="Arial" w:hAnsi="Arial" w:cs="Arial"/>
          <w:sz w:val="20"/>
          <w:szCs w:val="20"/>
          <w:lang w:val="ro-RO"/>
        </w:rPr>
        <w:t xml:space="preserve"> privind reorganizarea și funcționarea Agenției Naționale pentru Protecția Mediului și a instituțiilor publice aflate în subordinea acesteia;</w:t>
      </w:r>
    </w:p>
    <w:p w:rsidR="00B83C8B" w:rsidRPr="006927B8" w:rsidRDefault="00B83C8B" w:rsidP="0034098F">
      <w:pPr>
        <w:spacing w:after="0" w:line="240" w:lineRule="auto"/>
        <w:jc w:val="both"/>
        <w:rPr>
          <w:rFonts w:ascii="Arial" w:hAnsi="Arial" w:cs="Arial"/>
          <w:sz w:val="20"/>
          <w:szCs w:val="20"/>
          <w:lang w:val="ro-RO"/>
        </w:rPr>
      </w:pPr>
      <w:r w:rsidRPr="006927B8">
        <w:rPr>
          <w:rFonts w:ascii="Arial" w:hAnsi="Arial" w:cs="Arial"/>
          <w:b/>
          <w:i/>
          <w:lang w:val="ro-RO"/>
        </w:rPr>
        <w:t>−</w:t>
      </w:r>
      <w:r w:rsidR="00745B0A" w:rsidRPr="006927B8">
        <w:rPr>
          <w:rFonts w:ascii="Arial" w:hAnsi="Arial" w:cs="Arial"/>
          <w:b/>
          <w:i/>
          <w:lang w:val="ro-RO"/>
        </w:rPr>
        <w:t xml:space="preserve"> </w:t>
      </w:r>
      <w:r w:rsidRPr="006927B8">
        <w:rPr>
          <w:rFonts w:ascii="Arial" w:hAnsi="Arial" w:cs="Arial"/>
          <w:sz w:val="20"/>
          <w:szCs w:val="20"/>
          <w:lang w:val="ro-RO"/>
        </w:rPr>
        <w:t xml:space="preserve">O.U.G. nr. 195/2005 privind protecţia mediului, </w:t>
      </w:r>
      <w:r w:rsidR="00F746BC" w:rsidRPr="006927B8">
        <w:rPr>
          <w:rFonts w:ascii="Arial" w:hAnsi="Arial" w:cs="Arial"/>
          <w:sz w:val="20"/>
          <w:szCs w:val="20"/>
          <w:lang w:val="ro-RO"/>
        </w:rPr>
        <w:t>cu modificările și completările ulterioare</w:t>
      </w:r>
      <w:r w:rsidRPr="006927B8">
        <w:rPr>
          <w:rFonts w:ascii="Arial" w:hAnsi="Arial" w:cs="Arial"/>
          <w:sz w:val="20"/>
          <w:szCs w:val="20"/>
          <w:lang w:val="ro-RO"/>
        </w:rPr>
        <w:t>;</w:t>
      </w:r>
    </w:p>
    <w:p w:rsidR="00282FED" w:rsidRPr="00282FED" w:rsidRDefault="00282FED" w:rsidP="00B83C8B">
      <w:pPr>
        <w:spacing w:after="0" w:line="240" w:lineRule="auto"/>
        <w:jc w:val="both"/>
        <w:rPr>
          <w:rFonts w:ascii="Arial" w:hAnsi="Arial" w:cs="Arial"/>
          <w:color w:val="0070C0"/>
          <w:sz w:val="20"/>
          <w:szCs w:val="20"/>
          <w:lang w:val="ro-RO"/>
        </w:rPr>
      </w:pPr>
      <w:r w:rsidRPr="00EF2037">
        <w:rPr>
          <w:rFonts w:ascii="Arial" w:hAnsi="Arial" w:cs="Arial"/>
          <w:b/>
          <w:i/>
          <w:lang w:val="ro-RO"/>
        </w:rPr>
        <w:t>−</w:t>
      </w:r>
      <w:r>
        <w:rPr>
          <w:rFonts w:ascii="Arial" w:hAnsi="Arial" w:cs="Arial"/>
          <w:b/>
          <w:i/>
          <w:lang w:val="ro-RO"/>
        </w:rPr>
        <w:t xml:space="preserve"> </w:t>
      </w:r>
      <w:r w:rsidRPr="004F4255">
        <w:rPr>
          <w:rFonts w:ascii="Arial" w:hAnsi="Arial" w:cs="Arial"/>
          <w:sz w:val="20"/>
          <w:szCs w:val="20"/>
          <w:lang w:val="ro-RO"/>
        </w:rPr>
        <w:t>O</w:t>
      </w:r>
      <w:r>
        <w:rPr>
          <w:rFonts w:ascii="Arial" w:hAnsi="Arial" w:cs="Arial"/>
          <w:sz w:val="20"/>
          <w:szCs w:val="20"/>
          <w:lang w:val="ro-RO"/>
        </w:rPr>
        <w:t>.</w:t>
      </w:r>
      <w:r w:rsidRPr="004F4255">
        <w:rPr>
          <w:rFonts w:ascii="Arial" w:hAnsi="Arial" w:cs="Arial"/>
          <w:sz w:val="20"/>
          <w:szCs w:val="20"/>
          <w:lang w:val="ro-RO"/>
        </w:rPr>
        <w:t>U</w:t>
      </w:r>
      <w:r>
        <w:rPr>
          <w:rFonts w:ascii="Arial" w:hAnsi="Arial" w:cs="Arial"/>
          <w:sz w:val="20"/>
          <w:szCs w:val="20"/>
          <w:lang w:val="ro-RO"/>
        </w:rPr>
        <w:t>.</w:t>
      </w:r>
      <w:r w:rsidRPr="004F4255">
        <w:rPr>
          <w:rFonts w:ascii="Arial" w:hAnsi="Arial" w:cs="Arial"/>
          <w:sz w:val="20"/>
          <w:szCs w:val="20"/>
          <w:lang w:val="ro-RO"/>
        </w:rPr>
        <w:t>G</w:t>
      </w:r>
      <w:r>
        <w:rPr>
          <w:rFonts w:ascii="Arial" w:hAnsi="Arial" w:cs="Arial"/>
          <w:sz w:val="20"/>
          <w:szCs w:val="20"/>
          <w:lang w:val="ro-RO"/>
        </w:rPr>
        <w:t xml:space="preserve">. </w:t>
      </w:r>
      <w:r w:rsidRPr="004F4255">
        <w:rPr>
          <w:rFonts w:ascii="Arial" w:hAnsi="Arial" w:cs="Arial"/>
          <w:sz w:val="20"/>
          <w:szCs w:val="20"/>
          <w:lang w:val="ro-RO"/>
        </w:rPr>
        <w:t>nr.</w:t>
      </w:r>
      <w:r>
        <w:rPr>
          <w:rFonts w:ascii="Arial" w:hAnsi="Arial" w:cs="Arial"/>
          <w:sz w:val="20"/>
          <w:szCs w:val="20"/>
          <w:lang w:val="ro-RO"/>
        </w:rPr>
        <w:t xml:space="preserve"> 1076/2004 privind stabilirea procedurii de realizare a evaluării de mediu pentru planuri și programe;</w:t>
      </w:r>
    </w:p>
    <w:p w:rsidR="00B83C8B" w:rsidRDefault="00B83C8B" w:rsidP="00B83C8B">
      <w:pPr>
        <w:spacing w:after="0" w:line="240" w:lineRule="auto"/>
        <w:jc w:val="both"/>
        <w:rPr>
          <w:rFonts w:ascii="Arial" w:hAnsi="Arial" w:cs="Arial"/>
          <w:sz w:val="20"/>
          <w:szCs w:val="20"/>
          <w:lang w:val="ro-RO"/>
        </w:rPr>
      </w:pPr>
      <w:r w:rsidRPr="00EF2037">
        <w:rPr>
          <w:rFonts w:ascii="Arial" w:hAnsi="Arial" w:cs="Arial"/>
          <w:b/>
          <w:i/>
          <w:lang w:val="ro-RO"/>
        </w:rPr>
        <w:t>−</w:t>
      </w:r>
      <w:r w:rsidR="00745B0A">
        <w:rPr>
          <w:rFonts w:ascii="Arial" w:hAnsi="Arial" w:cs="Arial"/>
          <w:b/>
          <w:i/>
          <w:lang w:val="ro-RO"/>
        </w:rPr>
        <w:t xml:space="preserve"> </w:t>
      </w:r>
      <w:r>
        <w:rPr>
          <w:rFonts w:ascii="Arial" w:hAnsi="Arial" w:cs="Arial"/>
          <w:sz w:val="20"/>
          <w:szCs w:val="20"/>
          <w:lang w:val="ro-RO"/>
        </w:rPr>
        <w:t xml:space="preserve">Ordinului M.M.G.A. nr. 995/2006 pentru aprobarea listei planurilor și programelor care intră sub incidența </w:t>
      </w:r>
      <w:r w:rsidRPr="004F502D">
        <w:rPr>
          <w:rFonts w:ascii="Arial" w:hAnsi="Arial" w:cs="Arial"/>
          <w:sz w:val="20"/>
          <w:szCs w:val="20"/>
          <w:lang w:val="ro-RO"/>
        </w:rPr>
        <w:t>H.G. nr. 10</w:t>
      </w:r>
      <w:r>
        <w:rPr>
          <w:rFonts w:ascii="Arial" w:hAnsi="Arial" w:cs="Arial"/>
          <w:sz w:val="20"/>
          <w:szCs w:val="20"/>
          <w:lang w:val="ro-RO"/>
        </w:rPr>
        <w:t>76</w:t>
      </w:r>
      <w:r w:rsidRPr="004F502D">
        <w:rPr>
          <w:rFonts w:ascii="Arial" w:hAnsi="Arial" w:cs="Arial"/>
          <w:sz w:val="20"/>
          <w:szCs w:val="20"/>
          <w:lang w:val="ro-RO"/>
        </w:rPr>
        <w:t>/20</w:t>
      </w:r>
      <w:r>
        <w:rPr>
          <w:rFonts w:ascii="Arial" w:hAnsi="Arial" w:cs="Arial"/>
          <w:sz w:val="20"/>
          <w:szCs w:val="20"/>
          <w:lang w:val="ro-RO"/>
        </w:rPr>
        <w:t>04 privind stabilirea procedurii de realizare a evaluării de mediu pentru planuri și programe;</w:t>
      </w:r>
    </w:p>
    <w:p w:rsidR="00B83C8B" w:rsidRDefault="00B83C8B" w:rsidP="00B83C8B">
      <w:pPr>
        <w:spacing w:after="0" w:line="240" w:lineRule="auto"/>
        <w:jc w:val="both"/>
        <w:rPr>
          <w:rFonts w:ascii="Arial" w:hAnsi="Arial" w:cs="Arial"/>
          <w:sz w:val="20"/>
          <w:szCs w:val="20"/>
          <w:lang w:val="ro-RO"/>
        </w:rPr>
      </w:pPr>
      <w:r w:rsidRPr="00EF2037">
        <w:rPr>
          <w:rFonts w:ascii="Arial" w:hAnsi="Arial" w:cs="Arial"/>
          <w:b/>
          <w:i/>
          <w:lang w:val="ro-RO"/>
        </w:rPr>
        <w:t>−</w:t>
      </w:r>
      <w:r w:rsidR="00745B0A">
        <w:rPr>
          <w:rFonts w:ascii="Arial" w:hAnsi="Arial" w:cs="Arial"/>
          <w:b/>
          <w:i/>
          <w:lang w:val="ro-RO"/>
        </w:rPr>
        <w:t xml:space="preserve"> </w:t>
      </w:r>
      <w:r w:rsidRPr="004F4255">
        <w:rPr>
          <w:rFonts w:ascii="Arial" w:hAnsi="Arial" w:cs="Arial"/>
          <w:sz w:val="20"/>
          <w:szCs w:val="20"/>
          <w:lang w:val="ro-RO"/>
        </w:rPr>
        <w:t>O</w:t>
      </w:r>
      <w:r>
        <w:rPr>
          <w:rFonts w:ascii="Arial" w:hAnsi="Arial" w:cs="Arial"/>
          <w:sz w:val="20"/>
          <w:szCs w:val="20"/>
          <w:lang w:val="ro-RO"/>
        </w:rPr>
        <w:t>.</w:t>
      </w:r>
      <w:r w:rsidRPr="004F4255">
        <w:rPr>
          <w:rFonts w:ascii="Arial" w:hAnsi="Arial" w:cs="Arial"/>
          <w:sz w:val="20"/>
          <w:szCs w:val="20"/>
          <w:lang w:val="ro-RO"/>
        </w:rPr>
        <w:t>U</w:t>
      </w:r>
      <w:r>
        <w:rPr>
          <w:rFonts w:ascii="Arial" w:hAnsi="Arial" w:cs="Arial"/>
          <w:sz w:val="20"/>
          <w:szCs w:val="20"/>
          <w:lang w:val="ro-RO"/>
        </w:rPr>
        <w:t>.</w:t>
      </w:r>
      <w:r w:rsidRPr="004F4255">
        <w:rPr>
          <w:rFonts w:ascii="Arial" w:hAnsi="Arial" w:cs="Arial"/>
          <w:sz w:val="20"/>
          <w:szCs w:val="20"/>
          <w:lang w:val="ro-RO"/>
        </w:rPr>
        <w:t>G</w:t>
      </w:r>
      <w:r>
        <w:rPr>
          <w:rFonts w:ascii="Arial" w:hAnsi="Arial" w:cs="Arial"/>
          <w:sz w:val="20"/>
          <w:szCs w:val="20"/>
          <w:lang w:val="ro-RO"/>
        </w:rPr>
        <w:t xml:space="preserve">. </w:t>
      </w:r>
      <w:r w:rsidRPr="004F4255">
        <w:rPr>
          <w:rFonts w:ascii="Arial" w:hAnsi="Arial" w:cs="Arial"/>
          <w:sz w:val="20"/>
          <w:szCs w:val="20"/>
          <w:lang w:val="ro-RO"/>
        </w:rPr>
        <w:t xml:space="preserve">nr. </w:t>
      </w:r>
      <w:r w:rsidRPr="00D34C5A">
        <w:rPr>
          <w:rFonts w:ascii="Arial" w:hAnsi="Arial" w:cs="Arial"/>
          <w:sz w:val="20"/>
          <w:szCs w:val="20"/>
          <w:lang w:val="ro-RO"/>
        </w:rPr>
        <w:t>57/20.06.2007 privind regimul ariilor naturale protejate, conservarea habitatelor naturale a florei şi faunei sălbatice, aprobată cu modificări şi completări prin Legea nr. 49/2011</w:t>
      </w:r>
      <w:r>
        <w:rPr>
          <w:rFonts w:ascii="Arial" w:hAnsi="Arial" w:cs="Arial"/>
          <w:sz w:val="20"/>
          <w:szCs w:val="20"/>
          <w:lang w:val="ro-RO"/>
        </w:rPr>
        <w:t>;</w:t>
      </w:r>
    </w:p>
    <w:p w:rsidR="00CF1B19" w:rsidRDefault="00B83C8B" w:rsidP="00B83C8B">
      <w:pPr>
        <w:spacing w:after="0" w:line="240" w:lineRule="auto"/>
        <w:jc w:val="both"/>
        <w:rPr>
          <w:rFonts w:ascii="Arial" w:hAnsi="Arial" w:cs="Arial"/>
          <w:sz w:val="20"/>
          <w:szCs w:val="20"/>
          <w:lang w:val="ro-RO"/>
        </w:rPr>
      </w:pPr>
      <w:r w:rsidRPr="00EF2037">
        <w:rPr>
          <w:rFonts w:ascii="Arial" w:hAnsi="Arial" w:cs="Arial"/>
          <w:b/>
          <w:i/>
          <w:lang w:val="ro-RO"/>
        </w:rPr>
        <w:t>−</w:t>
      </w:r>
      <w:r w:rsidR="00745B0A">
        <w:rPr>
          <w:rFonts w:ascii="Arial" w:hAnsi="Arial" w:cs="Arial"/>
          <w:b/>
          <w:i/>
          <w:lang w:val="ro-RO"/>
        </w:rPr>
        <w:t xml:space="preserve"> </w:t>
      </w:r>
      <w:r>
        <w:rPr>
          <w:rFonts w:ascii="Arial" w:hAnsi="Arial" w:cs="Arial"/>
          <w:sz w:val="20"/>
          <w:szCs w:val="20"/>
          <w:lang w:val="ro-RO"/>
        </w:rPr>
        <w:t>Ordinul</w:t>
      </w:r>
      <w:r w:rsidR="00D35295">
        <w:rPr>
          <w:rFonts w:ascii="Arial" w:hAnsi="Arial" w:cs="Arial"/>
          <w:sz w:val="20"/>
          <w:szCs w:val="20"/>
          <w:lang w:val="ro-RO"/>
        </w:rPr>
        <w:t>ui</w:t>
      </w:r>
      <w:r>
        <w:rPr>
          <w:rFonts w:ascii="Arial" w:hAnsi="Arial" w:cs="Arial"/>
          <w:sz w:val="20"/>
          <w:szCs w:val="20"/>
          <w:lang w:val="ro-RO"/>
        </w:rPr>
        <w:t xml:space="preserve"> M.M.P. nr. 19/2010 pentru aprobarea Ghidului metodologic privi</w:t>
      </w:r>
      <w:r w:rsidR="00D35295">
        <w:rPr>
          <w:rFonts w:ascii="Arial" w:hAnsi="Arial" w:cs="Arial"/>
          <w:sz w:val="20"/>
          <w:szCs w:val="20"/>
          <w:lang w:val="ro-RO"/>
        </w:rPr>
        <w:t xml:space="preserve">nd evaluarea adecvată a efectelor </w:t>
      </w:r>
      <w:r>
        <w:rPr>
          <w:rFonts w:ascii="Arial" w:hAnsi="Arial" w:cs="Arial"/>
          <w:sz w:val="20"/>
          <w:szCs w:val="20"/>
          <w:lang w:val="ro-RO"/>
        </w:rPr>
        <w:t>potențiale ale planurilor sau proiectelor asupra ariilor naturale protejate de interes comunitar</w:t>
      </w:r>
      <w:r w:rsidR="00CF1B19">
        <w:rPr>
          <w:rFonts w:ascii="Arial" w:hAnsi="Arial" w:cs="Arial"/>
          <w:sz w:val="20"/>
          <w:szCs w:val="20"/>
          <w:lang w:val="ro-RO"/>
        </w:rPr>
        <w:t>;</w:t>
      </w:r>
    </w:p>
    <w:p w:rsidR="00B83C8B" w:rsidRDefault="00CF1B19" w:rsidP="00B83C8B">
      <w:pPr>
        <w:spacing w:after="0" w:line="240" w:lineRule="auto"/>
        <w:jc w:val="both"/>
        <w:rPr>
          <w:rFonts w:ascii="Arial" w:hAnsi="Arial" w:cs="Arial"/>
          <w:lang w:val="ro-RO"/>
        </w:rPr>
      </w:pPr>
      <w:r w:rsidRPr="00EF2037">
        <w:rPr>
          <w:rFonts w:ascii="Arial" w:hAnsi="Arial" w:cs="Arial"/>
          <w:b/>
          <w:i/>
          <w:lang w:val="ro-RO"/>
        </w:rPr>
        <w:t>−</w:t>
      </w:r>
      <w:r>
        <w:rPr>
          <w:rFonts w:ascii="Arial" w:hAnsi="Arial" w:cs="Arial"/>
          <w:b/>
          <w:i/>
          <w:lang w:val="ro-RO"/>
        </w:rPr>
        <w:t xml:space="preserve"> </w:t>
      </w:r>
      <w:r>
        <w:rPr>
          <w:rFonts w:ascii="Arial" w:hAnsi="Arial" w:cs="Arial"/>
          <w:sz w:val="20"/>
          <w:szCs w:val="20"/>
          <w:lang w:val="ro-RO"/>
        </w:rPr>
        <w:t xml:space="preserve">Ordinului M.M.D.D. nr. 2387/2011 pentru modificarea  ordinului </w:t>
      </w:r>
      <w:r w:rsidR="00FA7E9B">
        <w:rPr>
          <w:rFonts w:ascii="Arial" w:hAnsi="Arial" w:cs="Arial"/>
          <w:sz w:val="20"/>
          <w:szCs w:val="20"/>
          <w:lang w:val="ro-RO"/>
        </w:rPr>
        <w:t>M.M.D.D. nr. 1.964/2007 privind instituirea regimului de arie naturală protejată a siturilor de importanță comunitară, ca parte integrantă a rețelei ecologice europene Natura 2000 în România;</w:t>
      </w:r>
    </w:p>
    <w:p w:rsidR="00B83C8B" w:rsidRDefault="00B83C8B" w:rsidP="00B83C8B">
      <w:pPr>
        <w:spacing w:after="0" w:line="240" w:lineRule="auto"/>
        <w:jc w:val="both"/>
        <w:rPr>
          <w:rFonts w:ascii="Arial" w:hAnsi="Arial" w:cs="Arial"/>
          <w:sz w:val="20"/>
          <w:szCs w:val="20"/>
          <w:lang w:val="ro-RO"/>
        </w:rPr>
      </w:pPr>
      <w:r w:rsidRPr="00A83681">
        <w:rPr>
          <w:rFonts w:ascii="Arial" w:hAnsi="Arial" w:cs="Arial"/>
          <w:b/>
          <w:i/>
          <w:lang w:val="ro-RO"/>
        </w:rPr>
        <w:t>−</w:t>
      </w:r>
      <w:r w:rsidR="00745B0A">
        <w:rPr>
          <w:rFonts w:ascii="Arial" w:hAnsi="Arial" w:cs="Arial"/>
          <w:b/>
          <w:i/>
          <w:lang w:val="ro-RO"/>
        </w:rPr>
        <w:t xml:space="preserve"> </w:t>
      </w:r>
      <w:r w:rsidRPr="00A83681">
        <w:rPr>
          <w:rFonts w:ascii="Arial" w:hAnsi="Arial" w:cs="Arial"/>
          <w:sz w:val="20"/>
          <w:szCs w:val="20"/>
          <w:lang w:val="ro-RO"/>
        </w:rPr>
        <w:t>Adresel</w:t>
      </w:r>
      <w:r w:rsidR="00585424">
        <w:rPr>
          <w:rFonts w:ascii="Arial" w:hAnsi="Arial" w:cs="Arial"/>
          <w:sz w:val="20"/>
          <w:szCs w:val="20"/>
          <w:lang w:val="ro-RO"/>
        </w:rPr>
        <w:t>or</w:t>
      </w:r>
      <w:r>
        <w:rPr>
          <w:rFonts w:ascii="Arial" w:hAnsi="Arial" w:cs="Arial"/>
          <w:sz w:val="20"/>
          <w:szCs w:val="20"/>
          <w:lang w:val="ro-RO"/>
        </w:rPr>
        <w:t xml:space="preserve"> A</w:t>
      </w:r>
      <w:r w:rsidR="00BD41C0">
        <w:rPr>
          <w:rFonts w:ascii="Arial" w:hAnsi="Arial" w:cs="Arial"/>
          <w:sz w:val="20"/>
          <w:szCs w:val="20"/>
          <w:lang w:val="ro-RO"/>
        </w:rPr>
        <w:t>.</w:t>
      </w:r>
      <w:r>
        <w:rPr>
          <w:rFonts w:ascii="Arial" w:hAnsi="Arial" w:cs="Arial"/>
          <w:sz w:val="20"/>
          <w:szCs w:val="20"/>
          <w:lang w:val="ro-RO"/>
        </w:rPr>
        <w:t>N</w:t>
      </w:r>
      <w:r w:rsidR="00BD41C0">
        <w:rPr>
          <w:rFonts w:ascii="Arial" w:hAnsi="Arial" w:cs="Arial"/>
          <w:sz w:val="20"/>
          <w:szCs w:val="20"/>
          <w:lang w:val="ro-RO"/>
        </w:rPr>
        <w:t>.</w:t>
      </w:r>
      <w:r>
        <w:rPr>
          <w:rFonts w:ascii="Arial" w:hAnsi="Arial" w:cs="Arial"/>
          <w:sz w:val="20"/>
          <w:szCs w:val="20"/>
          <w:lang w:val="ro-RO"/>
        </w:rPr>
        <w:t>P</w:t>
      </w:r>
      <w:r w:rsidR="00BD41C0">
        <w:rPr>
          <w:rFonts w:ascii="Arial" w:hAnsi="Arial" w:cs="Arial"/>
          <w:sz w:val="20"/>
          <w:szCs w:val="20"/>
          <w:lang w:val="ro-RO"/>
        </w:rPr>
        <w:t>.</w:t>
      </w:r>
      <w:r>
        <w:rPr>
          <w:rFonts w:ascii="Arial" w:hAnsi="Arial" w:cs="Arial"/>
          <w:sz w:val="20"/>
          <w:szCs w:val="20"/>
          <w:lang w:val="ro-RO"/>
        </w:rPr>
        <w:t>M</w:t>
      </w:r>
      <w:r w:rsidR="00BD41C0">
        <w:rPr>
          <w:rFonts w:ascii="Arial" w:hAnsi="Arial" w:cs="Arial"/>
          <w:sz w:val="20"/>
          <w:szCs w:val="20"/>
          <w:lang w:val="ro-RO"/>
        </w:rPr>
        <w:t>.</w:t>
      </w:r>
      <w:r>
        <w:rPr>
          <w:rFonts w:ascii="Arial" w:hAnsi="Arial" w:cs="Arial"/>
          <w:sz w:val="20"/>
          <w:szCs w:val="20"/>
          <w:lang w:val="ro-RO"/>
        </w:rPr>
        <w:t xml:space="preserve"> cu privire la procedura SEA pentru amenajamentele silvice:</w:t>
      </w:r>
    </w:p>
    <w:p w:rsidR="00B83C8B" w:rsidRPr="00A83681" w:rsidRDefault="00B83C8B" w:rsidP="00B83C8B">
      <w:pPr>
        <w:spacing w:after="0" w:line="240" w:lineRule="auto"/>
        <w:jc w:val="both"/>
        <w:rPr>
          <w:rFonts w:ascii="Arial" w:hAnsi="Arial" w:cs="Arial"/>
          <w:sz w:val="20"/>
          <w:szCs w:val="20"/>
          <w:lang w:val="ro-RO"/>
        </w:rPr>
      </w:pPr>
      <w:r w:rsidRPr="00A83681">
        <w:rPr>
          <w:rFonts w:ascii="Arial" w:hAnsi="Arial" w:cs="Arial"/>
          <w:b/>
          <w:i/>
          <w:sz w:val="20"/>
          <w:szCs w:val="20"/>
          <w:lang w:val="ro-RO"/>
        </w:rPr>
        <w:tab/>
      </w:r>
      <w:r>
        <w:rPr>
          <w:rFonts w:ascii="Arial" w:hAnsi="Arial" w:cs="Arial"/>
          <w:sz w:val="20"/>
          <w:szCs w:val="20"/>
          <w:lang w:val="ro-RO"/>
        </w:rPr>
        <w:t>− nr. 1/499/GA/7.03.2012,</w:t>
      </w:r>
    </w:p>
    <w:p w:rsidR="00B83C8B" w:rsidRDefault="00B83C8B" w:rsidP="00B83C8B">
      <w:pPr>
        <w:spacing w:after="0" w:line="240" w:lineRule="auto"/>
        <w:ind w:firstLine="720"/>
        <w:jc w:val="both"/>
        <w:rPr>
          <w:rFonts w:ascii="Arial" w:hAnsi="Arial" w:cs="Arial"/>
          <w:sz w:val="20"/>
          <w:szCs w:val="20"/>
          <w:lang w:val="ro-RO"/>
        </w:rPr>
      </w:pPr>
      <w:r w:rsidRPr="00A83681">
        <w:rPr>
          <w:rFonts w:ascii="Arial" w:hAnsi="Arial" w:cs="Arial"/>
          <w:b/>
          <w:i/>
          <w:sz w:val="20"/>
          <w:szCs w:val="20"/>
          <w:lang w:val="ro-RO"/>
        </w:rPr>
        <w:t>−</w:t>
      </w:r>
      <w:r>
        <w:rPr>
          <w:rFonts w:ascii="Arial" w:hAnsi="Arial" w:cs="Arial"/>
          <w:sz w:val="20"/>
          <w:szCs w:val="20"/>
          <w:lang w:val="ro-RO"/>
        </w:rPr>
        <w:t xml:space="preserve"> nr. 1/718/GA/3.04.2012 și</w:t>
      </w:r>
    </w:p>
    <w:p w:rsidR="00B83C8B" w:rsidRDefault="00B83C8B" w:rsidP="00B83C8B">
      <w:pPr>
        <w:spacing w:after="0" w:line="240" w:lineRule="auto"/>
        <w:ind w:firstLine="720"/>
        <w:jc w:val="both"/>
        <w:rPr>
          <w:rFonts w:ascii="Arial" w:hAnsi="Arial" w:cs="Arial"/>
          <w:sz w:val="20"/>
          <w:szCs w:val="20"/>
          <w:lang w:val="ro-RO"/>
        </w:rPr>
      </w:pPr>
      <w:r w:rsidRPr="00A83681">
        <w:rPr>
          <w:rFonts w:ascii="Arial" w:hAnsi="Arial" w:cs="Arial"/>
          <w:b/>
          <w:i/>
          <w:sz w:val="20"/>
          <w:szCs w:val="20"/>
          <w:lang w:val="ro-RO"/>
        </w:rPr>
        <w:t>−</w:t>
      </w:r>
      <w:r>
        <w:rPr>
          <w:rFonts w:ascii="Arial" w:hAnsi="Arial" w:cs="Arial"/>
          <w:sz w:val="20"/>
          <w:szCs w:val="20"/>
          <w:lang w:val="ro-RO"/>
        </w:rPr>
        <w:t xml:space="preserve"> nr. 1/3314/7.09.2012,</w:t>
      </w:r>
    </w:p>
    <w:p w:rsidR="005776E0" w:rsidRDefault="005776E0" w:rsidP="00370E51">
      <w:pPr>
        <w:spacing w:after="0" w:line="240" w:lineRule="auto"/>
        <w:jc w:val="both"/>
        <w:rPr>
          <w:rFonts w:ascii="Arial" w:hAnsi="Arial" w:cs="Arial"/>
          <w:b/>
          <w:sz w:val="20"/>
          <w:szCs w:val="20"/>
          <w:lang w:val="ro-RO"/>
        </w:rPr>
      </w:pPr>
    </w:p>
    <w:p w:rsidR="00B83C8B" w:rsidRPr="00CD4CEB" w:rsidRDefault="00B83C8B" w:rsidP="00370E51">
      <w:pPr>
        <w:spacing w:after="0" w:line="240" w:lineRule="auto"/>
        <w:jc w:val="both"/>
        <w:rPr>
          <w:rFonts w:ascii="Arial" w:hAnsi="Arial" w:cs="Arial"/>
          <w:b/>
          <w:sz w:val="20"/>
          <w:szCs w:val="20"/>
          <w:lang w:val="ro-RO"/>
        </w:rPr>
      </w:pPr>
      <w:r w:rsidRPr="00234D6E">
        <w:rPr>
          <w:rFonts w:ascii="Arial" w:hAnsi="Arial" w:cs="Arial"/>
          <w:b/>
          <w:sz w:val="20"/>
          <w:szCs w:val="20"/>
          <w:lang w:val="ro-RO"/>
        </w:rPr>
        <w:t xml:space="preserve">în urma </w:t>
      </w:r>
      <w:r w:rsidR="005776E0">
        <w:rPr>
          <w:rFonts w:ascii="Arial" w:hAnsi="Arial" w:cs="Arial"/>
          <w:b/>
          <w:sz w:val="20"/>
          <w:szCs w:val="20"/>
          <w:lang w:val="ro-RO"/>
        </w:rPr>
        <w:t>reluării</w:t>
      </w:r>
      <w:r w:rsidRPr="00234D6E">
        <w:rPr>
          <w:rFonts w:ascii="Arial" w:hAnsi="Arial" w:cs="Arial"/>
          <w:b/>
          <w:sz w:val="20"/>
          <w:szCs w:val="20"/>
          <w:lang w:val="ro-RO"/>
        </w:rPr>
        <w:t xml:space="preserve"> etapei de încadrare</w:t>
      </w:r>
      <w:r>
        <w:rPr>
          <w:rFonts w:ascii="Arial" w:hAnsi="Arial" w:cs="Arial"/>
          <w:sz w:val="20"/>
          <w:szCs w:val="20"/>
          <w:lang w:val="ro-RO"/>
        </w:rPr>
        <w:t>, conform prevederilor H.G. nr. 1076/2004 privind stabilirea procedurii de realizare a evaluării de mediu pentru planuri și programe</w:t>
      </w:r>
      <w:r w:rsidR="0034098F">
        <w:rPr>
          <w:rFonts w:ascii="Arial" w:hAnsi="Arial" w:cs="Arial"/>
          <w:sz w:val="20"/>
          <w:szCs w:val="20"/>
          <w:lang w:val="ro-RO"/>
        </w:rPr>
        <w:t xml:space="preserve"> (art. 5 și anexa nr. 1÷criterii pentru determinarea efectelor semnificative potențiale asupra mediului)</w:t>
      </w:r>
      <w:r>
        <w:rPr>
          <w:rFonts w:ascii="Arial" w:hAnsi="Arial" w:cs="Arial"/>
          <w:sz w:val="20"/>
          <w:szCs w:val="20"/>
          <w:lang w:val="ro-RO"/>
        </w:rPr>
        <w:t xml:space="preserve">, prin consultarea Comitetului Special Constituit întrunit în data de </w:t>
      </w:r>
      <w:r w:rsidR="005776E0">
        <w:rPr>
          <w:rFonts w:ascii="Arial" w:hAnsi="Arial" w:cs="Arial"/>
          <w:sz w:val="20"/>
          <w:szCs w:val="20"/>
          <w:lang w:val="ro-RO"/>
        </w:rPr>
        <w:t>07.09</w:t>
      </w:r>
      <w:r w:rsidR="004557EE">
        <w:rPr>
          <w:rFonts w:ascii="Arial" w:hAnsi="Arial" w:cs="Arial"/>
          <w:sz w:val="20"/>
          <w:szCs w:val="20"/>
          <w:lang w:val="ro-RO"/>
        </w:rPr>
        <w:t>.2</w:t>
      </w:r>
      <w:r>
        <w:rPr>
          <w:rFonts w:ascii="Arial" w:hAnsi="Arial" w:cs="Arial"/>
          <w:sz w:val="20"/>
          <w:szCs w:val="20"/>
          <w:lang w:val="ro-RO"/>
        </w:rPr>
        <w:t>01</w:t>
      </w:r>
      <w:r w:rsidR="00266917">
        <w:rPr>
          <w:rFonts w:ascii="Arial" w:hAnsi="Arial" w:cs="Arial"/>
          <w:sz w:val="20"/>
          <w:szCs w:val="20"/>
          <w:lang w:val="ro-RO"/>
        </w:rPr>
        <w:t>6</w:t>
      </w:r>
      <w:r>
        <w:rPr>
          <w:rFonts w:ascii="Arial" w:hAnsi="Arial" w:cs="Arial"/>
          <w:sz w:val="20"/>
          <w:szCs w:val="20"/>
          <w:lang w:val="ro-RO"/>
        </w:rPr>
        <w:t xml:space="preserve">, </w:t>
      </w:r>
      <w:r w:rsidRPr="00CD4CEB">
        <w:rPr>
          <w:rFonts w:ascii="Arial" w:hAnsi="Arial" w:cs="Arial"/>
          <w:b/>
          <w:sz w:val="20"/>
          <w:szCs w:val="20"/>
          <w:lang w:val="ro-RO"/>
        </w:rPr>
        <w:t xml:space="preserve">a informării publicului prin anunțuri repetate și în lipsa comentariilor din partea acestuia,  </w:t>
      </w:r>
    </w:p>
    <w:p w:rsidR="00B83C8B" w:rsidRDefault="00B83C8B" w:rsidP="00B83C8B">
      <w:pPr>
        <w:spacing w:after="0" w:line="240" w:lineRule="auto"/>
        <w:jc w:val="both"/>
        <w:rPr>
          <w:rFonts w:ascii="Arial" w:hAnsi="Arial" w:cs="Arial"/>
          <w:sz w:val="20"/>
          <w:szCs w:val="20"/>
          <w:lang w:val="ro-RO"/>
        </w:rPr>
      </w:pPr>
    </w:p>
    <w:p w:rsidR="00B83C8B" w:rsidRDefault="00B83C8B" w:rsidP="00B83C8B">
      <w:pPr>
        <w:spacing w:after="0" w:line="240" w:lineRule="auto"/>
        <w:jc w:val="center"/>
        <w:rPr>
          <w:rFonts w:ascii="Arial" w:hAnsi="Arial" w:cs="Arial"/>
          <w:sz w:val="20"/>
          <w:szCs w:val="20"/>
          <w:lang w:val="ro-RO"/>
        </w:rPr>
      </w:pPr>
    </w:p>
    <w:p w:rsidR="00B83C8B" w:rsidRPr="00234D6E" w:rsidRDefault="00B83C8B" w:rsidP="00B83C8B">
      <w:pPr>
        <w:spacing w:after="0" w:line="240" w:lineRule="auto"/>
        <w:jc w:val="center"/>
        <w:rPr>
          <w:rFonts w:ascii="Arial" w:hAnsi="Arial" w:cs="Arial"/>
          <w:b/>
          <w:sz w:val="20"/>
          <w:szCs w:val="20"/>
          <w:lang w:val="ro-RO"/>
        </w:rPr>
      </w:pPr>
      <w:r w:rsidRPr="00234D6E">
        <w:rPr>
          <w:rFonts w:ascii="Arial" w:hAnsi="Arial" w:cs="Arial"/>
          <w:b/>
          <w:sz w:val="20"/>
          <w:szCs w:val="20"/>
          <w:lang w:val="ro-RO"/>
        </w:rPr>
        <w:t>AGENȚIA PENTRU PROTECȚIA MEDIULUI BISTRIȚA-NĂSĂUD,</w:t>
      </w:r>
    </w:p>
    <w:p w:rsidR="00B83C8B" w:rsidRPr="00234D6E" w:rsidRDefault="00B83C8B" w:rsidP="00B83C8B">
      <w:pPr>
        <w:spacing w:after="0" w:line="240" w:lineRule="auto"/>
        <w:jc w:val="center"/>
        <w:rPr>
          <w:rFonts w:ascii="Arial" w:hAnsi="Arial" w:cs="Arial"/>
          <w:b/>
          <w:sz w:val="20"/>
          <w:szCs w:val="20"/>
          <w:lang w:val="ro-RO"/>
        </w:rPr>
      </w:pPr>
    </w:p>
    <w:p w:rsidR="00B83C8B" w:rsidRDefault="00B83C8B" w:rsidP="00B83C8B">
      <w:pPr>
        <w:spacing w:after="0" w:line="240" w:lineRule="auto"/>
        <w:jc w:val="center"/>
        <w:rPr>
          <w:rFonts w:ascii="Arial" w:hAnsi="Arial" w:cs="Arial"/>
          <w:b/>
          <w:sz w:val="20"/>
          <w:szCs w:val="20"/>
          <w:lang w:val="ro-RO"/>
        </w:rPr>
      </w:pPr>
      <w:r w:rsidRPr="00234D6E">
        <w:rPr>
          <w:rFonts w:ascii="Arial" w:hAnsi="Arial" w:cs="Arial"/>
          <w:b/>
          <w:sz w:val="20"/>
          <w:szCs w:val="20"/>
          <w:lang w:val="ro-RO"/>
        </w:rPr>
        <w:t>decide:</w:t>
      </w:r>
    </w:p>
    <w:p w:rsidR="00B83C8B" w:rsidRDefault="00B83C8B" w:rsidP="00B83C8B">
      <w:pPr>
        <w:spacing w:after="0" w:line="240" w:lineRule="auto"/>
        <w:jc w:val="center"/>
        <w:rPr>
          <w:rFonts w:ascii="Arial" w:hAnsi="Arial" w:cs="Arial"/>
          <w:b/>
          <w:sz w:val="20"/>
          <w:szCs w:val="20"/>
          <w:lang w:val="ro-RO"/>
        </w:rPr>
      </w:pPr>
    </w:p>
    <w:p w:rsidR="00B83C8B" w:rsidRDefault="00B83C8B" w:rsidP="00B83C8B">
      <w:pPr>
        <w:spacing w:after="0" w:line="240" w:lineRule="auto"/>
        <w:jc w:val="both"/>
        <w:rPr>
          <w:rFonts w:ascii="Arial" w:hAnsi="Arial" w:cs="Arial"/>
          <w:i/>
          <w:sz w:val="20"/>
          <w:szCs w:val="20"/>
          <w:lang w:val="ro-RO"/>
        </w:rPr>
      </w:pPr>
      <w:r w:rsidRPr="00036885">
        <w:rPr>
          <w:rFonts w:ascii="Arial" w:hAnsi="Arial" w:cs="Arial"/>
          <w:b/>
          <w:i/>
          <w:sz w:val="20"/>
          <w:szCs w:val="20"/>
          <w:lang w:val="ro-RO"/>
        </w:rPr>
        <w:t xml:space="preserve">Amenajamentul Silvic </w:t>
      </w:r>
      <w:r w:rsidR="004557EE">
        <w:rPr>
          <w:rFonts w:ascii="Arial" w:hAnsi="Arial" w:cs="Arial"/>
          <w:b/>
          <w:i/>
          <w:sz w:val="20"/>
          <w:szCs w:val="20"/>
          <w:lang w:val="ro-RO"/>
        </w:rPr>
        <w:t>al</w:t>
      </w:r>
      <w:r w:rsidRPr="00036885">
        <w:rPr>
          <w:rFonts w:ascii="Arial" w:hAnsi="Arial" w:cs="Arial"/>
          <w:b/>
          <w:i/>
          <w:sz w:val="20"/>
          <w:szCs w:val="20"/>
          <w:lang w:val="ro-RO"/>
        </w:rPr>
        <w:t xml:space="preserve"> fondul forestier proprietate</w:t>
      </w:r>
      <w:r w:rsidR="00745B0A">
        <w:rPr>
          <w:rFonts w:ascii="Arial" w:hAnsi="Arial" w:cs="Arial"/>
          <w:b/>
          <w:i/>
          <w:sz w:val="20"/>
          <w:szCs w:val="20"/>
          <w:lang w:val="ro-RO"/>
        </w:rPr>
        <w:t xml:space="preserve"> </w:t>
      </w:r>
      <w:r w:rsidR="005776E0">
        <w:rPr>
          <w:rFonts w:ascii="Arial" w:hAnsi="Arial" w:cs="Arial"/>
          <w:b/>
          <w:i/>
          <w:sz w:val="20"/>
          <w:szCs w:val="20"/>
          <w:lang w:val="ro-RO"/>
        </w:rPr>
        <w:t xml:space="preserve">de stat </w:t>
      </w:r>
      <w:r w:rsidR="005776E0" w:rsidRPr="005776E0">
        <w:rPr>
          <w:rFonts w:ascii="Arial" w:hAnsi="Arial" w:cs="Arial"/>
          <w:b/>
          <w:i/>
          <w:sz w:val="20"/>
          <w:szCs w:val="20"/>
          <w:lang w:val="ro-RO"/>
        </w:rPr>
        <w:t>administrat de Ocolul Silvic Bistriţa din cadrul Direcţiei Silvice Bistriţa-Năsăud</w:t>
      </w:r>
      <w:r w:rsidR="00CA5319">
        <w:rPr>
          <w:rFonts w:ascii="Arial" w:hAnsi="Arial" w:cs="Arial"/>
          <w:b/>
          <w:sz w:val="20"/>
          <w:szCs w:val="20"/>
          <w:lang w:val="ro-RO"/>
        </w:rPr>
        <w:t>,</w:t>
      </w:r>
      <w:r w:rsidR="00745B0A">
        <w:rPr>
          <w:rFonts w:ascii="Arial" w:hAnsi="Arial" w:cs="Arial"/>
          <w:b/>
          <w:sz w:val="20"/>
          <w:szCs w:val="20"/>
          <w:lang w:val="ro-RO"/>
        </w:rPr>
        <w:t xml:space="preserve"> </w:t>
      </w:r>
      <w:r w:rsidRPr="00036885">
        <w:rPr>
          <w:rFonts w:ascii="Arial" w:hAnsi="Arial" w:cs="Arial"/>
          <w:sz w:val="20"/>
          <w:szCs w:val="20"/>
          <w:lang w:val="ro-RO"/>
        </w:rPr>
        <w:t xml:space="preserve">titular: OCOLUL SILVIC </w:t>
      </w:r>
      <w:r w:rsidR="005776E0">
        <w:rPr>
          <w:rFonts w:ascii="Arial" w:hAnsi="Arial" w:cs="Arial"/>
          <w:sz w:val="20"/>
          <w:szCs w:val="20"/>
          <w:lang w:val="ro-RO"/>
        </w:rPr>
        <w:t>BISTRIŢA</w:t>
      </w:r>
      <w:r>
        <w:rPr>
          <w:rFonts w:ascii="Arial" w:hAnsi="Arial" w:cs="Arial"/>
          <w:sz w:val="20"/>
          <w:szCs w:val="20"/>
          <w:lang w:val="ro-RO"/>
        </w:rPr>
        <w:t>,</w:t>
      </w:r>
      <w:r>
        <w:rPr>
          <w:rFonts w:ascii="Arial" w:hAnsi="Arial" w:cs="Arial"/>
          <w:b/>
          <w:sz w:val="20"/>
          <w:szCs w:val="20"/>
          <w:lang w:val="ro-RO"/>
        </w:rPr>
        <w:t xml:space="preserve"> nu necesită evaluare de mediu, nu necesită evaluare adecvată și </w:t>
      </w:r>
      <w:r w:rsidRPr="00A83681">
        <w:rPr>
          <w:rFonts w:ascii="Arial" w:hAnsi="Arial" w:cs="Arial"/>
          <w:sz w:val="20"/>
          <w:szCs w:val="20"/>
          <w:lang w:val="ro-RO"/>
        </w:rPr>
        <w:t>se va supune</w:t>
      </w:r>
      <w:r w:rsidR="00D35295">
        <w:rPr>
          <w:rFonts w:ascii="Arial" w:hAnsi="Arial" w:cs="Arial"/>
          <w:sz w:val="20"/>
          <w:szCs w:val="20"/>
          <w:lang w:val="ro-RO"/>
        </w:rPr>
        <w:t xml:space="preserve"> </w:t>
      </w:r>
      <w:r w:rsidRPr="00A83681">
        <w:rPr>
          <w:rFonts w:ascii="Arial" w:hAnsi="Arial" w:cs="Arial"/>
          <w:sz w:val="20"/>
          <w:szCs w:val="20"/>
          <w:lang w:val="ro-RO"/>
        </w:rPr>
        <w:t xml:space="preserve">adoptării </w:t>
      </w:r>
      <w:r w:rsidRPr="00A83681">
        <w:rPr>
          <w:rFonts w:ascii="Arial" w:hAnsi="Arial" w:cs="Arial"/>
          <w:b/>
          <w:sz w:val="20"/>
          <w:szCs w:val="20"/>
          <w:lang w:val="ro-RO"/>
        </w:rPr>
        <w:t>fără aviz de mediu</w:t>
      </w:r>
      <w:r>
        <w:rPr>
          <w:rFonts w:ascii="Arial" w:hAnsi="Arial" w:cs="Arial"/>
          <w:i/>
          <w:sz w:val="20"/>
          <w:szCs w:val="20"/>
          <w:lang w:val="ro-RO"/>
        </w:rPr>
        <w:t>.</w:t>
      </w:r>
    </w:p>
    <w:p w:rsidR="00B83C8B" w:rsidRDefault="00B83C8B" w:rsidP="00B83C8B">
      <w:pPr>
        <w:spacing w:after="0" w:line="240" w:lineRule="auto"/>
        <w:jc w:val="both"/>
        <w:rPr>
          <w:rFonts w:ascii="Arial" w:hAnsi="Arial" w:cs="Arial"/>
          <w:i/>
          <w:sz w:val="20"/>
          <w:szCs w:val="20"/>
          <w:lang w:val="ro-RO"/>
        </w:rPr>
      </w:pPr>
    </w:p>
    <w:p w:rsidR="00641EB2" w:rsidRDefault="00641EB2" w:rsidP="00641EB2">
      <w:pPr>
        <w:spacing w:after="0" w:line="240" w:lineRule="auto"/>
        <w:jc w:val="both"/>
        <w:rPr>
          <w:rFonts w:ascii="Arial" w:hAnsi="Arial" w:cs="Arial"/>
          <w:sz w:val="20"/>
          <w:szCs w:val="20"/>
          <w:lang w:val="ro-RO"/>
        </w:rPr>
      </w:pPr>
      <w:r>
        <w:rPr>
          <w:rFonts w:ascii="Arial" w:hAnsi="Arial" w:cs="Arial"/>
          <w:sz w:val="20"/>
          <w:szCs w:val="20"/>
          <w:lang w:val="ro-RO"/>
        </w:rPr>
        <w:t>Amenajamentul silvic propus respectă cerinţele Programului Forestier Naţional şi se corelează cu amenajamentele silvice ale suprafeţelor limitrofe.</w:t>
      </w:r>
    </w:p>
    <w:p w:rsidR="00A80804" w:rsidRDefault="00A80804" w:rsidP="00B83C8B">
      <w:pPr>
        <w:spacing w:after="0" w:line="240" w:lineRule="auto"/>
        <w:jc w:val="both"/>
        <w:rPr>
          <w:rFonts w:ascii="Arial" w:hAnsi="Arial" w:cs="Arial"/>
          <w:b/>
          <w:sz w:val="20"/>
          <w:szCs w:val="20"/>
          <w:lang w:val="ro-RO"/>
        </w:rPr>
      </w:pPr>
    </w:p>
    <w:p w:rsidR="00B83C8B" w:rsidRDefault="00B83C8B" w:rsidP="00B83C8B">
      <w:pPr>
        <w:spacing w:after="0" w:line="240" w:lineRule="auto"/>
        <w:jc w:val="both"/>
        <w:rPr>
          <w:rFonts w:ascii="Arial" w:hAnsi="Arial" w:cs="Arial"/>
          <w:b/>
          <w:sz w:val="20"/>
          <w:szCs w:val="20"/>
          <w:lang w:val="ro-RO"/>
        </w:rPr>
      </w:pPr>
      <w:r w:rsidRPr="00036885">
        <w:rPr>
          <w:rFonts w:ascii="Arial" w:hAnsi="Arial" w:cs="Arial"/>
          <w:b/>
          <w:sz w:val="20"/>
          <w:szCs w:val="20"/>
          <w:lang w:val="ro-RO"/>
        </w:rPr>
        <w:lastRenderedPageBreak/>
        <w:t xml:space="preserve">Amenajamentul </w:t>
      </w:r>
      <w:r w:rsidR="004557EE">
        <w:rPr>
          <w:rFonts w:ascii="Arial" w:hAnsi="Arial" w:cs="Arial"/>
          <w:b/>
          <w:sz w:val="20"/>
          <w:szCs w:val="20"/>
          <w:lang w:val="ro-RO"/>
        </w:rPr>
        <w:t>silvic</w:t>
      </w:r>
      <w:r w:rsidRPr="00036885">
        <w:rPr>
          <w:rFonts w:ascii="Arial" w:hAnsi="Arial" w:cs="Arial"/>
          <w:b/>
          <w:sz w:val="20"/>
          <w:szCs w:val="20"/>
          <w:lang w:val="ro-RO"/>
        </w:rPr>
        <w:t xml:space="preserve"> prevede:</w:t>
      </w:r>
    </w:p>
    <w:p w:rsidR="00062743" w:rsidRDefault="00B83C8B" w:rsidP="00062743">
      <w:pPr>
        <w:spacing w:after="0" w:line="240" w:lineRule="auto"/>
        <w:jc w:val="both"/>
        <w:rPr>
          <w:rFonts w:ascii="Arial" w:hAnsi="Arial" w:cs="Arial"/>
          <w:sz w:val="20"/>
          <w:szCs w:val="20"/>
          <w:lang w:val="ro-RO"/>
        </w:rPr>
      </w:pPr>
      <w:r w:rsidRPr="00036885">
        <w:rPr>
          <w:rFonts w:ascii="Arial" w:hAnsi="Arial" w:cs="Arial"/>
          <w:sz w:val="20"/>
          <w:szCs w:val="20"/>
          <w:lang w:val="ro-RO"/>
        </w:rPr>
        <w:t xml:space="preserve">În </w:t>
      </w:r>
      <w:r>
        <w:rPr>
          <w:rFonts w:ascii="Arial" w:hAnsi="Arial" w:cs="Arial"/>
          <w:sz w:val="20"/>
          <w:szCs w:val="20"/>
          <w:lang w:val="ro-RO"/>
        </w:rPr>
        <w:t>conformitate cu procesul verbal al Conferinței a II-a de amenajare, organizarea procesului de producție și protecție se face la nivelul unităților de producție.</w:t>
      </w:r>
    </w:p>
    <w:p w:rsidR="00062743" w:rsidRDefault="00062743" w:rsidP="00062743">
      <w:pPr>
        <w:spacing w:after="0" w:line="240" w:lineRule="auto"/>
        <w:jc w:val="both"/>
        <w:rPr>
          <w:rFonts w:ascii="Arial" w:hAnsi="Arial" w:cs="Arial"/>
          <w:sz w:val="20"/>
          <w:szCs w:val="20"/>
          <w:lang w:val="ro-RO"/>
        </w:rPr>
      </w:pPr>
    </w:p>
    <w:p w:rsidR="00062743" w:rsidRDefault="00062743" w:rsidP="00062743">
      <w:pPr>
        <w:spacing w:after="0" w:line="240" w:lineRule="auto"/>
        <w:jc w:val="both"/>
        <w:rPr>
          <w:rFonts w:ascii="Arial" w:hAnsi="Arial" w:cs="Arial"/>
          <w:sz w:val="20"/>
          <w:szCs w:val="20"/>
          <w:lang w:val="ro-RO"/>
        </w:rPr>
      </w:pPr>
      <w:r>
        <w:rPr>
          <w:rFonts w:ascii="Arial" w:hAnsi="Arial" w:cs="Arial"/>
          <w:sz w:val="20"/>
          <w:szCs w:val="20"/>
          <w:lang w:val="ro-RO"/>
        </w:rPr>
        <w:t>S</w:t>
      </w:r>
      <w:r w:rsidRPr="00062743">
        <w:rPr>
          <w:rFonts w:ascii="Arial" w:hAnsi="Arial" w:cs="Arial"/>
          <w:sz w:val="20"/>
          <w:szCs w:val="20"/>
          <w:lang w:val="ro-RO"/>
        </w:rPr>
        <w:t>e reanalizează solicitarea depusă de către Ocolul Silvic Bistrița deoarece în luna august 2016 s-a refăcut Conferința a II-a de amenanjare în urma unor erori la stabilirea suprafeței actuale a fondului forestier care s-a amenajat:</w:t>
      </w:r>
      <w:r>
        <w:rPr>
          <w:rFonts w:ascii="Arial" w:hAnsi="Arial" w:cs="Arial"/>
          <w:sz w:val="20"/>
          <w:szCs w:val="20"/>
          <w:lang w:val="ro-RO"/>
        </w:rPr>
        <w:t xml:space="preserve"> </w:t>
      </w:r>
    </w:p>
    <w:p w:rsidR="00062743" w:rsidRDefault="00062743" w:rsidP="00062743">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la analiza anterioară, suprafața totală declarată a fost de 6.750,90 ha, fiind constituite 4 unități de producție: U.P. I Bistrița cu 2.079, 5 ha, U.P. II Chiochiș cu 1.362,4 ha, U.P. III Năsăud cu 1.948,7 ha și U.P. IV Sîngeorz-Băi cu 1.360,3 ha;</w:t>
      </w:r>
      <w:r>
        <w:rPr>
          <w:rFonts w:ascii="Arial" w:hAnsi="Arial" w:cs="Arial"/>
          <w:sz w:val="20"/>
          <w:szCs w:val="20"/>
          <w:lang w:val="ro-RO"/>
        </w:rPr>
        <w:t xml:space="preserve"> </w:t>
      </w:r>
    </w:p>
    <w:p w:rsidR="00062743" w:rsidRDefault="00062743" w:rsidP="00062743">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conform variantei corectate a conferinței a II-a, suprafața totală a fondului forestier este de 6.712,40 ha, cu aceleași 4 unități de producție: U.P. I Bistrița cu 2.079, 5 ha, U.P. II Chiochiș cu 1.362,4 ha, U.P. III Năsăud cu 1.910,2 ha și U.P. IV Sîngeorz-Băi cu 1.360,3 ha, eroarea fiind la U.P. III Năsăud, cu – 38,5 ha;</w:t>
      </w:r>
    </w:p>
    <w:p w:rsidR="00062743" w:rsidRDefault="00062743" w:rsidP="00062743">
      <w:pPr>
        <w:spacing w:after="0" w:line="240" w:lineRule="auto"/>
        <w:jc w:val="both"/>
        <w:rPr>
          <w:rFonts w:ascii="Arial" w:hAnsi="Arial" w:cs="Arial"/>
          <w:sz w:val="20"/>
          <w:szCs w:val="20"/>
          <w:lang w:val="ro-RO"/>
        </w:rPr>
      </w:pPr>
      <w:r>
        <w:rPr>
          <w:rFonts w:ascii="Arial" w:hAnsi="Arial" w:cs="Arial"/>
          <w:sz w:val="20"/>
          <w:szCs w:val="20"/>
          <w:lang w:val="ro-RO"/>
        </w:rPr>
        <w:t xml:space="preserve">      </w:t>
      </w:r>
      <w:r w:rsidRPr="00062743">
        <w:rPr>
          <w:rFonts w:ascii="Arial" w:hAnsi="Arial" w:cs="Arial"/>
          <w:sz w:val="20"/>
          <w:szCs w:val="20"/>
          <w:lang w:val="ro-RO"/>
        </w:rPr>
        <w:t xml:space="preserve"> </w:t>
      </w:r>
      <w:r w:rsidRPr="00062743">
        <w:rPr>
          <w:rFonts w:ascii="Arial" w:hAnsi="Arial" w:cs="Arial"/>
          <w:sz w:val="20"/>
          <w:szCs w:val="20"/>
          <w:lang w:val="ro-RO"/>
        </w:rPr>
        <w:t>- amenajamentul silvic propus se supune prevederilor H.G. nr. 1076/2004  privind stabilirea procedurii de realizare a evaluării de mediu pentru planuri şi programe, art. 5 alin. (3) – planuri şi programe care fac obiectul etapei de încadrare în procedura de evaluare de mediu;</w:t>
      </w:r>
    </w:p>
    <w:p w:rsidR="00062743" w:rsidRDefault="00062743" w:rsidP="00062743">
      <w:pPr>
        <w:spacing w:after="0" w:line="240" w:lineRule="auto"/>
        <w:jc w:val="both"/>
        <w:rPr>
          <w:rFonts w:ascii="Arial" w:hAnsi="Arial" w:cs="Arial"/>
          <w:sz w:val="20"/>
          <w:szCs w:val="20"/>
          <w:lang w:val="ro-RO"/>
        </w:rPr>
      </w:pPr>
      <w:r>
        <w:rPr>
          <w:rFonts w:ascii="Arial" w:hAnsi="Arial" w:cs="Arial"/>
          <w:sz w:val="20"/>
          <w:szCs w:val="20"/>
          <w:lang w:val="ro-RO"/>
        </w:rPr>
        <w:t xml:space="preserve">       </w:t>
      </w:r>
      <w:r w:rsidRPr="00062743">
        <w:rPr>
          <w:rFonts w:ascii="Arial" w:hAnsi="Arial" w:cs="Arial"/>
          <w:sz w:val="20"/>
          <w:szCs w:val="20"/>
          <w:lang w:val="ro-RO"/>
        </w:rPr>
        <w:t>- fondul forestier proprietatea statului român, administrat de Ocolul Silvic Bistriţa din cadrul Direcţiei Silvice Bistriţa este amplasat integral în județul Bistrița-Năsăud, pe raza următoarelor U.A.T.: municipiul Bistrița, orașele Beclean, Năsăud și Sîngeorz-Băi, comunele: Șieu-Măgheruș, Șintereag, Șieu Odorhei, Nimigea de Jos, Lechința, Matei, Chiochiș, Nușeni, Galații Bistriței, Miceșii de Câmpie, Teaca, Zagra, Runcu Salvei, Salva, Coșbuc, Telciu, Romuli, Rebrișoara, Feldru, Rebra, Parva, Ilva Mică, Maieru, Rodna, Șanț, Ilva Mare, Lunca Ilvei, Leșu, Tiha Bîrgăului, Bistrița Bîrgăului, Prundu Bîrgăului, Josenii Bîrgăului, Livezile, Budacu de Jos, Cetate, Dumitrița, Șieu, Șieuț și Mărișelu;</w:t>
      </w:r>
    </w:p>
    <w:p w:rsidR="00535FD9" w:rsidRDefault="00062743" w:rsidP="00535FD9">
      <w:pPr>
        <w:spacing w:after="0" w:line="240" w:lineRule="auto"/>
        <w:jc w:val="both"/>
        <w:rPr>
          <w:rFonts w:ascii="Arial" w:hAnsi="Arial" w:cs="Arial"/>
          <w:sz w:val="20"/>
          <w:szCs w:val="20"/>
          <w:lang w:val="ro-RO"/>
        </w:rPr>
      </w:pPr>
      <w:r>
        <w:rPr>
          <w:rFonts w:ascii="Arial" w:hAnsi="Arial" w:cs="Arial"/>
          <w:sz w:val="20"/>
          <w:szCs w:val="20"/>
          <w:lang w:val="ro-RO"/>
        </w:rPr>
        <w:t xml:space="preserve">       </w:t>
      </w:r>
      <w:r w:rsidRPr="00062743">
        <w:rPr>
          <w:rFonts w:ascii="Arial" w:hAnsi="Arial" w:cs="Arial"/>
          <w:sz w:val="20"/>
          <w:szCs w:val="20"/>
          <w:lang w:val="ro-RO"/>
        </w:rPr>
        <w:t>- structura generală a fondului forestier (unitățile de producție I÷IV) este următoarea: suprafaţa totală de 6.712,4 ha, din care pădure 6.123,4 ha, terenuri de împădurit 7,1 ha, alte terenuri 235,8 ha, terenuri scoase temporar din fond forestier 346,1 ha.</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ab/>
        <w:t>Suprafața de pădure de 6.123,4 ha se împarte astfel:</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pădure cu rol de protecție – 2.016,76 ha, din care T I - 402,24 ha, T II - 1.241,91 ha și T III÷IV - 372,61 ha;</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pădure cu rol de producție și protecție – 4.106,64 ha, încadrată în categoria T VI;</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fondul forestier supus amenajării se suprapune parțial peste următoarele arii naturale protejate: situl Natura  2000 ROSCI0051 Cușma, Parcul Național Munții Rodnei, siturile Natura 2000 ROSCI0125 și ROSPA0085 Munții Rodnei, astfel:</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- 173,53 ha care se suprapun cu situl Cușma (amplasate în U.P. I Bistrița), din care pădure 98,34 ha, restul fiind 1,5 ha  terenuri de împădurit (clasă de regenerare), 16,09 ha terenuri necesare administrației silvice, 58,05 ha reprezintă ocupații și litigii;</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- 408,15 ha se suprapun cu P.N.Munții Rodnei (din U.P. IV Sîngeorz-Băi);</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- 336,57 ha se suprapun cu siturile Natura 2000 ROSCI0125 și ROSPA0085 Munții Rodnei (din U.P. IV Sîngeorz-Băi);</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pentru fiecare unitate de producție:</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a) U.P. I Bistrița: suprafața totală este de 2.079,50 ha, fiind împărțită în 291 parcele și 489 subparcele (unități amenajistice), sunt constituite următoarele subunități de gospodărire:</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S.U.P. "A" – codru regulat, sortimente obişnuite ...........................................................1.484,69 ha;</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S.U.P. "K" – rezervații de semințe....................................................................................106,55 ha;</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S.U.P."M" – păduri supuse regimului de conservare deosebită .................................. pe 256,04 ha,</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regimul adoptat: codru, ciclul de producţie calculat şi adoptat  este de 110 ani pentru SUP ʺAʺ, compoziţia ţel este cea corespunzătoare tipului natural fundamental de pădure, ameliorată cu specii valoroase de amestec și ajutătoare (paltin, frasin, cireș, tei, etc.), tratamente: tăieri progresive, tăieri rase, tăieri în crâng, exploatabilitate: tehnică – pentru arboretele din gr. II funcțională și de protecție pentru arboretele încadrate în gr. I, în care se reglementează producția.</w:t>
      </w:r>
      <w:r w:rsidR="00535FD9">
        <w:rPr>
          <w:rFonts w:ascii="Arial" w:hAnsi="Arial" w:cs="Arial"/>
          <w:sz w:val="20"/>
          <w:szCs w:val="20"/>
          <w:lang w:val="ro-RO"/>
        </w:rPr>
        <w:t xml:space="preserve"> </w:t>
      </w:r>
    </w:p>
    <w:p w:rsidR="00535FD9" w:rsidRDefault="00062743" w:rsidP="00535FD9">
      <w:pPr>
        <w:spacing w:after="0" w:line="240" w:lineRule="auto"/>
        <w:ind w:firstLine="720"/>
        <w:jc w:val="both"/>
        <w:rPr>
          <w:rFonts w:ascii="Arial" w:hAnsi="Arial" w:cs="Arial"/>
          <w:sz w:val="20"/>
          <w:szCs w:val="20"/>
          <w:lang w:val="ro-RO"/>
        </w:rPr>
      </w:pPr>
      <w:r w:rsidRPr="00062743">
        <w:rPr>
          <w:rFonts w:ascii="Arial" w:hAnsi="Arial" w:cs="Arial"/>
          <w:sz w:val="20"/>
          <w:szCs w:val="20"/>
          <w:lang w:val="ro-RO"/>
        </w:rPr>
        <w:t>Posibilitatea de produse principale este de 6.000 m3/an pentru SUP ʺAʺ,asigurând un indice de recoltare  de 3,2 m3/an din total arborete.</w:t>
      </w:r>
    </w:p>
    <w:p w:rsidR="00535FD9" w:rsidRDefault="00062743" w:rsidP="00535FD9">
      <w:pPr>
        <w:spacing w:after="0" w:line="240" w:lineRule="auto"/>
        <w:ind w:firstLine="720"/>
        <w:jc w:val="both"/>
        <w:rPr>
          <w:rFonts w:ascii="Arial" w:hAnsi="Arial" w:cs="Arial"/>
          <w:sz w:val="20"/>
          <w:szCs w:val="20"/>
          <w:lang w:val="ro-RO"/>
        </w:rPr>
      </w:pPr>
      <w:r w:rsidRPr="00062743">
        <w:rPr>
          <w:rFonts w:ascii="Arial" w:hAnsi="Arial" w:cs="Arial"/>
          <w:sz w:val="20"/>
          <w:szCs w:val="20"/>
          <w:lang w:val="ro-RO"/>
        </w:rPr>
        <w:t>Posibilitatea de produse secundare este de 786 m3/an, din care rărituri 739 m3/an și curățiri 47 m3/an.</w:t>
      </w:r>
    </w:p>
    <w:p w:rsidR="00535FD9" w:rsidRDefault="00062743" w:rsidP="00535FD9">
      <w:pPr>
        <w:spacing w:after="0" w:line="240" w:lineRule="auto"/>
        <w:ind w:firstLine="720"/>
        <w:jc w:val="both"/>
        <w:rPr>
          <w:rFonts w:ascii="Arial" w:hAnsi="Arial" w:cs="Arial"/>
          <w:sz w:val="20"/>
          <w:szCs w:val="20"/>
          <w:lang w:val="ro-RO"/>
        </w:rPr>
      </w:pPr>
      <w:r w:rsidRPr="00062743">
        <w:rPr>
          <w:rFonts w:ascii="Arial" w:hAnsi="Arial" w:cs="Arial"/>
          <w:sz w:val="20"/>
          <w:szCs w:val="20"/>
          <w:lang w:val="ro-RO"/>
        </w:rPr>
        <w:t>Suprafața de parcurs cu lucrări de îngrijire este:</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w:t>
      </w:r>
      <w:r w:rsidR="00535FD9">
        <w:rPr>
          <w:rFonts w:ascii="Arial" w:hAnsi="Arial" w:cs="Arial"/>
          <w:sz w:val="20"/>
          <w:szCs w:val="20"/>
          <w:lang w:val="ro-RO"/>
        </w:rPr>
        <w:t xml:space="preserve">  </w:t>
      </w:r>
      <w:r w:rsidRPr="00062743">
        <w:rPr>
          <w:rFonts w:ascii="Arial" w:hAnsi="Arial" w:cs="Arial"/>
          <w:sz w:val="20"/>
          <w:szCs w:val="20"/>
          <w:lang w:val="ro-RO"/>
        </w:rPr>
        <w:t>- degajări – 6,15 ha/an</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curățiri – 12,69 ha/an</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rărituri – 31,67 ha/an</w:t>
      </w:r>
      <w:r w:rsidR="00535FD9">
        <w:rPr>
          <w:rFonts w:ascii="Arial" w:hAnsi="Arial" w:cs="Arial"/>
          <w:sz w:val="20"/>
          <w:szCs w:val="20"/>
          <w:lang w:val="ro-RO"/>
        </w:rPr>
        <w:t xml:space="preserve"> </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igienă – 864,81 ha-an, recoltându-se 710 m3/an</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 xml:space="preserve">         - tăieri de conservare – 9,69 ha/an, recoltându-se 383 m3/an</w:t>
      </w:r>
      <w:r w:rsidR="00535FD9">
        <w:rPr>
          <w:rFonts w:ascii="Arial" w:hAnsi="Arial" w:cs="Arial"/>
          <w:sz w:val="20"/>
          <w:szCs w:val="20"/>
          <w:lang w:val="ro-RO"/>
        </w:rPr>
        <w:t>.</w:t>
      </w:r>
    </w:p>
    <w:p w:rsidR="00535FD9"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ab/>
        <w:t>Lucrările de împădurire se prevăd (pentru perioada de aplicare a amenajamentului) pe o suprafață totală de 152,74 ha, din care completări pe 37,79 ha.</w:t>
      </w:r>
      <w:r w:rsidR="00535FD9">
        <w:rPr>
          <w:rFonts w:ascii="Arial" w:hAnsi="Arial" w:cs="Arial"/>
          <w:sz w:val="20"/>
          <w:szCs w:val="20"/>
          <w:lang w:val="ro-RO"/>
        </w:rPr>
        <w:t xml:space="preserve"> </w:t>
      </w:r>
    </w:p>
    <w:p w:rsidR="00062743" w:rsidRPr="00062743" w:rsidRDefault="00062743" w:rsidP="00535FD9">
      <w:pPr>
        <w:spacing w:after="0" w:line="240" w:lineRule="auto"/>
        <w:jc w:val="both"/>
        <w:rPr>
          <w:rFonts w:ascii="Arial" w:hAnsi="Arial" w:cs="Arial"/>
          <w:sz w:val="20"/>
          <w:szCs w:val="20"/>
          <w:lang w:val="ro-RO"/>
        </w:rPr>
      </w:pPr>
      <w:r w:rsidRPr="00062743">
        <w:rPr>
          <w:rFonts w:ascii="Arial" w:hAnsi="Arial" w:cs="Arial"/>
          <w:sz w:val="20"/>
          <w:szCs w:val="20"/>
          <w:lang w:val="ro-RO"/>
        </w:rPr>
        <w:tab/>
        <w:t>Instalațiile de transport existente însumează 234,10 km (210 ,5 km drumuri publice și 23,60 km drumuri forestiere), asigurând o accesibilitate de 49% pentru fondul forestier, nu sunt prevăzute drumuri forestiere noi;</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b) U.P. II Chiochiș: suprafața totală este de 1.362,40 ha, sunt constituite următoarele subunități de gospodărire: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 "A" – codru regulat, sortimente obişnuite ...........................................................1.181,29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 "K" – rezervații de semințe......................................................................................15,41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S.U.P."M" – păduri supuse regimului de conservare deosebită .................................. pe 142,90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regimul adoptat: codru, ciclul de producţie calculat şi adoptat  este de 110 ani pentru SUP ʺAʺ, compoziţia ţel este cea corespunzătoare tipului natural fundamental de pădure, ameliorată cu specii valoroase de amestec și ajutătoare (paltin, frasin, cireș, tei, etc.), tratamente: tăieri progresive, tăieri rase, tăieri în crâng, exploatabilitate: tehnică – pentru arboretele din gr. II funcțională și de protecție pentru arboretele încadrate în gr. I, în care se reglementează producția.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Posibilitatea de produse principale este de 1.365 m3/an pentru SUP ʺAʺ,asigurând un indice de recoltare  de 1,0 m3/an din total arborete.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Posibilitatea de produse secundare este de 927 m3/an, din care rărituri 887 m3/an și curățiri 40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Suprafața de parcurs cu lucrări de îngrijire este: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degajări – 4,93 ha/an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curățiri – 9,09 ha/an, cu 40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rărituri – 43,78 ha/an, recoltându-se 887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igienă –613,03 ha/an, recoltându-se 505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tăieri de conservare – 5,58 ha/an, recoltându-se 145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Lucrările de împădurire se prevăd (pentru perioada de aplicare a amenajamentului) pe o suprafață totală de 62,96 ha, din care completări pe 15,81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Instalațiile de transport existente însumează 85,95 km (83,0 km drumuri publice și 2,95 km drumuri forestiere), asigurând o accesibilitate de 46% pentru fondul forestier, nu sunt prevăzute drumuri forestiere noi;</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c) U.P. III Năsăud: suprafața totală este de 1.910,20 ha, sunt constituite următoarele subunități de gospodărire: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 "A" – codru regulat, sortimente obişnuite ...........................................................1.452,28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 "K" – rezervații de semințe......................................................................................31,45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S.U.P."M" – păduri supuse regimului de conservare deosebită .................................. pe 283,05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regimul adoptat: codru, ciclul de producţie calculat şi adoptat  este de 110 ani pentru SUP ʺAʺ, compoziţia ţel este cea corespunzătoare tipului natural fundamental de pădure, ameliorată cu specii valoroase de amestec și ajutătoare (paltin, frasin, cireș, tei, etc.), tratamente: tăieri progresive, tăieri rase, tăieri în crâng, exploatabilitate: tehnică – pentru arboretele din gr. II funcțională și de protecție pentru arboretele încadrate în gr. I, în care se reglementează producția.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Posibilitatea de produse principale este de 3.200 m3/an pentru SUP ʺAʺ,asigurând un indice de recoltare  de 2,2 m3/an din total arborete.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Posibilitatea de produse secundare este de 1.022 m3/an, din care rărituri 1.000 m3/an și curățiri 22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Suprafața de parcurs cu lucrări de îngrijire este: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degajări – 0,15 ha/an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curățiri – 4,83 ha/an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rărituri – 39,56 ha/an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igienă – 936,69 ha/an, recoltându-se 782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tăieri de conservare – 9,31 ha/an, recoltându-se 193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Lucrările de împădurire se prevăd (pentru perioada de aplicare a amenajamentului) pe o suprafață totală de 34,01 ha, din care completări pe 6,08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Instalațiile de transport existente însumează 204,80 km (170,5 km drumuri publice și 34,3 km drumuri forestiere), asigurând o accesibilitate de 52% pentru fondul forestier, nu sunt prevăzute drumuri forestiere noi;</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d) U.P. IV Sîngeorz-Băi: suprafața totală este de 1.360,30 ha, fiind împărțită în 223 parcele și 316 subparcele (unități amenajistice), sunt constituite următoarele subunități de gospodărire: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 "A" – codru regulat, sortimente obişnuite ...........................................................418,71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 "E" – rezervații pentru ocrotirea integrală a naturii....................................................402,24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 "K" – rezervații de semințe forestiere .......................................................................42,55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S.U.P."M" – păduri supuse regimului de conservare deosebită .................................... pe 363,06 ha,</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regimul adoptat: codru, ciclul de producţie calculat şi adoptat  este de 110 ani pentru SUP ʺAʺ, compoziţia ţel este cea corespunzătoare tipului natural fundamental de pădure, ameliorată cu specii valoroase de amestec și ajutătoare (paltin de munte, frasin, gorun, etc.), tratamente: tăieri progresive, exploatabilitate: tehnică – pentru arboretele din gr. II funcțională și de protecție pentru arboretele încadrate în gr. I, în care se reglementează producția (pentru SUP ʺAʺ).</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Posibilitatea de produse principale este de 450 m3/an pentru SUP ʺAʺ,asigurând un indice de recoltare  de 1,1 m3/an/ha din total arborete.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Posibilitatea de produse secundare este de 607 m3/an, din care rărituri 548 m3/an și curățiri 60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Suprafața de parcurs cu lucrări de îngrijire este:</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degajări – 8,25 ha/an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curățiri – 8,09 ha/an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rărituri – 16,40 ha/an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igienă – 384,42 ha/an, recoltându-se 294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 xml:space="preserve">         - tăieri de conservare – 7,05 ha/an, recoltându-se 267 m3/an</w:t>
      </w:r>
    </w:p>
    <w:p w:rsidR="00062743" w:rsidRP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Lucrările de împădurire se prevăd (pentru perioada de aplicare a amenajamentului) pe o suprafață totală de 16,50 ha, din care completări pe 9,43 ha.</w:t>
      </w:r>
    </w:p>
    <w:p w:rsidR="0006274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r w:rsidRPr="00062743">
        <w:rPr>
          <w:rFonts w:ascii="Arial" w:hAnsi="Arial" w:cs="Arial"/>
          <w:sz w:val="20"/>
          <w:szCs w:val="20"/>
          <w:lang w:val="ro-RO"/>
        </w:rPr>
        <w:tab/>
        <w:t>Instalațiile de transport existente însumează 142,68 km (137,8 km drumuri publice și 4,88 km drumuri forestiere), asigurând o accesibilitate de 78% pentru fondul forestier, nu sunt prevăzute drumuri forestiere noi</w:t>
      </w:r>
      <w:r>
        <w:rPr>
          <w:rFonts w:ascii="Arial" w:hAnsi="Arial" w:cs="Arial"/>
          <w:sz w:val="20"/>
          <w:szCs w:val="20"/>
          <w:lang w:val="ro-RO"/>
        </w:rPr>
        <w:t>.</w:t>
      </w:r>
    </w:p>
    <w:p w:rsidR="00062743" w:rsidRPr="00561953" w:rsidRDefault="00062743" w:rsidP="00062743">
      <w:pPr>
        <w:keepNext/>
        <w:shd w:val="clear" w:color="auto" w:fill="FFFFFF"/>
        <w:tabs>
          <w:tab w:val="left" w:pos="450"/>
        </w:tabs>
        <w:spacing w:after="0" w:line="240" w:lineRule="auto"/>
        <w:jc w:val="both"/>
        <w:outlineLvl w:val="4"/>
        <w:rPr>
          <w:rFonts w:ascii="Arial" w:hAnsi="Arial" w:cs="Arial"/>
          <w:sz w:val="20"/>
          <w:szCs w:val="20"/>
          <w:lang w:val="ro-RO"/>
        </w:rPr>
      </w:pP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Conform Anexei 1 a H.G. nr. 1076/2004 privind stabilirea procedurii de realizare a evaluării de mediu pentru planuri şi programe, criteriile pentru determinarea efectelor semnificative potenţiale asupra mediului sunt:</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1.Caracteristicile planurilor şi programelor cu privire, în special, la: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a) gradul în care planul sau programul creează un cadru pentru proiecte şi alte activităţi viitoare fie în ceea ce priveşte amplasamentul, natura, mărimea şi condiţiile de funcţionare, fie în privinţa alocării resurselor;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ab/>
        <w:t>Amenajamentul silvic al fondului forestier administrat de Ocolul Silvic Bistriţa nu prevede: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realizarea de construcții (exclusiv drumuri forestiere);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utilizarea, stocarea, transportul, manipularea sau producerea de substanțe, materiale, deșeuri solide, noxe care ar putea afecta speciile sau habitatele din ariile naturale protejate peste care se suprapune parțial;</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realizarea unor activități care să devieze cursuri de apă, să genereze poluare fonică, luminoasă, atmosferică sau prin care să se exploateze diverse zăcăminte minerale de suprafață sau subterane);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realizarea de defrișări pentru schimbarea categoriei de folosință a terenului;</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efectuarea unor activități care să determine deteriorarea sau pierderea unor habitate sau specii de interes comunitar;</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inundarea unor terenuri,</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realizarea de drumuri forestiere noi.</w:t>
      </w:r>
    </w:p>
    <w:p w:rsidR="003323DF" w:rsidRPr="00561953" w:rsidRDefault="003323DF" w:rsidP="00561953">
      <w:pPr>
        <w:tabs>
          <w:tab w:val="left" w:pos="284"/>
        </w:tabs>
        <w:spacing w:after="0" w:line="240" w:lineRule="auto"/>
        <w:jc w:val="both"/>
        <w:rPr>
          <w:rFonts w:ascii="Arial" w:hAnsi="Arial" w:cs="Arial"/>
          <w:color w:val="548DD4"/>
          <w:sz w:val="20"/>
          <w:szCs w:val="20"/>
        </w:rPr>
      </w:pPr>
      <w:r w:rsidRPr="00561953">
        <w:rPr>
          <w:rFonts w:ascii="Arial" w:hAnsi="Arial" w:cs="Arial"/>
          <w:color w:val="548DD4"/>
          <w:sz w:val="20"/>
          <w:szCs w:val="20"/>
        </w:rPr>
        <w:tab/>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b) gradul în care planul sau programul influenţează alte planuri şi programe, inclusiv pe cele în care se integrează sau care derivă din ele;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planul se corelează cu alte alte planuri sau programe din zonă;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c) relevanţa planului sau programului în/pentru integrarea consideraţiilor de mediu, mai ales din perspectiva promovării dezvoltării durabile;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amenajamentul își propune conservarea, protecția și îmbunătățirea calității mediului, inclusiv conservarea habitatelor naturale și a speciilor;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d) problemele de mediu relevante pentru plan sau program; </w:t>
      </w:r>
    </w:p>
    <w:p w:rsidR="003323DF" w:rsidRPr="00561953" w:rsidRDefault="003323DF" w:rsidP="00561953">
      <w:pPr>
        <w:spacing w:after="0" w:line="240" w:lineRule="auto"/>
        <w:jc w:val="both"/>
        <w:rPr>
          <w:rFonts w:ascii="Arial" w:hAnsi="Arial" w:cs="Arial"/>
          <w:sz w:val="20"/>
          <w:szCs w:val="20"/>
        </w:rPr>
      </w:pPr>
      <w:r w:rsidRPr="00561953">
        <w:rPr>
          <w:rFonts w:ascii="Arial" w:hAnsi="Arial" w:cs="Arial"/>
          <w:sz w:val="20"/>
          <w:szCs w:val="20"/>
        </w:rPr>
        <w:t xml:space="preserve">    - fondul forestier administrat de O.S. Bistriţa se suprapune parțial cu: situl Natura 2000 ROSCI0051 Cuşma, P.N.Munții Rodnei și  siturile Natura 2000 ROSCI0125 și ROSPA0085 Munții Rodnei, pentru plan au fost obţinute Avizul custodelui sitului Cușma și Avizul Administrației P.N.Munții Rodnei;</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e) relevanţa planului sau programului pentru implementarea legislaţiei naţionale şi comunitare de mediu (de exemplu, planurile şi programele legate de gospodărirea deşeurilor sau de gospodărirea apelor).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s-au luat în considerare:</w:t>
      </w:r>
      <w:r w:rsidRPr="00561953">
        <w:rPr>
          <w:rFonts w:ascii="Arial" w:hAnsi="Arial" w:cs="Arial"/>
          <w:sz w:val="20"/>
          <w:szCs w:val="20"/>
        </w:rPr>
        <w:tab/>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ab/>
        <w:t xml:space="preserve"> - Legea nr. 46/2008-Codul Silvic, cu modificările și completările ulterioare (modificată şi completată prin: O.U.G. nr. 193/2008 - aprobată prin Legea nr. 193 din 2009 și publicată în M. Of. nr. 365/01.06.2009, O.U.G. nr. 16/2010, Legea nr. 54/2010, Legea nr. 95/2010, completată prin Legea nr. 156/2010, publicată în M.Of. nr. 496 din 19.07.2010, modificat prin Legea nr. 60/2012);</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ab/>
        <w:t>- Ordinul Ministrului Mediului şi Pădurilor nr. 1540/03.06.2011 pentru aprobarea Instrucţiunilor privind termenele, modalităţile şi perioadele de colectare, scoatere şi transport al materialului lemnos;</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ab/>
        <w:t>- Ordinul Ministrului Mediului şi Pădurilor nr. 1964/2007 privind instituirea regimului de arie naturală protejată a siturilor de importanţă comunitară, ca parte integrantă a reţelei ecologice europene Natura 2000 în România, modificat prin Ordinul Ministrului Mediului şi Pădurilor nr. 2387/2011;</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ab/>
        <w:t>- O.U.G. nr. 57/20.06.2007 privind regimul ariilor naturale protejate, conservarea habitatelor naturale a florei şi faunei sălbatice, aprobată cu modificări şi completări prin Legea nr. 49/2011;</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 Ordinul M.M.A.P. nr. 46/2016 privind instituirea regimului de arie naturală protejată și declararea siturilor de importanță comunitară ca parte integrantă a rețelei ecologice europene Natura 2000 în România (publicat în M.Of. nr. 114/15.02.2016).</w:t>
      </w:r>
    </w:p>
    <w:p w:rsidR="003323DF" w:rsidRPr="00561953" w:rsidRDefault="003323DF" w:rsidP="00561953">
      <w:pPr>
        <w:tabs>
          <w:tab w:val="left" w:pos="284"/>
        </w:tabs>
        <w:spacing w:after="0" w:line="240" w:lineRule="auto"/>
        <w:jc w:val="both"/>
        <w:rPr>
          <w:rFonts w:ascii="Arial" w:hAnsi="Arial" w:cs="Arial"/>
          <w:color w:val="548DD4"/>
          <w:sz w:val="20"/>
          <w:szCs w:val="20"/>
        </w:rPr>
      </w:pP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2.Caracteristicile efectelor şi ale zonei posibil a fi afectate cu privire, în special, la: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a) probabilitatea, durata, frecvenţa şi reversibilitatea efectelor;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amenajamentul silvic propune lucrări silvice pentru următorii 10 ani, care au ca scop:</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 gestionarea durabilă a pădurii</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 creșterea capacității de protecție a pădurii, inclusiv ameliorarea rapidă a deficiențelor constatate la întocmirea amenajamentului silvic analizat</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 conservarea și ameliorarea biodioversității, în scopul maximizării stabilității și potențialului funcțional al pădurilor</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b) natura cumulativă a efectelor;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nu este cazul;</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c)natura transfrontieră a efectelor;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nu este cazul;</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d) riscul pentru sănătatea umană sau pentru mediu (de exemplu, datorită accidentelor);</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planul nu constituie un risc pentru mediu sau sănătate;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e) mărimea şi spaţialitatea efectelor (zona geografică şi mărimea populaţiei potenţial afectate);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lucrările silvice sunt propuse pe suprafețe limitate de teren, eșalonate pe 10 ani, în cadrul amplasamentului de 6712,7 ha;</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f) valoarea şi vulnerabilitatea arealului posibil a fi afectat, date de: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(i) caracteristicile naturale speciale sau patrimoniul cultural;</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nu este cazul.</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(ii) depăşirea standardelor sau a valorilor limită de calitate a mediului;</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nu este cazul.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(iii) folosirea terenului în mod intensiv;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nu este cazul. </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g) efectele asupra zonelor sau peisajelor care au un statut de protejare recunoscut pe plan naţional, comunitar sau internaţional.</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pentru creșterea valorii speciilor de vânat și conservarea resurselor cinegetice, amenajamentul recomandă:</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 menținerea efectivelor de vânat la niveluri optime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 asigurarea liniștii și hranei vânatului</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 xml:space="preserve">      - combaterea dăunătorilor vânatului și menținerea unui echilibru optim între vânatul răpitor și cel nerăpitor.</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ab/>
        <w:t>Amenajamentul recomandă recoltarea cu atenție a corpurilor de fructificație, pentru a nu se vătăma miceliul și interzice pășunatul în pădure.</w:t>
      </w:r>
    </w:p>
    <w:p w:rsidR="003323DF" w:rsidRPr="00561953" w:rsidRDefault="003323DF" w:rsidP="00561953">
      <w:pPr>
        <w:tabs>
          <w:tab w:val="left" w:pos="284"/>
        </w:tabs>
        <w:spacing w:after="0" w:line="240" w:lineRule="auto"/>
        <w:jc w:val="both"/>
        <w:rPr>
          <w:rFonts w:ascii="Arial" w:hAnsi="Arial" w:cs="Arial"/>
          <w:sz w:val="20"/>
          <w:szCs w:val="20"/>
        </w:rPr>
      </w:pPr>
      <w:r w:rsidRPr="00561953">
        <w:rPr>
          <w:rFonts w:ascii="Arial" w:hAnsi="Arial" w:cs="Arial"/>
          <w:sz w:val="20"/>
          <w:szCs w:val="20"/>
        </w:rPr>
        <w:tab/>
        <w:t>De asemenea, sunt stabilite un set de măsuri pentru menținerea stabilității și biodiversității ecosistemelor și speciilor, măsuri care vor fi prevăzute în actul de reglementare.</w:t>
      </w:r>
    </w:p>
    <w:p w:rsidR="00B83C8B" w:rsidRPr="007C7750" w:rsidRDefault="00B017E3" w:rsidP="00B83C8B">
      <w:pPr>
        <w:spacing w:after="0" w:line="240" w:lineRule="auto"/>
        <w:jc w:val="both"/>
        <w:outlineLvl w:val="0"/>
        <w:rPr>
          <w:rFonts w:ascii="Arial" w:hAnsi="Arial" w:cs="Arial"/>
          <w:sz w:val="20"/>
          <w:szCs w:val="20"/>
          <w:lang w:val="ro-RO"/>
        </w:rPr>
      </w:pPr>
      <w:r>
        <w:rPr>
          <w:rFonts w:ascii="Arial" w:hAnsi="Arial" w:cs="Arial"/>
          <w:i/>
          <w:sz w:val="20"/>
          <w:szCs w:val="20"/>
          <w:lang w:val="ro-RO"/>
        </w:rPr>
        <w:tab/>
      </w:r>
      <w:r w:rsidR="00B40AE9" w:rsidRPr="00B40AE9">
        <w:rPr>
          <w:rFonts w:ascii="Arial" w:hAnsi="Arial" w:cs="Arial"/>
          <w:sz w:val="20"/>
          <w:szCs w:val="20"/>
          <w:lang w:val="ro-RO"/>
        </w:rPr>
        <w:t>A</w:t>
      </w:r>
      <w:r w:rsidR="00B83C8B" w:rsidRPr="007C7750">
        <w:rPr>
          <w:rFonts w:ascii="Arial" w:hAnsi="Arial" w:cs="Arial"/>
          <w:sz w:val="20"/>
          <w:szCs w:val="20"/>
          <w:lang w:val="ro-RO"/>
        </w:rPr>
        <w:t>menajamentul recomandă:</w:t>
      </w:r>
    </w:p>
    <w:p w:rsidR="00B83C8B" w:rsidRPr="007C7750" w:rsidRDefault="00B83C8B" w:rsidP="00B83C8B">
      <w:pPr>
        <w:spacing w:after="0" w:line="240" w:lineRule="auto"/>
        <w:jc w:val="both"/>
        <w:outlineLvl w:val="0"/>
        <w:rPr>
          <w:rFonts w:ascii="Arial" w:hAnsi="Arial" w:cs="Arial"/>
          <w:sz w:val="20"/>
          <w:szCs w:val="20"/>
          <w:lang w:val="ro-RO"/>
        </w:rPr>
      </w:pPr>
      <w:r w:rsidRPr="007C7750">
        <w:rPr>
          <w:rFonts w:ascii="Arial" w:hAnsi="Arial" w:cs="Arial"/>
          <w:sz w:val="20"/>
          <w:szCs w:val="20"/>
          <w:lang w:val="ro-RO"/>
        </w:rPr>
        <w:t>− realizarea unor lucrări de îngrijire și conducere a arboretelor prin care să se mențină și să se îmbunătățească starea de sănătate, stabilitatea și biodiversitatea naturală;</w:t>
      </w:r>
    </w:p>
    <w:p w:rsidR="00B83C8B" w:rsidRPr="007C7750" w:rsidRDefault="00B83C8B" w:rsidP="00B83C8B">
      <w:pPr>
        <w:spacing w:after="0" w:line="240" w:lineRule="auto"/>
        <w:jc w:val="both"/>
        <w:outlineLvl w:val="0"/>
        <w:rPr>
          <w:rFonts w:ascii="Arial" w:hAnsi="Arial" w:cs="Arial"/>
          <w:sz w:val="20"/>
          <w:szCs w:val="20"/>
          <w:lang w:val="ro-RO"/>
        </w:rPr>
      </w:pPr>
      <w:r w:rsidRPr="007C7750">
        <w:rPr>
          <w:rFonts w:ascii="Arial" w:hAnsi="Arial" w:cs="Arial"/>
          <w:sz w:val="20"/>
          <w:szCs w:val="20"/>
          <w:lang w:val="ro-RO"/>
        </w:rPr>
        <w:t>− promovarea regenerării naturale a pădurilor, condiție de păstrare a diversității genetice;</w:t>
      </w:r>
    </w:p>
    <w:p w:rsidR="000D0FAB" w:rsidRPr="007C7750" w:rsidRDefault="000D0FAB" w:rsidP="000D0FAB">
      <w:pPr>
        <w:spacing w:after="0" w:line="240" w:lineRule="auto"/>
        <w:jc w:val="both"/>
        <w:rPr>
          <w:rFonts w:ascii="Arial" w:hAnsi="Arial" w:cs="Arial"/>
          <w:sz w:val="20"/>
          <w:szCs w:val="20"/>
          <w:lang w:val="ro-RO"/>
        </w:rPr>
      </w:pPr>
      <w:r w:rsidRPr="007C7750">
        <w:rPr>
          <w:rFonts w:ascii="Arial" w:hAnsi="Arial" w:cs="Arial"/>
          <w:sz w:val="20"/>
          <w:szCs w:val="20"/>
          <w:lang w:val="ro-RO"/>
        </w:rPr>
        <w:t>− lucrări</w:t>
      </w:r>
      <w:r w:rsidR="007C7750" w:rsidRPr="007C7750">
        <w:rPr>
          <w:rFonts w:ascii="Arial" w:hAnsi="Arial" w:cs="Arial"/>
          <w:sz w:val="20"/>
          <w:szCs w:val="20"/>
          <w:lang w:val="ro-RO"/>
        </w:rPr>
        <w:t>le</w:t>
      </w:r>
      <w:r w:rsidRPr="007C7750">
        <w:rPr>
          <w:rFonts w:ascii="Arial" w:hAnsi="Arial" w:cs="Arial"/>
          <w:sz w:val="20"/>
          <w:szCs w:val="20"/>
          <w:lang w:val="ro-RO"/>
        </w:rPr>
        <w:t xml:space="preserve"> de îngrijire și conducere a arboretelor (degajări, curățiri, rărituri, tăieri de igienă)</w:t>
      </w:r>
      <w:r w:rsidR="007C7750" w:rsidRPr="007C7750">
        <w:rPr>
          <w:rFonts w:ascii="Arial" w:hAnsi="Arial" w:cs="Arial"/>
          <w:sz w:val="20"/>
          <w:szCs w:val="20"/>
          <w:lang w:val="ro-RO"/>
        </w:rPr>
        <w:t xml:space="preserve"> </w:t>
      </w:r>
      <w:r w:rsidRPr="007C7750">
        <w:rPr>
          <w:rFonts w:ascii="Arial" w:hAnsi="Arial" w:cs="Arial"/>
          <w:sz w:val="20"/>
          <w:szCs w:val="20"/>
          <w:lang w:val="ro-RO"/>
        </w:rPr>
        <w:t>se vor executa în arborete cu vârste de până la 80÷125 ani, pentru atingerea compozițiilor țel corespunzătoare tipului natural fundamental de pădure;</w:t>
      </w:r>
    </w:p>
    <w:p w:rsidR="000D0FAB" w:rsidRPr="007C7750" w:rsidRDefault="000D0FAB" w:rsidP="000D0FAB">
      <w:pPr>
        <w:spacing w:after="0" w:line="240" w:lineRule="auto"/>
        <w:jc w:val="both"/>
        <w:rPr>
          <w:rFonts w:ascii="Arial" w:hAnsi="Arial" w:cs="Arial"/>
          <w:sz w:val="20"/>
          <w:szCs w:val="20"/>
          <w:lang w:val="ro-RO"/>
        </w:rPr>
      </w:pPr>
      <w:r w:rsidRPr="007C7750">
        <w:rPr>
          <w:rFonts w:ascii="Arial" w:hAnsi="Arial" w:cs="Arial"/>
          <w:sz w:val="20"/>
          <w:szCs w:val="20"/>
          <w:lang w:val="ro-RO"/>
        </w:rPr>
        <w:t>− în arboretele tinere se va menține și un procent de specii pioniere, folosite ca hrană de către speciile de mamifere sălbatice;</w:t>
      </w:r>
    </w:p>
    <w:p w:rsidR="00B83C8B" w:rsidRDefault="000D0FAB" w:rsidP="007C7750">
      <w:pPr>
        <w:spacing w:after="0" w:line="240" w:lineRule="auto"/>
        <w:jc w:val="both"/>
        <w:rPr>
          <w:rFonts w:ascii="Arial" w:hAnsi="Arial" w:cs="Arial"/>
          <w:sz w:val="20"/>
          <w:szCs w:val="20"/>
          <w:lang w:val="ro-RO"/>
        </w:rPr>
      </w:pPr>
      <w:r w:rsidRPr="007C7750">
        <w:rPr>
          <w:rFonts w:ascii="Arial" w:hAnsi="Arial" w:cs="Arial"/>
          <w:sz w:val="20"/>
          <w:szCs w:val="20"/>
          <w:lang w:val="ro-RO"/>
        </w:rPr>
        <w:t xml:space="preserve">− la tăierile de igienă se recomandă păstrarea </w:t>
      </w:r>
      <w:r w:rsidR="00B83C8B" w:rsidRPr="007C7750">
        <w:rPr>
          <w:rFonts w:ascii="Arial" w:hAnsi="Arial" w:cs="Arial"/>
          <w:sz w:val="20"/>
          <w:szCs w:val="20"/>
          <w:lang w:val="ro-RO"/>
        </w:rPr>
        <w:t xml:space="preserve">în arborete a unui număr rezonabil (min. 1÷3) de arbori morți, bătrâni, arbori aflați pe sol în curs de descompunere, a ramurilor căzute (condiție fundamentală pentru asigurarea biodiversității pădurilor); </w:t>
      </w:r>
    </w:p>
    <w:p w:rsidR="007C7750" w:rsidRDefault="007C7750" w:rsidP="007C7750">
      <w:pPr>
        <w:spacing w:after="0" w:line="240" w:lineRule="auto"/>
        <w:jc w:val="both"/>
        <w:rPr>
          <w:rFonts w:ascii="Arial" w:hAnsi="Arial" w:cs="Arial"/>
          <w:sz w:val="20"/>
          <w:szCs w:val="20"/>
          <w:lang w:val="ro-RO"/>
        </w:rPr>
      </w:pPr>
      <w:r w:rsidRPr="007C7750">
        <w:rPr>
          <w:rFonts w:ascii="Arial" w:hAnsi="Arial" w:cs="Arial"/>
          <w:sz w:val="20"/>
          <w:szCs w:val="20"/>
          <w:lang w:val="ro-RO"/>
        </w:rPr>
        <w:t xml:space="preserve">− </w:t>
      </w:r>
      <w:r>
        <w:rPr>
          <w:rFonts w:ascii="Arial" w:hAnsi="Arial" w:cs="Arial"/>
          <w:sz w:val="20"/>
          <w:szCs w:val="20"/>
          <w:lang w:val="ro-RO"/>
        </w:rPr>
        <w:t>în arboretele din S.U.P. "M" se vor aplica tăieri de conservare, pentru că funcția principală a acestor arborete este cea de protecție, ele fiind conduse spre vârste înaintate când, prin lucrări de conservare, vor fi regenerate treptat în timp.</w:t>
      </w:r>
    </w:p>
    <w:p w:rsidR="007C7750" w:rsidRDefault="007C7750" w:rsidP="007C7750">
      <w:pPr>
        <w:spacing w:after="0" w:line="240" w:lineRule="auto"/>
        <w:jc w:val="both"/>
        <w:rPr>
          <w:rFonts w:ascii="Arial" w:hAnsi="Arial" w:cs="Arial"/>
          <w:sz w:val="20"/>
          <w:szCs w:val="20"/>
          <w:lang w:val="ro-RO"/>
        </w:rPr>
      </w:pPr>
      <w:r>
        <w:rPr>
          <w:rFonts w:ascii="Arial" w:hAnsi="Arial" w:cs="Arial"/>
          <w:sz w:val="20"/>
          <w:szCs w:val="20"/>
          <w:lang w:val="ro-RO"/>
        </w:rPr>
        <w:tab/>
        <w:t>Tăierile de conservare se vor executa în arboretele mature, a căror vârstă este suficient de mare pentru a se asigura regenerarea naturală, procentele de extras au fost stabilite funcție de starea arboretului (consistență, vârstă, semințiș, etc.);</w:t>
      </w:r>
    </w:p>
    <w:p w:rsidR="007C7750" w:rsidRPr="007C7750" w:rsidRDefault="007C7750" w:rsidP="007C7750">
      <w:pPr>
        <w:spacing w:after="0" w:line="240" w:lineRule="auto"/>
        <w:jc w:val="both"/>
        <w:rPr>
          <w:rFonts w:ascii="Arial" w:hAnsi="Arial" w:cs="Arial"/>
          <w:sz w:val="20"/>
          <w:szCs w:val="20"/>
          <w:lang w:val="ro-RO"/>
        </w:rPr>
      </w:pPr>
      <w:r w:rsidRPr="007C7750">
        <w:rPr>
          <w:rFonts w:ascii="Arial" w:hAnsi="Arial" w:cs="Arial"/>
          <w:sz w:val="20"/>
          <w:szCs w:val="20"/>
          <w:lang w:val="ro-RO"/>
        </w:rPr>
        <w:t>−</w:t>
      </w:r>
      <w:r>
        <w:rPr>
          <w:rFonts w:ascii="Arial" w:hAnsi="Arial" w:cs="Arial"/>
          <w:sz w:val="20"/>
          <w:szCs w:val="20"/>
          <w:lang w:val="ro-RO"/>
        </w:rPr>
        <w:t xml:space="preserve"> prin planificarea tăierilor de regenerare în spiritul</w:t>
      </w:r>
      <w:r w:rsidR="00E615C3">
        <w:rPr>
          <w:rFonts w:ascii="Arial" w:hAnsi="Arial" w:cs="Arial"/>
          <w:sz w:val="20"/>
          <w:szCs w:val="20"/>
          <w:lang w:val="ro-RO"/>
        </w:rPr>
        <w:t xml:space="preserve"> continuității recoltelor pe durate de 100 de ani, se realizează un mozaic de habitate naturale aflate în diverse stadii de dezvol</w:t>
      </w:r>
      <w:r w:rsidR="00D9227D">
        <w:rPr>
          <w:rFonts w:ascii="Arial" w:hAnsi="Arial" w:cs="Arial"/>
          <w:sz w:val="20"/>
          <w:szCs w:val="20"/>
          <w:lang w:val="ro-RO"/>
        </w:rPr>
        <w:t>tare, lucru benefic pentru menț</w:t>
      </w:r>
      <w:r w:rsidR="00E615C3">
        <w:rPr>
          <w:rFonts w:ascii="Arial" w:hAnsi="Arial" w:cs="Arial"/>
          <w:sz w:val="20"/>
          <w:szCs w:val="20"/>
          <w:lang w:val="ro-RO"/>
        </w:rPr>
        <w:t>inerea și dezvoltarea populațiilor de animale de talie medie și mare;</w:t>
      </w:r>
    </w:p>
    <w:p w:rsidR="00B83C8B" w:rsidRPr="007C7750" w:rsidRDefault="00B83C8B" w:rsidP="00B83C8B">
      <w:pPr>
        <w:spacing w:after="0" w:line="240" w:lineRule="auto"/>
        <w:jc w:val="both"/>
        <w:outlineLvl w:val="0"/>
        <w:rPr>
          <w:rFonts w:ascii="Arial" w:hAnsi="Arial" w:cs="Arial"/>
          <w:sz w:val="20"/>
          <w:szCs w:val="20"/>
          <w:lang w:val="ro-RO"/>
        </w:rPr>
      </w:pPr>
      <w:r w:rsidRPr="007C7750">
        <w:rPr>
          <w:rFonts w:ascii="Arial" w:hAnsi="Arial" w:cs="Arial"/>
          <w:sz w:val="20"/>
          <w:szCs w:val="20"/>
          <w:lang w:val="ro-RO"/>
        </w:rPr>
        <w:t>− păstrarea arborilor în care sunt instalate cuiburi (arbori care vor fi inventariați și marcați cu semne distinctive și nu vor fi tăiați);</w:t>
      </w:r>
    </w:p>
    <w:p w:rsidR="00B83C8B" w:rsidRPr="007C7750" w:rsidRDefault="00B83C8B" w:rsidP="00B83C8B">
      <w:pPr>
        <w:spacing w:after="0" w:line="240" w:lineRule="auto"/>
        <w:jc w:val="both"/>
        <w:outlineLvl w:val="0"/>
        <w:rPr>
          <w:rFonts w:ascii="Arial" w:hAnsi="Arial" w:cs="Arial"/>
          <w:sz w:val="20"/>
          <w:szCs w:val="20"/>
          <w:lang w:val="ro-RO"/>
        </w:rPr>
      </w:pPr>
      <w:r w:rsidRPr="007C7750">
        <w:rPr>
          <w:rFonts w:ascii="Arial" w:hAnsi="Arial" w:cs="Arial"/>
          <w:sz w:val="20"/>
          <w:szCs w:val="20"/>
          <w:lang w:val="ro-RO"/>
        </w:rPr>
        <w:t>− menținerea anumitor resturi de exploatare în parchete, în vederea degradării naturale (putrezirii), pentru a se asigura patul germinativ necesar regenerării naturale a pădurii;</w:t>
      </w:r>
    </w:p>
    <w:p w:rsidR="00B83C8B" w:rsidRPr="00E615C3" w:rsidRDefault="00B83C8B" w:rsidP="00B83C8B">
      <w:pPr>
        <w:spacing w:after="0" w:line="240" w:lineRule="auto"/>
        <w:jc w:val="both"/>
        <w:outlineLvl w:val="0"/>
        <w:rPr>
          <w:rFonts w:ascii="Arial" w:hAnsi="Arial" w:cs="Arial"/>
          <w:sz w:val="20"/>
          <w:szCs w:val="20"/>
          <w:lang w:val="ro-RO"/>
        </w:rPr>
      </w:pPr>
      <w:r w:rsidRPr="00E615C3">
        <w:rPr>
          <w:rFonts w:ascii="Arial" w:hAnsi="Arial" w:cs="Arial"/>
          <w:sz w:val="20"/>
          <w:szCs w:val="20"/>
          <w:lang w:val="ro-RO"/>
        </w:rPr>
        <w:t>− asigurarea măsurilor necesare pentru prevenirea incendiilor;</w:t>
      </w:r>
    </w:p>
    <w:p w:rsidR="00B83C8B" w:rsidRPr="00E615C3" w:rsidRDefault="00B83C8B" w:rsidP="00B83C8B">
      <w:pPr>
        <w:spacing w:after="0" w:line="240" w:lineRule="auto"/>
        <w:outlineLvl w:val="0"/>
        <w:rPr>
          <w:rFonts w:ascii="Arial" w:hAnsi="Arial" w:cs="Arial"/>
          <w:sz w:val="20"/>
          <w:szCs w:val="20"/>
          <w:lang w:val="ro-RO"/>
        </w:rPr>
      </w:pPr>
      <w:r w:rsidRPr="00E615C3">
        <w:rPr>
          <w:rFonts w:ascii="Arial" w:hAnsi="Arial" w:cs="Arial"/>
          <w:sz w:val="20"/>
          <w:szCs w:val="20"/>
          <w:lang w:val="ro-RO"/>
        </w:rPr>
        <w:t>− menținerea efectivelor de vânat la niveluri optime, având în vedere:</w:t>
      </w:r>
    </w:p>
    <w:p w:rsidR="00B83C8B" w:rsidRPr="00E615C3" w:rsidRDefault="00B83C8B" w:rsidP="00B83C8B">
      <w:pPr>
        <w:spacing w:after="0" w:line="240" w:lineRule="auto"/>
        <w:outlineLvl w:val="0"/>
        <w:rPr>
          <w:rFonts w:ascii="Arial" w:hAnsi="Arial" w:cs="Arial"/>
          <w:sz w:val="20"/>
          <w:szCs w:val="20"/>
          <w:lang w:val="ro-RO"/>
        </w:rPr>
      </w:pPr>
      <w:r w:rsidRPr="00E615C3">
        <w:rPr>
          <w:rFonts w:ascii="Arial" w:hAnsi="Arial" w:cs="Arial"/>
          <w:sz w:val="20"/>
          <w:szCs w:val="20"/>
          <w:lang w:val="ro-RO"/>
        </w:rPr>
        <w:t xml:space="preserve">       − asigurarea liniștii și hranei vânatului;</w:t>
      </w:r>
    </w:p>
    <w:p w:rsidR="00B83C8B" w:rsidRDefault="00B83C8B" w:rsidP="00B83C8B">
      <w:pPr>
        <w:spacing w:after="0" w:line="240" w:lineRule="auto"/>
        <w:jc w:val="both"/>
        <w:outlineLvl w:val="0"/>
        <w:rPr>
          <w:rFonts w:ascii="Arial" w:hAnsi="Arial" w:cs="Arial"/>
          <w:sz w:val="20"/>
          <w:szCs w:val="20"/>
          <w:lang w:val="ro-RO"/>
        </w:rPr>
      </w:pPr>
      <w:r w:rsidRPr="00E615C3">
        <w:rPr>
          <w:rFonts w:ascii="Arial" w:hAnsi="Arial" w:cs="Arial"/>
          <w:sz w:val="20"/>
          <w:szCs w:val="20"/>
          <w:lang w:val="ro-RO"/>
        </w:rPr>
        <w:t xml:space="preserve">      − combaterea dăunătorilor vânatului și menținerea unui echilibru optim între vânatul răpitor și cel nerăpitor;</w:t>
      </w:r>
    </w:p>
    <w:p w:rsidR="00E615C3" w:rsidRPr="00E615C3" w:rsidRDefault="00E615C3" w:rsidP="00B83C8B">
      <w:pPr>
        <w:spacing w:after="0" w:line="240" w:lineRule="auto"/>
        <w:jc w:val="both"/>
        <w:outlineLvl w:val="0"/>
        <w:rPr>
          <w:rFonts w:ascii="Arial" w:hAnsi="Arial" w:cs="Arial"/>
          <w:sz w:val="20"/>
          <w:szCs w:val="20"/>
          <w:lang w:val="ro-RO"/>
        </w:rPr>
      </w:pPr>
      <w:r w:rsidRPr="00E615C3">
        <w:rPr>
          <w:rFonts w:ascii="Arial" w:hAnsi="Arial" w:cs="Arial"/>
          <w:sz w:val="20"/>
          <w:szCs w:val="20"/>
          <w:lang w:val="ro-RO"/>
        </w:rPr>
        <w:t>− gospodărirea rațională a speciilor care fac obiectul pescuitului, menținerea arborilo</w:t>
      </w:r>
      <w:r w:rsidR="00820FA0">
        <w:rPr>
          <w:rFonts w:ascii="Arial" w:hAnsi="Arial" w:cs="Arial"/>
          <w:sz w:val="20"/>
          <w:szCs w:val="20"/>
          <w:lang w:val="ro-RO"/>
        </w:rPr>
        <w:t>r pe marginea cursurilor de apă</w:t>
      </w:r>
      <w:r w:rsidRPr="00E615C3">
        <w:rPr>
          <w:rFonts w:ascii="Arial" w:hAnsi="Arial" w:cs="Arial"/>
          <w:sz w:val="20"/>
          <w:szCs w:val="20"/>
          <w:lang w:val="ro-RO"/>
        </w:rPr>
        <w:t xml:space="preserve"> care asigură umbră și hrană, evitarea unor posibile epidemii și respectarea cu strictețe a perioadelor de prohibiție;</w:t>
      </w:r>
    </w:p>
    <w:p w:rsidR="00B83C8B" w:rsidRPr="00E615C3" w:rsidRDefault="00B83C8B" w:rsidP="00B83C8B">
      <w:pPr>
        <w:spacing w:after="0" w:line="240" w:lineRule="auto"/>
        <w:outlineLvl w:val="0"/>
        <w:rPr>
          <w:rFonts w:ascii="Arial" w:hAnsi="Arial" w:cs="Arial"/>
          <w:sz w:val="20"/>
          <w:szCs w:val="20"/>
          <w:lang w:val="ro-RO"/>
        </w:rPr>
      </w:pPr>
      <w:r w:rsidRPr="00E615C3">
        <w:rPr>
          <w:rFonts w:ascii="Arial" w:hAnsi="Arial" w:cs="Arial"/>
          <w:sz w:val="20"/>
          <w:szCs w:val="20"/>
          <w:lang w:val="ro-RO"/>
        </w:rPr>
        <w:t>− recoltarea rațională și ecologică a ciupercilor, fructelor de pădure și a plantelor medicinale;</w:t>
      </w:r>
    </w:p>
    <w:p w:rsidR="00B83C8B" w:rsidRPr="00E615C3" w:rsidRDefault="00B83C8B" w:rsidP="00B83C8B">
      <w:pPr>
        <w:spacing w:after="0" w:line="240" w:lineRule="auto"/>
        <w:jc w:val="both"/>
        <w:outlineLvl w:val="0"/>
        <w:rPr>
          <w:rFonts w:ascii="Arial" w:hAnsi="Arial" w:cs="Arial"/>
          <w:sz w:val="20"/>
          <w:szCs w:val="20"/>
          <w:lang w:val="ro-RO"/>
        </w:rPr>
      </w:pPr>
      <w:r w:rsidRPr="00E615C3">
        <w:rPr>
          <w:rFonts w:ascii="Arial" w:hAnsi="Arial" w:cs="Arial"/>
          <w:sz w:val="20"/>
          <w:szCs w:val="20"/>
          <w:lang w:val="ro-RO"/>
        </w:rPr>
        <w:t>− recoltare rațională a masei lemnoase, astfel încât să nu fie afectată stabilitatea și continuitatea pădurii și a ecosistemelor. În acest sens, în suprafața cu păduri supuse regimului de conservare specială, arborii vor fi menținuți până la vârste apropiate de limita fiziologică, ceea ce constituie o garanție suplimentară pentru perpetuarea unor specii specializate pe arborete bătrâne;</w:t>
      </w:r>
    </w:p>
    <w:p w:rsidR="00B83C8B" w:rsidRPr="00E615C3" w:rsidRDefault="00B83C8B" w:rsidP="00B83C8B">
      <w:pPr>
        <w:spacing w:after="0" w:line="240" w:lineRule="auto"/>
        <w:outlineLvl w:val="0"/>
        <w:rPr>
          <w:rFonts w:ascii="Arial" w:hAnsi="Arial" w:cs="Arial"/>
          <w:sz w:val="20"/>
          <w:szCs w:val="20"/>
          <w:lang w:val="ro-RO"/>
        </w:rPr>
      </w:pPr>
      <w:r w:rsidRPr="00E615C3">
        <w:rPr>
          <w:rFonts w:ascii="Arial" w:hAnsi="Arial" w:cs="Arial"/>
          <w:sz w:val="20"/>
          <w:szCs w:val="20"/>
          <w:lang w:val="ro-RO"/>
        </w:rPr>
        <w:t>− evitarea pășunatului în pădure și reducerea la minim a trecerii turmelor de animale prin arborete;</w:t>
      </w:r>
    </w:p>
    <w:p w:rsidR="00B83C8B" w:rsidRPr="00E615C3" w:rsidRDefault="00B83C8B" w:rsidP="00B83C8B">
      <w:pPr>
        <w:autoSpaceDE w:val="0"/>
        <w:autoSpaceDN w:val="0"/>
        <w:adjustRightInd w:val="0"/>
        <w:spacing w:after="0" w:line="240" w:lineRule="auto"/>
        <w:jc w:val="both"/>
        <w:rPr>
          <w:rFonts w:ascii="Arial" w:hAnsi="Arial" w:cs="Arial"/>
          <w:sz w:val="20"/>
          <w:szCs w:val="20"/>
          <w:lang w:val="ro-RO"/>
        </w:rPr>
      </w:pPr>
      <w:r w:rsidRPr="00E615C3">
        <w:rPr>
          <w:rFonts w:ascii="Arial" w:hAnsi="Arial" w:cs="Arial"/>
          <w:sz w:val="20"/>
          <w:szCs w:val="20"/>
          <w:lang w:val="ro-RO"/>
        </w:rPr>
        <w:t>− ori de câte ori procesul tehnologic de exploatare a masei lemnoase implică traversarea unui fir de apă, lemnul va fi traversat pe po</w:t>
      </w:r>
      <w:r w:rsidR="00820FA0">
        <w:rPr>
          <w:rFonts w:ascii="Arial" w:hAnsi="Arial" w:cs="Arial"/>
          <w:sz w:val="20"/>
          <w:szCs w:val="20"/>
          <w:lang w:val="ro-RO"/>
        </w:rPr>
        <w:t>deţe de trecere, astfel încât să</w:t>
      </w:r>
      <w:r w:rsidRPr="00E615C3">
        <w:rPr>
          <w:rFonts w:ascii="Arial" w:hAnsi="Arial" w:cs="Arial"/>
          <w:sz w:val="20"/>
          <w:szCs w:val="20"/>
          <w:lang w:val="ro-RO"/>
        </w:rPr>
        <w:t xml:space="preserve"> nu fie afectată fauna acvatică formată din peşti, amfibieni, reptile, etc.;</w:t>
      </w:r>
    </w:p>
    <w:p w:rsidR="00B83C8B" w:rsidRPr="00E615C3" w:rsidRDefault="00B83C8B" w:rsidP="00B83C8B">
      <w:pPr>
        <w:autoSpaceDE w:val="0"/>
        <w:autoSpaceDN w:val="0"/>
        <w:adjustRightInd w:val="0"/>
        <w:spacing w:after="0" w:line="240" w:lineRule="auto"/>
        <w:jc w:val="both"/>
        <w:rPr>
          <w:rFonts w:ascii="Arial" w:hAnsi="Arial" w:cs="Arial"/>
          <w:sz w:val="20"/>
          <w:szCs w:val="20"/>
          <w:lang w:val="ro-RO"/>
        </w:rPr>
      </w:pPr>
      <w:r w:rsidRPr="00E615C3">
        <w:rPr>
          <w:rFonts w:ascii="Arial" w:hAnsi="Arial" w:cs="Arial"/>
          <w:sz w:val="20"/>
          <w:szCs w:val="20"/>
          <w:lang w:val="ro-RO"/>
        </w:rPr>
        <w:t>− se vor exploata numai arborii marcaţi şi predaţi spre exploatare;</w:t>
      </w:r>
    </w:p>
    <w:p w:rsidR="00B83C8B" w:rsidRPr="00E615C3" w:rsidRDefault="00B83C8B" w:rsidP="00B83C8B">
      <w:pPr>
        <w:autoSpaceDE w:val="0"/>
        <w:autoSpaceDN w:val="0"/>
        <w:adjustRightInd w:val="0"/>
        <w:spacing w:after="0" w:line="240" w:lineRule="auto"/>
        <w:jc w:val="both"/>
        <w:rPr>
          <w:rFonts w:ascii="Arial" w:hAnsi="Arial" w:cs="Arial"/>
          <w:sz w:val="20"/>
          <w:szCs w:val="20"/>
          <w:lang w:val="ro-RO"/>
        </w:rPr>
      </w:pPr>
      <w:r w:rsidRPr="00E615C3">
        <w:rPr>
          <w:rFonts w:ascii="Arial" w:hAnsi="Arial" w:cs="Arial"/>
          <w:sz w:val="20"/>
          <w:szCs w:val="20"/>
          <w:lang w:val="ro-RO"/>
        </w:rPr>
        <w:t xml:space="preserve">− dacă prin doborârea arborilor au fost vătămaţi arbori nemarcaţi, gestionarul de parchet este obligat să sesizeze imediat administratorul fondului forestier; </w:t>
      </w:r>
    </w:p>
    <w:p w:rsidR="00B83C8B" w:rsidRPr="00E615C3" w:rsidRDefault="00B83C8B" w:rsidP="00B83C8B">
      <w:pPr>
        <w:autoSpaceDE w:val="0"/>
        <w:autoSpaceDN w:val="0"/>
        <w:adjustRightInd w:val="0"/>
        <w:spacing w:after="0" w:line="240" w:lineRule="auto"/>
        <w:jc w:val="both"/>
        <w:rPr>
          <w:rFonts w:ascii="Arial" w:hAnsi="Arial" w:cs="Arial"/>
          <w:sz w:val="20"/>
          <w:szCs w:val="20"/>
          <w:lang w:val="ro-RO"/>
        </w:rPr>
      </w:pPr>
      <w:r w:rsidRPr="00E615C3">
        <w:rPr>
          <w:rFonts w:ascii="Arial" w:hAnsi="Arial" w:cs="Arial"/>
          <w:sz w:val="20"/>
          <w:szCs w:val="20"/>
          <w:lang w:val="ro-RO"/>
        </w:rPr>
        <w:t>− nu se vor amenaja depozite de carburanţi în pădure şi în apropierea cursurilor de apă;</w:t>
      </w:r>
    </w:p>
    <w:p w:rsidR="00B83C8B" w:rsidRPr="00E615C3" w:rsidRDefault="00B83C8B" w:rsidP="00B83C8B">
      <w:pPr>
        <w:autoSpaceDE w:val="0"/>
        <w:autoSpaceDN w:val="0"/>
        <w:adjustRightInd w:val="0"/>
        <w:spacing w:after="0" w:line="240" w:lineRule="auto"/>
        <w:jc w:val="both"/>
        <w:rPr>
          <w:rFonts w:ascii="Arial" w:hAnsi="Arial" w:cs="Arial"/>
          <w:sz w:val="20"/>
          <w:szCs w:val="20"/>
          <w:lang w:val="ro-RO"/>
        </w:rPr>
      </w:pPr>
      <w:r w:rsidRPr="00E615C3">
        <w:rPr>
          <w:rFonts w:ascii="Arial" w:hAnsi="Arial" w:cs="Arial"/>
          <w:sz w:val="20"/>
          <w:szCs w:val="20"/>
          <w:lang w:val="ro-RO"/>
        </w:rPr>
        <w:t>− nu se vor executa în pădure lucrări de întreţinere/reparaţii ale motoarelor şi schimburi de ulei pe raza parchetelor.  Aceste lucrări se vor efectua numai pe amplasamente autorizate;</w:t>
      </w:r>
    </w:p>
    <w:p w:rsidR="00B83C8B" w:rsidRPr="00E615C3" w:rsidRDefault="00B83C8B" w:rsidP="00B83C8B">
      <w:pPr>
        <w:autoSpaceDE w:val="0"/>
        <w:autoSpaceDN w:val="0"/>
        <w:adjustRightInd w:val="0"/>
        <w:spacing w:after="0" w:line="240" w:lineRule="auto"/>
        <w:jc w:val="both"/>
        <w:rPr>
          <w:rFonts w:ascii="Arial" w:hAnsi="Arial" w:cs="Arial"/>
          <w:sz w:val="20"/>
          <w:szCs w:val="20"/>
          <w:lang w:val="ro-RO"/>
        </w:rPr>
      </w:pPr>
      <w:r w:rsidRPr="00E615C3">
        <w:rPr>
          <w:rFonts w:ascii="Arial" w:hAnsi="Arial" w:cs="Arial"/>
          <w:sz w:val="20"/>
          <w:szCs w:val="20"/>
          <w:lang w:val="ro-RO"/>
        </w:rPr>
        <w:t>− se interzice deversarea în apele de suprafaţă, apele subterane, evacuarea pe sol şi depozitarea uleiurilor uzate;</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eșalonarea tăierilor pe suprafețe mici, pentru a permite refugiul animalelor în zonele neafectate de tăieri;</w:t>
      </w:r>
    </w:p>
    <w:p w:rsidR="00FE57C5" w:rsidRPr="00072003" w:rsidRDefault="00FE57C5" w:rsidP="00B83C8B">
      <w:pPr>
        <w:autoSpaceDE w:val="0"/>
        <w:autoSpaceDN w:val="0"/>
        <w:adjustRightInd w:val="0"/>
        <w:spacing w:after="0" w:line="240" w:lineRule="auto"/>
        <w:jc w:val="both"/>
        <w:rPr>
          <w:rFonts w:ascii="Arial" w:hAnsi="Arial" w:cs="Arial"/>
          <w:sz w:val="20"/>
          <w:szCs w:val="20"/>
          <w:lang w:val="ro-RO"/>
        </w:rPr>
      </w:pPr>
      <w:r w:rsidRPr="00072003">
        <w:rPr>
          <w:rFonts w:ascii="Arial" w:hAnsi="Arial" w:cs="Arial"/>
          <w:sz w:val="20"/>
          <w:szCs w:val="20"/>
          <w:lang w:val="ro-RO"/>
        </w:rPr>
        <w:t xml:space="preserve">− suprafața importantă </w:t>
      </w:r>
      <w:r w:rsidR="00072003">
        <w:rPr>
          <w:rFonts w:ascii="Arial" w:hAnsi="Arial" w:cs="Arial"/>
          <w:sz w:val="20"/>
          <w:szCs w:val="20"/>
          <w:lang w:val="ro-RO"/>
        </w:rPr>
        <w:t xml:space="preserve">(8,30% din suprafața supusă amenajării) cu păduri supuse </w:t>
      </w:r>
      <w:r w:rsidR="0092196A">
        <w:rPr>
          <w:rFonts w:ascii="Arial" w:hAnsi="Arial" w:cs="Arial"/>
          <w:sz w:val="20"/>
          <w:szCs w:val="20"/>
          <w:lang w:val="ro-RO"/>
        </w:rPr>
        <w:t>regimului de conservare specială, în care arborii vor fi menținuți până la vârste apropiate de limita fiziologică, ceea ce constituie o garanție în plus pentru perpetuarea unor specii specializate (cel puțin într-o anumită perioadă a vieții sau a ciclului de dezvoltare) pe arboretele bătrâne;</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pentru conservarea biodiversității, se vor respecta măsurile prevăzute de O.U.G. nr. 57/2007 privind regimul ariilor naturale protejate, conservarea habitatelor naturale, a florei și faunei sălbatice, cu completările și modificările ulterioare, astfel:</w:t>
      </w:r>
    </w:p>
    <w:p w:rsidR="00B83C8B" w:rsidRPr="00FE57C5" w:rsidRDefault="00B83C8B" w:rsidP="00B83C8B">
      <w:pPr>
        <w:autoSpaceDE w:val="0"/>
        <w:autoSpaceDN w:val="0"/>
        <w:adjustRightInd w:val="0"/>
        <w:spacing w:after="0" w:line="240" w:lineRule="auto"/>
        <w:ind w:firstLine="720"/>
        <w:jc w:val="both"/>
        <w:rPr>
          <w:rFonts w:ascii="Arial" w:hAnsi="Arial" w:cs="Arial"/>
          <w:sz w:val="20"/>
          <w:szCs w:val="20"/>
          <w:lang w:val="ro-RO"/>
        </w:rPr>
      </w:pPr>
      <w:r w:rsidRPr="00FE57C5">
        <w:rPr>
          <w:rFonts w:ascii="Arial" w:hAnsi="Arial" w:cs="Arial"/>
          <w:sz w:val="20"/>
          <w:szCs w:val="20"/>
          <w:lang w:val="ro-RO"/>
        </w:rPr>
        <w:t>− pentru speciile protejate de plante și animale sălbatice terestre, acvatice și subterane, care trăiesc atât în ariile naturale protejate, cât și în afara lor, sunt interzise:</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xml:space="preserve">   a) orice formă de recoltare, capturare, ucidere, distrugere sau vătămare a exemplarelor aflate în mediul lor natural, în oricare dintre stadiile ciclului lor biologic;</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xml:space="preserve">   b) perturbarea intenționată în cursul perioadei de reproducere, de creștere, de hibernare și de migrație;</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xml:space="preserve">   c) deteriorarea, distrugerea și/sau culegerea intenționată a cuiburilor și/sau ouălor din natură;</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xml:space="preserve">   d) deteriorarea și/sau distrugerea locurilor de reproducere ori de odihnă;</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xml:space="preserve">   e) recoltarea florilor și a fructelor</w:t>
      </w:r>
      <w:r w:rsidR="00B44AFF">
        <w:rPr>
          <w:rFonts w:ascii="Arial" w:hAnsi="Arial" w:cs="Arial"/>
          <w:sz w:val="20"/>
          <w:szCs w:val="20"/>
          <w:lang w:val="ro-RO"/>
        </w:rPr>
        <w:t xml:space="preserve"> de interes comunitar</w:t>
      </w:r>
      <w:r w:rsidRPr="00FE57C5">
        <w:rPr>
          <w:rFonts w:ascii="Arial" w:hAnsi="Arial" w:cs="Arial"/>
          <w:sz w:val="20"/>
          <w:szCs w:val="20"/>
          <w:lang w:val="ro-RO"/>
        </w:rPr>
        <w:t>, culegerea, tăierea, dezrădăcinarea sau distrugerea cu intenție a acestor plante în habitatele lor naturale, în oricare dintre stadiile ciclului lor biologic;</w:t>
      </w:r>
    </w:p>
    <w:p w:rsidR="00B83C8B" w:rsidRPr="00FE57C5" w:rsidRDefault="00B83C8B" w:rsidP="00B83C8B">
      <w:pPr>
        <w:autoSpaceDE w:val="0"/>
        <w:autoSpaceDN w:val="0"/>
        <w:adjustRightInd w:val="0"/>
        <w:spacing w:after="0" w:line="240" w:lineRule="auto"/>
        <w:jc w:val="both"/>
        <w:rPr>
          <w:rFonts w:ascii="Arial" w:hAnsi="Arial" w:cs="Arial"/>
          <w:sz w:val="20"/>
          <w:szCs w:val="20"/>
          <w:lang w:val="ro-RO"/>
        </w:rPr>
      </w:pPr>
      <w:r w:rsidRPr="00FE57C5">
        <w:rPr>
          <w:rFonts w:ascii="Arial" w:hAnsi="Arial" w:cs="Arial"/>
          <w:sz w:val="20"/>
          <w:szCs w:val="20"/>
          <w:lang w:val="ro-RO"/>
        </w:rPr>
        <w:t xml:space="preserve">   f) deținerea, transportul, vânzarea sau schimburilor în orice scop, precum și oferirea spre schimb sau vânzare a exemplarelor luate din natură, în oricare dintre stadiile ciclului lor biologic;</w:t>
      </w:r>
    </w:p>
    <w:p w:rsidR="00B83C8B" w:rsidRPr="00FE57C5" w:rsidRDefault="00B83C8B" w:rsidP="00B83C8B">
      <w:pPr>
        <w:spacing w:after="0" w:line="240" w:lineRule="auto"/>
        <w:ind w:firstLine="720"/>
        <w:jc w:val="both"/>
        <w:rPr>
          <w:rFonts w:ascii="Arial" w:hAnsi="Arial" w:cs="Arial"/>
          <w:sz w:val="20"/>
          <w:szCs w:val="20"/>
          <w:lang w:val="ro-RO"/>
        </w:rPr>
      </w:pPr>
      <w:r w:rsidRPr="00FE57C5">
        <w:rPr>
          <w:rFonts w:ascii="Arial" w:hAnsi="Arial" w:cs="Arial"/>
          <w:sz w:val="20"/>
          <w:szCs w:val="20"/>
          <w:lang w:val="ro-RO"/>
        </w:rPr>
        <w:t>− în vederea protejării tuturor speciilor de păsări, inclusiv a celor migratoare, sunt interzise:</w:t>
      </w:r>
    </w:p>
    <w:p w:rsidR="00B83C8B" w:rsidRPr="00FE57C5" w:rsidRDefault="00B83C8B" w:rsidP="00B83C8B">
      <w:pPr>
        <w:spacing w:after="0" w:line="240" w:lineRule="auto"/>
        <w:jc w:val="both"/>
        <w:rPr>
          <w:rFonts w:ascii="Arial" w:hAnsi="Arial" w:cs="Arial"/>
          <w:sz w:val="20"/>
          <w:szCs w:val="20"/>
          <w:lang w:val="ro-RO"/>
        </w:rPr>
      </w:pPr>
      <w:r w:rsidRPr="00FE57C5">
        <w:rPr>
          <w:rFonts w:ascii="Arial" w:hAnsi="Arial" w:cs="Arial"/>
          <w:sz w:val="20"/>
          <w:szCs w:val="20"/>
          <w:lang w:val="ro-RO"/>
        </w:rPr>
        <w:t xml:space="preserve">   a) uciderea sau capturarea intenționată, indiferent de metoda utilizată;</w:t>
      </w:r>
    </w:p>
    <w:p w:rsidR="00B83C8B" w:rsidRPr="00FE57C5" w:rsidRDefault="00B83C8B" w:rsidP="00B83C8B">
      <w:pPr>
        <w:spacing w:after="0" w:line="240" w:lineRule="auto"/>
        <w:jc w:val="both"/>
        <w:rPr>
          <w:rFonts w:ascii="Arial" w:hAnsi="Arial" w:cs="Arial"/>
          <w:sz w:val="20"/>
          <w:szCs w:val="20"/>
          <w:lang w:val="ro-RO"/>
        </w:rPr>
      </w:pPr>
      <w:r w:rsidRPr="00FE57C5">
        <w:rPr>
          <w:rFonts w:ascii="Arial" w:hAnsi="Arial" w:cs="Arial"/>
          <w:sz w:val="20"/>
          <w:szCs w:val="20"/>
          <w:lang w:val="ro-RO"/>
        </w:rPr>
        <w:t xml:space="preserve">   b) deteriorarea, distrugerea și/sau culegerea intenționată a cuiburilor și/sau ouălor din natură;</w:t>
      </w:r>
    </w:p>
    <w:p w:rsidR="00B83C8B" w:rsidRPr="00FE57C5" w:rsidRDefault="00B83C8B" w:rsidP="00B83C8B">
      <w:pPr>
        <w:spacing w:after="0" w:line="240" w:lineRule="auto"/>
        <w:jc w:val="both"/>
        <w:rPr>
          <w:rFonts w:ascii="Arial" w:hAnsi="Arial" w:cs="Arial"/>
          <w:sz w:val="20"/>
          <w:szCs w:val="20"/>
          <w:lang w:val="ro-RO"/>
        </w:rPr>
      </w:pPr>
      <w:r w:rsidRPr="00FE57C5">
        <w:rPr>
          <w:rFonts w:ascii="Arial" w:hAnsi="Arial" w:cs="Arial"/>
          <w:sz w:val="20"/>
          <w:szCs w:val="20"/>
          <w:lang w:val="ro-RO"/>
        </w:rPr>
        <w:t xml:space="preserve">   c) culegerea ouălor din natură și păstrarea acestora;</w:t>
      </w:r>
    </w:p>
    <w:p w:rsidR="00B83C8B" w:rsidRPr="00FE57C5" w:rsidRDefault="00B83C8B" w:rsidP="00B83C8B">
      <w:pPr>
        <w:spacing w:after="0" w:line="240" w:lineRule="auto"/>
        <w:jc w:val="both"/>
        <w:rPr>
          <w:rFonts w:ascii="Arial" w:hAnsi="Arial" w:cs="Arial"/>
          <w:sz w:val="20"/>
          <w:szCs w:val="20"/>
          <w:lang w:val="ro-RO"/>
        </w:rPr>
      </w:pPr>
      <w:r w:rsidRPr="00FE57C5">
        <w:rPr>
          <w:rFonts w:ascii="Arial" w:hAnsi="Arial" w:cs="Arial"/>
          <w:sz w:val="20"/>
          <w:szCs w:val="20"/>
          <w:lang w:val="ro-RO"/>
        </w:rPr>
        <w:t xml:space="preserve">   d) perturbarea intenționată, în special în cursul perioadei de reproducere sau de maturizare, dacă o astfel</w:t>
      </w:r>
      <w:r w:rsidR="00820FA0">
        <w:rPr>
          <w:rFonts w:ascii="Arial" w:hAnsi="Arial" w:cs="Arial"/>
          <w:sz w:val="20"/>
          <w:szCs w:val="20"/>
          <w:lang w:val="ro-RO"/>
        </w:rPr>
        <w:t xml:space="preserve"> </w:t>
      </w:r>
      <w:r w:rsidRPr="00FE57C5">
        <w:rPr>
          <w:rFonts w:ascii="Arial" w:hAnsi="Arial" w:cs="Arial"/>
          <w:sz w:val="20"/>
          <w:szCs w:val="20"/>
          <w:lang w:val="ro-RO"/>
        </w:rPr>
        <w:t>de perturbare este relevantă;</w:t>
      </w:r>
    </w:p>
    <w:p w:rsidR="00B83C8B" w:rsidRPr="00FE57C5" w:rsidRDefault="00B83C8B" w:rsidP="00B83C8B">
      <w:pPr>
        <w:spacing w:after="0" w:line="240" w:lineRule="auto"/>
        <w:jc w:val="both"/>
        <w:rPr>
          <w:rFonts w:ascii="Arial" w:hAnsi="Arial" w:cs="Arial"/>
          <w:sz w:val="20"/>
          <w:szCs w:val="20"/>
          <w:lang w:val="ro-RO"/>
        </w:rPr>
      </w:pPr>
      <w:r w:rsidRPr="00FE57C5">
        <w:rPr>
          <w:rFonts w:ascii="Arial" w:hAnsi="Arial" w:cs="Arial"/>
          <w:sz w:val="20"/>
          <w:szCs w:val="20"/>
          <w:lang w:val="ro-RO"/>
        </w:rPr>
        <w:t xml:space="preserve">   e) deținerea exemplarelor din speciile pentru care sunt interzise vânarea și capturarea;</w:t>
      </w:r>
    </w:p>
    <w:p w:rsidR="00B83C8B" w:rsidRPr="00FE57C5" w:rsidRDefault="00B83C8B" w:rsidP="00B83C8B">
      <w:pPr>
        <w:spacing w:after="0" w:line="240" w:lineRule="auto"/>
        <w:jc w:val="both"/>
        <w:rPr>
          <w:rFonts w:ascii="Arial" w:hAnsi="Arial" w:cs="Arial"/>
          <w:sz w:val="20"/>
          <w:szCs w:val="20"/>
          <w:lang w:val="ro-RO"/>
        </w:rPr>
      </w:pPr>
      <w:r w:rsidRPr="00FE57C5">
        <w:rPr>
          <w:rFonts w:ascii="Arial" w:hAnsi="Arial" w:cs="Arial"/>
          <w:sz w:val="20"/>
          <w:szCs w:val="20"/>
          <w:lang w:val="ro-RO"/>
        </w:rPr>
        <w:t xml:space="preserve">   f) vânzarea, deținerea și/sau transportul în scopul vânzării și oferirii spre vânzare a acestora în stare vie ori moartă sau a oricăror părți ori produse provenite de la acestea, ușor de identificat.</w:t>
      </w:r>
    </w:p>
    <w:p w:rsidR="00B83C8B" w:rsidRPr="006C0790" w:rsidRDefault="00B83C8B" w:rsidP="00B83C8B">
      <w:pPr>
        <w:autoSpaceDE w:val="0"/>
        <w:autoSpaceDN w:val="0"/>
        <w:adjustRightInd w:val="0"/>
        <w:spacing w:after="0" w:line="240" w:lineRule="auto"/>
        <w:jc w:val="both"/>
        <w:rPr>
          <w:rFonts w:ascii="Arial" w:hAnsi="Arial" w:cs="Arial"/>
          <w:color w:val="4F81BD" w:themeColor="accent1"/>
          <w:sz w:val="20"/>
          <w:szCs w:val="20"/>
          <w:lang w:val="ro-RO"/>
        </w:rPr>
      </w:pP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6C0790">
        <w:rPr>
          <w:rFonts w:ascii="Arial" w:hAnsi="Arial" w:cs="Arial"/>
          <w:color w:val="4F81BD" w:themeColor="accent1"/>
          <w:sz w:val="20"/>
          <w:szCs w:val="20"/>
          <w:lang w:val="ro-RO"/>
        </w:rPr>
        <w:tab/>
      </w:r>
      <w:r w:rsidRPr="000D0FAB">
        <w:rPr>
          <w:rFonts w:ascii="Arial" w:hAnsi="Arial" w:cs="Arial"/>
          <w:b/>
          <w:sz w:val="20"/>
          <w:szCs w:val="20"/>
          <w:lang w:val="ro-RO"/>
        </w:rPr>
        <w:t xml:space="preserve">În situația apariției unor calamități naturale (doborâturi de vânt și rupturi), </w:t>
      </w:r>
      <w:r w:rsidRPr="000D0FAB">
        <w:rPr>
          <w:rFonts w:ascii="Arial" w:hAnsi="Arial" w:cs="Arial"/>
          <w:sz w:val="20"/>
          <w:szCs w:val="20"/>
          <w:lang w:val="ro-RO"/>
        </w:rPr>
        <w:t>măsurile optime pentru refacerea fondului forestier în cazul arboretelor calamitate sunt:</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raportarea situației către M</w:t>
      </w:r>
      <w:r w:rsidR="00E84D86" w:rsidRPr="000D0FAB">
        <w:rPr>
          <w:rFonts w:ascii="Arial" w:hAnsi="Arial" w:cs="Arial"/>
          <w:sz w:val="20"/>
          <w:szCs w:val="20"/>
          <w:lang w:val="ro-RO"/>
        </w:rPr>
        <w:t>.</w:t>
      </w:r>
      <w:r w:rsidRPr="000D0FAB">
        <w:rPr>
          <w:rFonts w:ascii="Arial" w:hAnsi="Arial" w:cs="Arial"/>
          <w:sz w:val="20"/>
          <w:szCs w:val="20"/>
          <w:lang w:val="ro-RO"/>
        </w:rPr>
        <w:t>M</w:t>
      </w:r>
      <w:r w:rsidR="00E84D86" w:rsidRPr="000D0FAB">
        <w:rPr>
          <w:rFonts w:ascii="Arial" w:hAnsi="Arial" w:cs="Arial"/>
          <w:sz w:val="20"/>
          <w:szCs w:val="20"/>
          <w:lang w:val="ro-RO"/>
        </w:rPr>
        <w:t>.</w:t>
      </w:r>
      <w:r w:rsidRPr="000D0FAB">
        <w:rPr>
          <w:rFonts w:ascii="Arial" w:hAnsi="Arial" w:cs="Arial"/>
          <w:sz w:val="20"/>
          <w:szCs w:val="20"/>
          <w:lang w:val="ro-RO"/>
        </w:rPr>
        <w:t>S</w:t>
      </w:r>
      <w:r w:rsidR="00E84D86" w:rsidRPr="000D0FAB">
        <w:rPr>
          <w:rFonts w:ascii="Arial" w:hAnsi="Arial" w:cs="Arial"/>
          <w:sz w:val="20"/>
          <w:szCs w:val="20"/>
          <w:lang w:val="ro-RO"/>
        </w:rPr>
        <w:t>.</w:t>
      </w:r>
      <w:r w:rsidRPr="000D0FAB">
        <w:rPr>
          <w:rFonts w:ascii="Arial" w:hAnsi="Arial" w:cs="Arial"/>
          <w:sz w:val="20"/>
          <w:szCs w:val="20"/>
          <w:lang w:val="ro-RO"/>
        </w:rPr>
        <w:t>C</w:t>
      </w:r>
      <w:r w:rsidR="00E84D86" w:rsidRPr="000D0FAB">
        <w:rPr>
          <w:rFonts w:ascii="Arial" w:hAnsi="Arial" w:cs="Arial"/>
          <w:sz w:val="20"/>
          <w:szCs w:val="20"/>
          <w:lang w:val="ro-RO"/>
        </w:rPr>
        <w:t>.</w:t>
      </w:r>
      <w:r w:rsidRPr="000D0FAB">
        <w:rPr>
          <w:rFonts w:ascii="Arial" w:hAnsi="Arial" w:cs="Arial"/>
          <w:sz w:val="20"/>
          <w:szCs w:val="20"/>
          <w:lang w:val="ro-RO"/>
        </w:rPr>
        <w:t xml:space="preserve"> și A</w:t>
      </w:r>
      <w:r w:rsidR="00E84D86" w:rsidRPr="000D0FAB">
        <w:rPr>
          <w:rFonts w:ascii="Arial" w:hAnsi="Arial" w:cs="Arial"/>
          <w:sz w:val="20"/>
          <w:szCs w:val="20"/>
          <w:lang w:val="ro-RO"/>
        </w:rPr>
        <w:t>.</w:t>
      </w:r>
      <w:r w:rsidRPr="000D0FAB">
        <w:rPr>
          <w:rFonts w:ascii="Arial" w:hAnsi="Arial" w:cs="Arial"/>
          <w:sz w:val="20"/>
          <w:szCs w:val="20"/>
          <w:lang w:val="ro-RO"/>
        </w:rPr>
        <w:t>P</w:t>
      </w:r>
      <w:r w:rsidR="00E84D86" w:rsidRPr="000D0FAB">
        <w:rPr>
          <w:rFonts w:ascii="Arial" w:hAnsi="Arial" w:cs="Arial"/>
          <w:sz w:val="20"/>
          <w:szCs w:val="20"/>
          <w:lang w:val="ro-RO"/>
        </w:rPr>
        <w:t>.</w:t>
      </w:r>
      <w:r w:rsidRPr="000D0FAB">
        <w:rPr>
          <w:rFonts w:ascii="Arial" w:hAnsi="Arial" w:cs="Arial"/>
          <w:sz w:val="20"/>
          <w:szCs w:val="20"/>
          <w:lang w:val="ro-RO"/>
        </w:rPr>
        <w:t>M</w:t>
      </w:r>
      <w:r w:rsidR="00E84D86" w:rsidRPr="000D0FAB">
        <w:rPr>
          <w:rFonts w:ascii="Arial" w:hAnsi="Arial" w:cs="Arial"/>
          <w:sz w:val="20"/>
          <w:szCs w:val="20"/>
          <w:lang w:val="ro-RO"/>
        </w:rPr>
        <w:t>.</w:t>
      </w:r>
      <w:r w:rsidRPr="000D0FAB">
        <w:rPr>
          <w:rFonts w:ascii="Arial" w:hAnsi="Arial" w:cs="Arial"/>
          <w:sz w:val="20"/>
          <w:szCs w:val="20"/>
          <w:lang w:val="ro-RO"/>
        </w:rPr>
        <w:t xml:space="preserve"> B</w:t>
      </w:r>
      <w:r w:rsidR="00E84D86" w:rsidRPr="000D0FAB">
        <w:rPr>
          <w:rFonts w:ascii="Arial" w:hAnsi="Arial" w:cs="Arial"/>
          <w:sz w:val="20"/>
          <w:szCs w:val="20"/>
          <w:lang w:val="ro-RO"/>
        </w:rPr>
        <w:t>-</w:t>
      </w:r>
      <w:r w:rsidRPr="000D0FAB">
        <w:rPr>
          <w:rFonts w:ascii="Arial" w:hAnsi="Arial" w:cs="Arial"/>
          <w:sz w:val="20"/>
          <w:szCs w:val="20"/>
          <w:lang w:val="ro-RO"/>
        </w:rPr>
        <w:t>N, în vederea analizării și stabilirii măsurilor de protecție a pădurilor și exploatare, după caz, urmate de împăduriri;</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semnalarea de către personalul silvic de teren, prin rapoarte, a apariției doborâturilor/rupturilor de vânt sau de zăpadă și/sau a celorlalți factori destabilizatori;</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materializarea pe harta U.P.–</w:t>
      </w:r>
      <w:r w:rsidR="00820FA0">
        <w:rPr>
          <w:rFonts w:ascii="Arial" w:hAnsi="Arial" w:cs="Arial"/>
          <w:sz w:val="20"/>
          <w:szCs w:val="20"/>
          <w:lang w:val="ro-RO"/>
        </w:rPr>
        <w:t xml:space="preserve"> </w:t>
      </w:r>
      <w:r w:rsidRPr="000D0FAB">
        <w:rPr>
          <w:rFonts w:ascii="Arial" w:hAnsi="Arial" w:cs="Arial"/>
          <w:sz w:val="20"/>
          <w:szCs w:val="20"/>
          <w:lang w:val="ro-RO"/>
        </w:rPr>
        <w:t>ului și/sau tabelar a suprafețelor afectate de doborâturi/rupturi în masă sau dispersate sau a suprafețelor afectate de dăunători, pentru estimarea fenomenului;</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măsurarea suprafețelor calamitate și a suprafețelor afectate de dăunători;</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punerea în valoare, în regim de urgență (maxim 30 zile) a masei lemnoase din suprafețele calamitate, în vederea limitării fenomenului, cu valorificare urgentă a masei lemnoase;</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îm</w:t>
      </w:r>
      <w:r w:rsidR="00820FA0">
        <w:rPr>
          <w:rFonts w:ascii="Arial" w:hAnsi="Arial" w:cs="Arial"/>
          <w:sz w:val="20"/>
          <w:szCs w:val="20"/>
          <w:lang w:val="ro-RO"/>
        </w:rPr>
        <w:t>pădurirea suprafețelor afectate</w:t>
      </w:r>
      <w:r w:rsidRPr="000D0FAB">
        <w:rPr>
          <w:rFonts w:ascii="Arial" w:hAnsi="Arial" w:cs="Arial"/>
          <w:sz w:val="20"/>
          <w:szCs w:val="20"/>
          <w:lang w:val="ro-RO"/>
        </w:rPr>
        <w:t xml:space="preserve"> de doborâturi/rupturi în termen de cel mult două sezoane de vegetație de la evacuarea masei lemnoase;</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întărirea marginilor de masiv prin lucrări specifice, în scopul prevenirii doborâturilor de vânt;</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măsuri de combatere biologică a dăunătorilor forestieri, prin protejarea nișelor ocupate de păsările folositoare;</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măsuri de depistare și combatere a defoliatorilor, atât la foioase (Tortix viridana, Operophtera brumata, Eranis defoliaria, Dasychira pudibunda), cât și la rășinoase (Lymantrya monacha);</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măsuri de depistare și combatere a insectelor xilofage (Ips), precum și a dăunătorilor prezenți în plantații (Melolontha m. la foioase și Hylobbius/Hylastes la rășinoase);</w:t>
      </w:r>
    </w:p>
    <w:p w:rsidR="00B83C8B" w:rsidRPr="000D0FAB" w:rsidRDefault="00B83C8B" w:rsidP="00B83C8B">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pentru volumul recoltat din calamități, se vor face precomtările necesare în sensul opririi la tăiere a unui volum echivalent de produse principale din planul decenal;</w:t>
      </w:r>
    </w:p>
    <w:p w:rsidR="00017869" w:rsidRPr="00E83DA6" w:rsidRDefault="00B83C8B" w:rsidP="000E0094">
      <w:pPr>
        <w:autoSpaceDE w:val="0"/>
        <w:autoSpaceDN w:val="0"/>
        <w:adjustRightInd w:val="0"/>
        <w:spacing w:after="0" w:line="240" w:lineRule="auto"/>
        <w:jc w:val="both"/>
        <w:rPr>
          <w:rFonts w:ascii="Arial" w:hAnsi="Arial" w:cs="Arial"/>
          <w:sz w:val="20"/>
          <w:szCs w:val="20"/>
          <w:lang w:val="ro-RO"/>
        </w:rPr>
      </w:pPr>
      <w:r w:rsidRPr="000D0FAB">
        <w:rPr>
          <w:rFonts w:ascii="Arial" w:hAnsi="Arial" w:cs="Arial"/>
          <w:sz w:val="20"/>
          <w:szCs w:val="20"/>
          <w:lang w:val="ro-RO"/>
        </w:rPr>
        <w:t xml:space="preserve">− constituirea unei rezerve de partizi, la începutul fiecărui an (25% din posibilitatea anuală de produse principale), care vor putea fi autorizate la tăiere doar la sfârșitul anului, în cazul în care pe parcursul anului nu vor exista produse accidentale, respectiv material </w:t>
      </w:r>
      <w:r w:rsidR="000E0094">
        <w:rPr>
          <w:rFonts w:ascii="Arial" w:hAnsi="Arial" w:cs="Arial"/>
          <w:sz w:val="20"/>
          <w:szCs w:val="20"/>
          <w:lang w:val="ro-RO"/>
        </w:rPr>
        <w:t>lemnos rezultat din calamități.</w:t>
      </w:r>
    </w:p>
    <w:p w:rsidR="00017869" w:rsidRPr="00E83DA6" w:rsidRDefault="00017869" w:rsidP="00B83C8B">
      <w:pPr>
        <w:spacing w:after="0" w:line="240" w:lineRule="auto"/>
        <w:jc w:val="both"/>
        <w:outlineLvl w:val="0"/>
        <w:rPr>
          <w:rFonts w:ascii="Arial" w:hAnsi="Arial" w:cs="Arial"/>
          <w:sz w:val="20"/>
          <w:szCs w:val="20"/>
          <w:lang w:val="ro-RO"/>
        </w:rPr>
      </w:pPr>
    </w:p>
    <w:p w:rsidR="00017869" w:rsidRPr="00E83DA6" w:rsidRDefault="00017869" w:rsidP="00B83C8B">
      <w:pPr>
        <w:spacing w:after="0" w:line="240" w:lineRule="auto"/>
        <w:jc w:val="both"/>
        <w:outlineLvl w:val="0"/>
        <w:rPr>
          <w:rFonts w:ascii="Arial" w:hAnsi="Arial" w:cs="Arial"/>
          <w:sz w:val="20"/>
          <w:szCs w:val="20"/>
          <w:lang w:val="ro-RO"/>
        </w:rPr>
      </w:pPr>
      <w:r w:rsidRPr="006C0790">
        <w:rPr>
          <w:rFonts w:ascii="Arial" w:hAnsi="Arial" w:cs="Arial"/>
          <w:color w:val="4F81BD" w:themeColor="accent1"/>
          <w:sz w:val="20"/>
          <w:szCs w:val="20"/>
          <w:lang w:val="ro-RO"/>
        </w:rPr>
        <w:tab/>
      </w:r>
      <w:r w:rsidRPr="00E83DA6">
        <w:rPr>
          <w:rFonts w:ascii="Arial" w:hAnsi="Arial" w:cs="Arial"/>
          <w:sz w:val="20"/>
          <w:szCs w:val="20"/>
          <w:lang w:val="ro-RO"/>
        </w:rPr>
        <w:t>Se va notifica M.M.S.C. și A.P.M. B-N în situația în care intervin modificări de fond</w:t>
      </w:r>
      <w:r w:rsidR="000C56BE" w:rsidRPr="00E83DA6">
        <w:rPr>
          <w:rFonts w:ascii="Arial" w:hAnsi="Arial" w:cs="Arial"/>
          <w:sz w:val="20"/>
          <w:szCs w:val="20"/>
          <w:lang w:val="ro-RO"/>
        </w:rPr>
        <w:t xml:space="preserve"> în datele iniţiale care au stat la baza emiterii prezentei decizii.</w:t>
      </w:r>
    </w:p>
    <w:p w:rsidR="00B83C8B" w:rsidRPr="00E83DA6" w:rsidRDefault="00B83C8B" w:rsidP="00B83C8B">
      <w:pPr>
        <w:spacing w:after="0" w:line="240" w:lineRule="auto"/>
        <w:outlineLvl w:val="0"/>
        <w:rPr>
          <w:rFonts w:ascii="Arial" w:hAnsi="Arial" w:cs="Arial"/>
          <w:b/>
          <w:sz w:val="20"/>
          <w:szCs w:val="20"/>
          <w:lang w:val="ro-RO"/>
        </w:rPr>
      </w:pPr>
    </w:p>
    <w:p w:rsidR="00B83C8B" w:rsidRPr="00E83DA6" w:rsidRDefault="00B83C8B" w:rsidP="00B83C8B">
      <w:pPr>
        <w:autoSpaceDE w:val="0"/>
        <w:autoSpaceDN w:val="0"/>
        <w:adjustRightInd w:val="0"/>
        <w:spacing w:after="0" w:line="240" w:lineRule="auto"/>
        <w:ind w:firstLine="720"/>
        <w:jc w:val="both"/>
        <w:rPr>
          <w:rFonts w:ascii="Arial" w:eastAsia="Times New Roman" w:hAnsi="Arial" w:cs="Arial"/>
          <w:i/>
          <w:iCs/>
          <w:sz w:val="20"/>
          <w:szCs w:val="20"/>
          <w:lang w:val="ro-RO"/>
        </w:rPr>
      </w:pPr>
      <w:r w:rsidRPr="00E83DA6">
        <w:rPr>
          <w:rFonts w:ascii="Arial" w:eastAsia="Times New Roman" w:hAnsi="Arial" w:cs="Arial"/>
          <w:sz w:val="20"/>
          <w:szCs w:val="20"/>
          <w:lang w:val="ro-RO"/>
        </w:rPr>
        <w:t>Prezenta decizie poate fi contestată în conformitate cu prevederile Hotărârii Guvernului nr. 1076/2004 şi ale Legii contenciosului administrativ nr. 554/5004, cu modificările şi completările ulterioare.</w:t>
      </w:r>
    </w:p>
    <w:p w:rsidR="00B83C8B" w:rsidRPr="006C0790" w:rsidRDefault="00B83C8B" w:rsidP="00B83C8B">
      <w:pPr>
        <w:spacing w:after="0" w:line="240" w:lineRule="auto"/>
        <w:jc w:val="both"/>
        <w:rPr>
          <w:rFonts w:ascii="Arial" w:eastAsia="Times New Roman" w:hAnsi="Arial" w:cs="Arial"/>
          <w:b/>
          <w:color w:val="4F81BD" w:themeColor="accent1"/>
          <w:sz w:val="20"/>
          <w:szCs w:val="20"/>
          <w:lang w:val="ro-RO"/>
        </w:rPr>
      </w:pPr>
    </w:p>
    <w:p w:rsidR="00B83C8B" w:rsidRPr="00C4161C" w:rsidRDefault="00B83C8B" w:rsidP="00B83C8B">
      <w:pPr>
        <w:autoSpaceDE w:val="0"/>
        <w:autoSpaceDN w:val="0"/>
        <w:adjustRightInd w:val="0"/>
        <w:spacing w:after="0" w:line="240" w:lineRule="auto"/>
        <w:jc w:val="both"/>
        <w:rPr>
          <w:rFonts w:ascii="Arial" w:eastAsia="Times New Roman" w:hAnsi="Arial" w:cs="Arial"/>
          <w:b/>
          <w:sz w:val="20"/>
          <w:szCs w:val="20"/>
          <w:lang w:val="es-ES"/>
        </w:rPr>
      </w:pPr>
      <w:r w:rsidRPr="006C0790">
        <w:rPr>
          <w:rFonts w:ascii="Arial" w:eastAsia="Times New Roman" w:hAnsi="Arial" w:cs="Arial"/>
          <w:color w:val="4F81BD" w:themeColor="accent1"/>
          <w:sz w:val="20"/>
          <w:szCs w:val="20"/>
          <w:lang w:val="ro-RO"/>
        </w:rPr>
        <w:tab/>
      </w:r>
      <w:r w:rsidRPr="00C4161C">
        <w:rPr>
          <w:rFonts w:ascii="Arial" w:eastAsia="Times New Roman" w:hAnsi="Arial" w:cs="Arial"/>
          <w:b/>
          <w:sz w:val="20"/>
          <w:szCs w:val="20"/>
          <w:lang w:val="es-ES"/>
        </w:rPr>
        <w:t>Menţiuni despre procedura de contestare administrativă şi contencios administrativ.</w:t>
      </w:r>
    </w:p>
    <w:p w:rsidR="00B83C8B" w:rsidRPr="00C4161C" w:rsidRDefault="00B83C8B" w:rsidP="00B83C8B">
      <w:pPr>
        <w:autoSpaceDE w:val="0"/>
        <w:autoSpaceDN w:val="0"/>
        <w:adjustRightInd w:val="0"/>
        <w:spacing w:after="0" w:line="240" w:lineRule="auto"/>
        <w:jc w:val="both"/>
        <w:rPr>
          <w:rFonts w:ascii="Arial" w:eastAsia="Times New Roman" w:hAnsi="Arial" w:cs="Arial"/>
          <w:b/>
          <w:sz w:val="20"/>
          <w:szCs w:val="20"/>
          <w:lang w:val="es-ES"/>
        </w:rPr>
      </w:pPr>
    </w:p>
    <w:p w:rsidR="00B83C8B" w:rsidRPr="00C4161C" w:rsidRDefault="00B83C8B" w:rsidP="00B83C8B">
      <w:pPr>
        <w:autoSpaceDE w:val="0"/>
        <w:autoSpaceDN w:val="0"/>
        <w:adjustRightInd w:val="0"/>
        <w:spacing w:after="0" w:line="240" w:lineRule="auto"/>
        <w:jc w:val="both"/>
        <w:rPr>
          <w:rFonts w:ascii="Arial" w:eastAsia="Times New Roman" w:hAnsi="Arial" w:cs="Arial"/>
          <w:sz w:val="20"/>
          <w:szCs w:val="20"/>
          <w:lang w:val="es-ES"/>
        </w:rPr>
      </w:pPr>
      <w:r w:rsidRPr="00C4161C">
        <w:rPr>
          <w:rFonts w:ascii="Arial" w:eastAsia="Times New Roman" w:hAnsi="Arial" w:cs="Arial"/>
          <w:sz w:val="20"/>
          <w:szCs w:val="20"/>
          <w:lang w:val="es-ES"/>
        </w:rPr>
        <w:tab/>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w:t>
      </w:r>
      <w:r w:rsidRPr="00C4161C">
        <w:rPr>
          <w:rFonts w:ascii="Arial" w:eastAsia="Times New Roman" w:hAnsi="Arial" w:cs="Arial"/>
          <w:sz w:val="20"/>
          <w:szCs w:val="20"/>
          <w:lang w:val="ro-RO"/>
        </w:rPr>
        <w:t>Agenţiei pentru Protecţia Mediului Bistriţa-Năsăud</w:t>
      </w:r>
      <w:r w:rsidRPr="00C4161C">
        <w:rPr>
          <w:rFonts w:ascii="Arial" w:eastAsia="Times New Roman" w:hAnsi="Arial" w:cs="Arial"/>
          <w:sz w:val="20"/>
          <w:szCs w:val="20"/>
          <w:lang w:val="es-ES"/>
        </w:rPr>
        <w:t xml:space="preserve">, care fac obiectul participării publicului în procedura </w:t>
      </w:r>
      <w:r w:rsidRPr="00C4161C">
        <w:rPr>
          <w:rFonts w:ascii="Arial" w:eastAsia="Times New Roman" w:hAnsi="Arial" w:cs="Arial"/>
          <w:sz w:val="20"/>
          <w:szCs w:val="20"/>
          <w:lang w:val="ro-RO"/>
        </w:rPr>
        <w:t>de realizare a evaluării de mediu pentru planuri şi programe</w:t>
      </w:r>
      <w:r w:rsidRPr="00C4161C">
        <w:rPr>
          <w:rFonts w:ascii="Arial" w:eastAsia="Times New Roman" w:hAnsi="Arial" w:cs="Arial"/>
          <w:sz w:val="20"/>
          <w:szCs w:val="20"/>
          <w:lang w:val="es-ES"/>
        </w:rPr>
        <w:t>, prevăzute de H.G. 1076/2004, cu respectarea prevederilor Legii contenciosului administrativ nr. 554/20</w:t>
      </w:r>
      <w:r w:rsidR="000E0094">
        <w:rPr>
          <w:rFonts w:ascii="Arial" w:eastAsia="Times New Roman" w:hAnsi="Arial" w:cs="Arial"/>
          <w:sz w:val="20"/>
          <w:szCs w:val="20"/>
          <w:lang w:val="es-ES"/>
        </w:rPr>
        <w:t>04, cu modificările ulterioare.</w:t>
      </w:r>
    </w:p>
    <w:p w:rsidR="00B83C8B" w:rsidRPr="00C4161C" w:rsidRDefault="00B83C8B" w:rsidP="00B83C8B">
      <w:pPr>
        <w:autoSpaceDE w:val="0"/>
        <w:autoSpaceDN w:val="0"/>
        <w:adjustRightInd w:val="0"/>
        <w:spacing w:after="0" w:line="240" w:lineRule="auto"/>
        <w:jc w:val="both"/>
        <w:rPr>
          <w:rFonts w:ascii="Arial" w:eastAsia="Times New Roman" w:hAnsi="Arial" w:cs="Arial"/>
          <w:sz w:val="20"/>
          <w:szCs w:val="20"/>
          <w:lang w:val="es-ES"/>
        </w:rPr>
      </w:pPr>
      <w:r w:rsidRPr="00C4161C">
        <w:rPr>
          <w:rFonts w:ascii="Arial" w:eastAsia="Times New Roman" w:hAnsi="Arial" w:cs="Arial"/>
          <w:sz w:val="20"/>
          <w:szCs w:val="20"/>
          <w:lang w:val="es-ES"/>
        </w:rPr>
        <w:tab/>
        <w:t xml:space="preserve">Actele sau omisiunile </w:t>
      </w:r>
      <w:r w:rsidRPr="00C4161C">
        <w:rPr>
          <w:rFonts w:ascii="Arial" w:eastAsia="Times New Roman" w:hAnsi="Arial" w:cs="Arial"/>
          <w:sz w:val="20"/>
          <w:szCs w:val="20"/>
          <w:lang w:val="ro-RO"/>
        </w:rPr>
        <w:t>Agenţiei pentru Protecţia Mediului Bistriţa-Năsăud</w:t>
      </w:r>
      <w:r w:rsidRPr="00C4161C">
        <w:rPr>
          <w:rFonts w:ascii="Arial" w:eastAsia="Times New Roman" w:hAnsi="Arial" w:cs="Arial"/>
          <w:sz w:val="20"/>
          <w:szCs w:val="20"/>
          <w:lang w:val="es-ES"/>
        </w:rPr>
        <w:t xml:space="preserve">, care fac obiectul participării publicului în </w:t>
      </w:r>
      <w:r w:rsidRPr="00C4161C">
        <w:rPr>
          <w:rFonts w:ascii="Arial" w:eastAsia="Times New Roman" w:hAnsi="Arial" w:cs="Arial"/>
          <w:sz w:val="20"/>
          <w:szCs w:val="20"/>
          <w:lang w:val="ro-RO"/>
        </w:rPr>
        <w:t>realizare a evaluării de mediu pentru planuri şi programe</w:t>
      </w:r>
      <w:r w:rsidRPr="00C4161C">
        <w:rPr>
          <w:rFonts w:ascii="Arial" w:eastAsia="Times New Roman" w:hAnsi="Arial" w:cs="Arial"/>
          <w:sz w:val="20"/>
          <w:szCs w:val="20"/>
          <w:lang w:val="es-ES"/>
        </w:rPr>
        <w:t xml:space="preserve">, se atacă odata </w:t>
      </w:r>
      <w:r w:rsidR="000E0094">
        <w:rPr>
          <w:rFonts w:ascii="Arial" w:eastAsia="Times New Roman" w:hAnsi="Arial" w:cs="Arial"/>
          <w:sz w:val="20"/>
          <w:szCs w:val="20"/>
          <w:lang w:val="es-ES"/>
        </w:rPr>
        <w:t>cu decizia etapei de încadrare.</w:t>
      </w:r>
    </w:p>
    <w:p w:rsidR="00B83C8B" w:rsidRPr="000E0094" w:rsidRDefault="00B83C8B" w:rsidP="00B83C8B">
      <w:pPr>
        <w:autoSpaceDE w:val="0"/>
        <w:autoSpaceDN w:val="0"/>
        <w:adjustRightInd w:val="0"/>
        <w:spacing w:after="0" w:line="240" w:lineRule="auto"/>
        <w:jc w:val="both"/>
        <w:rPr>
          <w:rFonts w:ascii="Arial" w:eastAsia="Times New Roman" w:hAnsi="Arial" w:cs="Arial"/>
          <w:sz w:val="20"/>
          <w:szCs w:val="20"/>
          <w:lang w:val="es-ES"/>
        </w:rPr>
      </w:pPr>
      <w:r w:rsidRPr="00C4161C">
        <w:rPr>
          <w:rFonts w:ascii="Arial" w:eastAsia="Times New Roman" w:hAnsi="Arial" w:cs="Arial"/>
          <w:sz w:val="20"/>
          <w:szCs w:val="20"/>
          <w:lang w:val="es-ES"/>
        </w:rPr>
        <w:tab/>
        <w:t>Se pot adresa instanţei de contencios administrativ competente şi organizaţiile neguvernamentale care promovează protecţia mediului şi îndeplinesc conditiile cerute de legislatia în vigoare, considerându-se că acestea sunt vătămate într-un drept al l</w:t>
      </w:r>
      <w:r w:rsidR="000E0094">
        <w:rPr>
          <w:rFonts w:ascii="Arial" w:eastAsia="Times New Roman" w:hAnsi="Arial" w:cs="Arial"/>
          <w:sz w:val="20"/>
          <w:szCs w:val="20"/>
          <w:lang w:val="es-ES"/>
        </w:rPr>
        <w:t>or sau într-un interes legitim.</w:t>
      </w:r>
    </w:p>
    <w:p w:rsidR="00B83C8B" w:rsidRPr="00C4161C" w:rsidRDefault="00B83C8B" w:rsidP="00B83C8B">
      <w:pPr>
        <w:autoSpaceDE w:val="0"/>
        <w:autoSpaceDN w:val="0"/>
        <w:adjustRightInd w:val="0"/>
        <w:spacing w:after="0" w:line="240" w:lineRule="auto"/>
        <w:jc w:val="both"/>
        <w:rPr>
          <w:rFonts w:ascii="Arial" w:eastAsia="Times New Roman" w:hAnsi="Arial" w:cs="Arial"/>
          <w:sz w:val="20"/>
          <w:szCs w:val="20"/>
          <w:lang w:val="ro-RO"/>
        </w:rPr>
      </w:pPr>
      <w:r w:rsidRPr="00C4161C">
        <w:rPr>
          <w:rFonts w:ascii="Arial" w:eastAsia="Times New Roman" w:hAnsi="Arial" w:cs="Arial"/>
          <w:sz w:val="20"/>
          <w:szCs w:val="20"/>
          <w:lang w:val="ro-RO"/>
        </w:rPr>
        <w:tab/>
        <w:t>Soluţionarea cererii se face potrivit dispoziţiilor Legii nr. 554/20</w:t>
      </w:r>
      <w:r w:rsidR="000E0094">
        <w:rPr>
          <w:rFonts w:ascii="Arial" w:eastAsia="Times New Roman" w:hAnsi="Arial" w:cs="Arial"/>
          <w:sz w:val="20"/>
          <w:szCs w:val="20"/>
          <w:lang w:val="ro-RO"/>
        </w:rPr>
        <w:t>04, cu modificările ulterioare.</w:t>
      </w:r>
    </w:p>
    <w:p w:rsidR="00B83C8B" w:rsidRPr="00C4161C" w:rsidRDefault="00B83C8B" w:rsidP="00B83C8B">
      <w:pPr>
        <w:autoSpaceDE w:val="0"/>
        <w:autoSpaceDN w:val="0"/>
        <w:adjustRightInd w:val="0"/>
        <w:spacing w:after="0" w:line="240" w:lineRule="auto"/>
        <w:jc w:val="both"/>
        <w:rPr>
          <w:rFonts w:ascii="Arial" w:eastAsia="Times New Roman" w:hAnsi="Arial" w:cs="Arial"/>
          <w:sz w:val="20"/>
          <w:szCs w:val="20"/>
          <w:lang w:val="ro-RO"/>
        </w:rPr>
      </w:pPr>
      <w:r w:rsidRPr="00C4161C">
        <w:rPr>
          <w:rFonts w:ascii="Arial" w:eastAsia="Times New Roman" w:hAnsi="Arial" w:cs="Arial"/>
          <w:sz w:val="20"/>
          <w:szCs w:val="20"/>
          <w:lang w:val="ro-RO"/>
        </w:rPr>
        <w:tab/>
        <w:t>Înainte de a se adresa instanţei de contencios administrativ competente, persoanele care fac parte din publicul interesat şi care se consideră vătămate într-un drept ori într-un interes legitim, trebuie să solicite Agenţiei pentru Protecţia Mediului Bistriţa-Năsăud, în termen de 30 de zile de la data aducerii la cunoştinta publicului a deciziei finale</w:t>
      </w:r>
      <w:r w:rsidR="000E0094">
        <w:rPr>
          <w:rFonts w:ascii="Arial" w:eastAsia="Times New Roman" w:hAnsi="Arial" w:cs="Arial"/>
          <w:sz w:val="20"/>
          <w:szCs w:val="20"/>
          <w:lang w:val="ro-RO"/>
        </w:rPr>
        <w:t xml:space="preserve"> revocarea respectivei decizii.</w:t>
      </w:r>
    </w:p>
    <w:p w:rsidR="00B83C8B" w:rsidRPr="00C4161C" w:rsidRDefault="00B83C8B" w:rsidP="00B83C8B">
      <w:pPr>
        <w:autoSpaceDE w:val="0"/>
        <w:autoSpaceDN w:val="0"/>
        <w:adjustRightInd w:val="0"/>
        <w:spacing w:after="0" w:line="240" w:lineRule="auto"/>
        <w:jc w:val="both"/>
        <w:rPr>
          <w:rFonts w:ascii="Arial" w:eastAsia="Times New Roman" w:hAnsi="Arial" w:cs="Arial"/>
          <w:sz w:val="20"/>
          <w:szCs w:val="20"/>
          <w:lang w:val="ro-RO"/>
        </w:rPr>
      </w:pPr>
      <w:r w:rsidRPr="00C4161C">
        <w:rPr>
          <w:rFonts w:ascii="Arial" w:eastAsia="Times New Roman" w:hAnsi="Arial" w:cs="Arial"/>
          <w:sz w:val="20"/>
          <w:szCs w:val="20"/>
          <w:lang w:val="ro-RO"/>
        </w:rPr>
        <w:tab/>
        <w:t>Agenţia pentru Protecţia Mediului Bistriţa-Năsăud are obligaţia de a răspunde la plângerea prealabilă în termen de 30 de zile de la data înregistrării acesteia.</w:t>
      </w:r>
    </w:p>
    <w:p w:rsidR="00B83C8B" w:rsidRPr="00C4161C" w:rsidRDefault="00B83C8B" w:rsidP="00B83C8B">
      <w:pPr>
        <w:autoSpaceDE w:val="0"/>
        <w:autoSpaceDN w:val="0"/>
        <w:adjustRightInd w:val="0"/>
        <w:spacing w:after="0" w:line="240" w:lineRule="auto"/>
        <w:jc w:val="both"/>
        <w:rPr>
          <w:rFonts w:ascii="Arial" w:eastAsia="Times New Roman" w:hAnsi="Arial" w:cs="Arial"/>
          <w:sz w:val="20"/>
          <w:szCs w:val="20"/>
          <w:lang w:val="ro-RO"/>
        </w:rPr>
      </w:pPr>
    </w:p>
    <w:p w:rsidR="00B83C8B" w:rsidRDefault="00B83C8B" w:rsidP="000E0094">
      <w:pPr>
        <w:autoSpaceDE w:val="0"/>
        <w:autoSpaceDN w:val="0"/>
        <w:adjustRightInd w:val="0"/>
        <w:spacing w:after="0" w:line="240" w:lineRule="auto"/>
        <w:jc w:val="both"/>
        <w:rPr>
          <w:rFonts w:ascii="Arial" w:eastAsia="Times New Roman" w:hAnsi="Arial" w:cs="Arial"/>
          <w:sz w:val="20"/>
          <w:szCs w:val="20"/>
          <w:lang w:val="es-ES"/>
        </w:rPr>
      </w:pPr>
      <w:r w:rsidRPr="00C4161C">
        <w:rPr>
          <w:rFonts w:ascii="Arial" w:eastAsia="Times New Roman" w:hAnsi="Arial" w:cs="Arial"/>
          <w:sz w:val="20"/>
          <w:szCs w:val="20"/>
          <w:lang w:val="ro-RO"/>
        </w:rPr>
        <w:tab/>
      </w:r>
      <w:r w:rsidRPr="00C4161C">
        <w:rPr>
          <w:rFonts w:ascii="Arial" w:eastAsia="Times New Roman" w:hAnsi="Arial" w:cs="Arial"/>
          <w:b/>
          <w:sz w:val="20"/>
          <w:szCs w:val="20"/>
          <w:u w:val="single"/>
          <w:lang w:val="es-ES"/>
        </w:rPr>
        <w:t>Procedura administrativă prealabilă este gratuită</w:t>
      </w:r>
      <w:r w:rsidR="000E0094">
        <w:rPr>
          <w:rFonts w:ascii="Arial" w:eastAsia="Times New Roman" w:hAnsi="Arial" w:cs="Arial"/>
          <w:sz w:val="20"/>
          <w:szCs w:val="20"/>
          <w:lang w:val="es-ES"/>
        </w:rPr>
        <w:t>.</w:t>
      </w:r>
    </w:p>
    <w:p w:rsidR="000E0094" w:rsidRPr="000E0094" w:rsidRDefault="000E0094" w:rsidP="000E0094">
      <w:pPr>
        <w:autoSpaceDE w:val="0"/>
        <w:autoSpaceDN w:val="0"/>
        <w:adjustRightInd w:val="0"/>
        <w:spacing w:after="0" w:line="240" w:lineRule="auto"/>
        <w:jc w:val="both"/>
        <w:rPr>
          <w:rFonts w:ascii="Arial" w:eastAsia="Times New Roman" w:hAnsi="Arial" w:cs="Arial"/>
          <w:sz w:val="20"/>
          <w:szCs w:val="20"/>
          <w:lang w:val="es-ES"/>
        </w:rPr>
      </w:pPr>
    </w:p>
    <w:p w:rsidR="00B83C8B" w:rsidRDefault="00B83C8B" w:rsidP="00B83C8B">
      <w:pPr>
        <w:spacing w:after="0" w:line="240" w:lineRule="auto"/>
        <w:outlineLvl w:val="0"/>
        <w:rPr>
          <w:rFonts w:ascii="Arial" w:hAnsi="Arial" w:cs="Arial"/>
          <w:color w:val="4F81BD" w:themeColor="accent1"/>
          <w:sz w:val="20"/>
          <w:szCs w:val="20"/>
          <w:lang w:val="ro-RO"/>
        </w:rPr>
      </w:pPr>
    </w:p>
    <w:p w:rsidR="003E6F13" w:rsidRDefault="003E6F13" w:rsidP="00B83C8B">
      <w:pPr>
        <w:spacing w:after="0" w:line="240" w:lineRule="auto"/>
        <w:outlineLvl w:val="0"/>
        <w:rPr>
          <w:rFonts w:ascii="Arial" w:hAnsi="Arial" w:cs="Arial"/>
          <w:color w:val="4F81BD" w:themeColor="accent1"/>
          <w:sz w:val="20"/>
          <w:szCs w:val="20"/>
          <w:lang w:val="ro-RO"/>
        </w:rPr>
      </w:pPr>
    </w:p>
    <w:p w:rsidR="003E6F13" w:rsidRPr="006C0790" w:rsidRDefault="003E6F13" w:rsidP="00B83C8B">
      <w:pPr>
        <w:spacing w:after="0" w:line="240" w:lineRule="auto"/>
        <w:outlineLvl w:val="0"/>
        <w:rPr>
          <w:rFonts w:ascii="Arial" w:hAnsi="Arial" w:cs="Arial"/>
          <w:color w:val="4F81BD" w:themeColor="accent1"/>
          <w:sz w:val="20"/>
          <w:szCs w:val="20"/>
          <w:lang w:val="ro-RO"/>
        </w:rPr>
      </w:pPr>
    </w:p>
    <w:p w:rsidR="00B83C8B" w:rsidRPr="00FC50B1" w:rsidRDefault="00B83C8B" w:rsidP="00B83C8B">
      <w:pPr>
        <w:spacing w:after="0" w:line="240" w:lineRule="auto"/>
        <w:outlineLvl w:val="0"/>
        <w:rPr>
          <w:rFonts w:ascii="Arial" w:hAnsi="Arial" w:cs="Arial"/>
          <w:sz w:val="20"/>
          <w:szCs w:val="20"/>
          <w:lang w:val="ro-RO"/>
        </w:rPr>
      </w:pPr>
      <w:r w:rsidRPr="00FC50B1">
        <w:rPr>
          <w:rFonts w:ascii="Arial" w:hAnsi="Arial" w:cs="Arial"/>
          <w:sz w:val="20"/>
          <w:szCs w:val="20"/>
          <w:lang w:val="ro-RO"/>
        </w:rPr>
        <w:t xml:space="preserve">          DIRECTOR EXECUTIV,                                                         ȘEF SERVICIU AVIZE, ACORDURI,</w:t>
      </w:r>
    </w:p>
    <w:p w:rsidR="00B83C8B" w:rsidRPr="00FC50B1" w:rsidRDefault="00B83C8B" w:rsidP="00B83C8B">
      <w:pPr>
        <w:spacing w:after="0" w:line="240" w:lineRule="auto"/>
        <w:outlineLvl w:val="0"/>
        <w:rPr>
          <w:rFonts w:ascii="Arial" w:hAnsi="Arial" w:cs="Arial"/>
          <w:sz w:val="20"/>
          <w:szCs w:val="20"/>
          <w:lang w:val="ro-RO"/>
        </w:rPr>
      </w:pPr>
      <w:r w:rsidRPr="00FC50B1">
        <w:rPr>
          <w:rFonts w:ascii="Arial" w:hAnsi="Arial" w:cs="Arial"/>
          <w:sz w:val="20"/>
          <w:szCs w:val="20"/>
          <w:lang w:val="ro-RO"/>
        </w:rPr>
        <w:t xml:space="preserve">                                                                                                                 </w:t>
      </w:r>
      <w:r w:rsidR="000E0094">
        <w:rPr>
          <w:rFonts w:ascii="Arial" w:hAnsi="Arial" w:cs="Arial"/>
          <w:sz w:val="20"/>
          <w:szCs w:val="20"/>
          <w:lang w:val="ro-RO"/>
        </w:rPr>
        <w:t xml:space="preserve">         </w:t>
      </w:r>
      <w:r w:rsidRPr="00FC50B1">
        <w:rPr>
          <w:rFonts w:ascii="Arial" w:hAnsi="Arial" w:cs="Arial"/>
          <w:sz w:val="20"/>
          <w:szCs w:val="20"/>
          <w:lang w:val="ro-RO"/>
        </w:rPr>
        <w:t xml:space="preserve"> AUTORIZAȚII</w:t>
      </w:r>
    </w:p>
    <w:p w:rsidR="00B83C8B" w:rsidRPr="00FC50B1" w:rsidRDefault="000E0094" w:rsidP="00B83C8B">
      <w:pPr>
        <w:spacing w:after="0" w:line="240" w:lineRule="auto"/>
        <w:outlineLvl w:val="0"/>
        <w:rPr>
          <w:rFonts w:ascii="Arial" w:hAnsi="Arial" w:cs="Arial"/>
          <w:sz w:val="20"/>
          <w:szCs w:val="20"/>
          <w:lang w:val="ro-RO"/>
        </w:rPr>
      </w:pPr>
      <w:r w:rsidRPr="00FC50B1">
        <w:rPr>
          <w:rFonts w:ascii="Arial" w:hAnsi="Arial" w:cs="Arial"/>
          <w:sz w:val="20"/>
          <w:szCs w:val="20"/>
          <w:lang w:val="ro-RO"/>
        </w:rPr>
        <w:t>biolog –</w:t>
      </w:r>
      <w:r w:rsidR="00294489">
        <w:rPr>
          <w:rFonts w:ascii="Arial" w:hAnsi="Arial" w:cs="Arial"/>
          <w:sz w:val="20"/>
          <w:szCs w:val="20"/>
          <w:lang w:val="ro-RO"/>
        </w:rPr>
        <w:t xml:space="preserve"> </w:t>
      </w:r>
      <w:r w:rsidRPr="00FC50B1">
        <w:rPr>
          <w:rFonts w:ascii="Arial" w:hAnsi="Arial" w:cs="Arial"/>
          <w:sz w:val="20"/>
          <w:szCs w:val="20"/>
          <w:lang w:val="ro-RO"/>
        </w:rPr>
        <w:t>chimist Sever Ioan ROMAN</w:t>
      </w:r>
    </w:p>
    <w:p w:rsidR="00B83C8B" w:rsidRDefault="00F37B79" w:rsidP="00B83C8B">
      <w:pPr>
        <w:spacing w:after="0" w:line="240" w:lineRule="auto"/>
        <w:outlineLvl w:val="0"/>
        <w:rPr>
          <w:rFonts w:ascii="Arial" w:hAnsi="Arial" w:cs="Arial"/>
          <w:sz w:val="20"/>
          <w:szCs w:val="20"/>
          <w:lang w:val="ro-RO"/>
        </w:rPr>
      </w:pPr>
      <w:r w:rsidRPr="00FC50B1">
        <w:rPr>
          <w:rFonts w:ascii="Arial" w:hAnsi="Arial" w:cs="Arial"/>
          <w:sz w:val="20"/>
          <w:szCs w:val="20"/>
          <w:lang w:val="ro-RO"/>
        </w:rPr>
        <w:t xml:space="preserve">                                                       </w:t>
      </w:r>
      <w:r w:rsidR="000E0094">
        <w:rPr>
          <w:rFonts w:ascii="Arial" w:hAnsi="Arial" w:cs="Arial"/>
          <w:sz w:val="20"/>
          <w:szCs w:val="20"/>
          <w:lang w:val="ro-RO"/>
        </w:rPr>
        <w:t xml:space="preserve">                                                        </w:t>
      </w:r>
      <w:r w:rsidRPr="00FC50B1">
        <w:rPr>
          <w:rFonts w:ascii="Arial" w:hAnsi="Arial" w:cs="Arial"/>
          <w:sz w:val="20"/>
          <w:szCs w:val="20"/>
          <w:lang w:val="ro-RO"/>
        </w:rPr>
        <w:t xml:space="preserve">   </w:t>
      </w:r>
      <w:r w:rsidR="00B83C8B" w:rsidRPr="00FC50B1">
        <w:rPr>
          <w:rFonts w:ascii="Arial" w:hAnsi="Arial" w:cs="Arial"/>
          <w:sz w:val="20"/>
          <w:szCs w:val="20"/>
          <w:lang w:val="ro-RO"/>
        </w:rPr>
        <w:t>ing. Marin Liviu Catarig</w:t>
      </w:r>
    </w:p>
    <w:p w:rsidR="000E0094" w:rsidRPr="00FC50B1" w:rsidRDefault="000E0094" w:rsidP="00B83C8B">
      <w:pPr>
        <w:spacing w:after="0" w:line="240" w:lineRule="auto"/>
        <w:outlineLvl w:val="0"/>
        <w:rPr>
          <w:rFonts w:ascii="Arial" w:hAnsi="Arial" w:cs="Arial"/>
          <w:sz w:val="20"/>
          <w:szCs w:val="20"/>
          <w:lang w:val="ro-RO"/>
        </w:rPr>
      </w:pPr>
    </w:p>
    <w:p w:rsidR="00B83C8B" w:rsidRPr="00FC50B1" w:rsidRDefault="00B83C8B" w:rsidP="00B83C8B">
      <w:pPr>
        <w:spacing w:after="0" w:line="240" w:lineRule="auto"/>
        <w:outlineLvl w:val="0"/>
        <w:rPr>
          <w:rFonts w:ascii="Arial" w:hAnsi="Arial" w:cs="Arial"/>
          <w:sz w:val="20"/>
          <w:szCs w:val="20"/>
          <w:lang w:val="ro-RO"/>
        </w:rPr>
      </w:pPr>
    </w:p>
    <w:p w:rsidR="00B83C8B" w:rsidRPr="00FC50B1" w:rsidRDefault="00B83C8B" w:rsidP="00B83C8B">
      <w:pPr>
        <w:spacing w:after="0" w:line="240" w:lineRule="auto"/>
        <w:outlineLvl w:val="0"/>
        <w:rPr>
          <w:rFonts w:ascii="Arial" w:hAnsi="Arial" w:cs="Arial"/>
          <w:sz w:val="20"/>
          <w:szCs w:val="20"/>
          <w:lang w:val="ro-RO"/>
        </w:rPr>
      </w:pPr>
      <w:r w:rsidRPr="00FC50B1">
        <w:rPr>
          <w:rFonts w:ascii="Arial" w:hAnsi="Arial" w:cs="Arial"/>
          <w:sz w:val="20"/>
          <w:szCs w:val="20"/>
          <w:lang w:val="ro-RO"/>
        </w:rPr>
        <w:t xml:space="preserve">                                                                                                                                ÎNTOCMIT,</w:t>
      </w:r>
    </w:p>
    <w:p w:rsidR="00B83C8B" w:rsidRPr="00FC50B1" w:rsidRDefault="00B83C8B" w:rsidP="00B83C8B">
      <w:pPr>
        <w:spacing w:after="0" w:line="240" w:lineRule="auto"/>
        <w:outlineLvl w:val="0"/>
        <w:rPr>
          <w:rFonts w:ascii="Arial" w:hAnsi="Arial" w:cs="Arial"/>
          <w:sz w:val="20"/>
          <w:szCs w:val="20"/>
          <w:lang w:val="ro-RO"/>
        </w:rPr>
      </w:pPr>
    </w:p>
    <w:p w:rsidR="000E0094" w:rsidRDefault="00B83C8B" w:rsidP="00F16318">
      <w:pPr>
        <w:spacing w:after="0" w:line="240" w:lineRule="auto"/>
        <w:outlineLvl w:val="0"/>
        <w:rPr>
          <w:rFonts w:ascii="Arial" w:hAnsi="Arial" w:cs="Arial"/>
          <w:sz w:val="20"/>
          <w:szCs w:val="20"/>
          <w:lang w:val="ro-RO"/>
        </w:rPr>
      </w:pPr>
      <w:r w:rsidRPr="00FC50B1">
        <w:rPr>
          <w:rFonts w:ascii="Arial" w:hAnsi="Arial" w:cs="Arial"/>
          <w:sz w:val="20"/>
          <w:szCs w:val="20"/>
          <w:lang w:val="ro-RO"/>
        </w:rPr>
        <w:t xml:space="preserve">                                                                                                                       ing. Georgeta Cosma</w:t>
      </w: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3E6F13" w:rsidRDefault="003E6F1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561953" w:rsidRDefault="00561953" w:rsidP="00F16318">
      <w:pPr>
        <w:spacing w:after="0" w:line="240" w:lineRule="auto"/>
        <w:outlineLvl w:val="0"/>
        <w:rPr>
          <w:rFonts w:ascii="Arial" w:hAnsi="Arial" w:cs="Arial"/>
          <w:sz w:val="20"/>
          <w:szCs w:val="20"/>
          <w:lang w:val="ro-RO"/>
        </w:rPr>
      </w:pPr>
    </w:p>
    <w:p w:rsidR="000E0094" w:rsidRDefault="000E0094" w:rsidP="00F16318">
      <w:pPr>
        <w:spacing w:after="0" w:line="240" w:lineRule="auto"/>
        <w:outlineLvl w:val="0"/>
        <w:rPr>
          <w:rFonts w:ascii="Arial" w:hAnsi="Arial" w:cs="Arial"/>
          <w:sz w:val="20"/>
          <w:szCs w:val="20"/>
          <w:lang w:val="ro-RO"/>
        </w:rPr>
      </w:pPr>
    </w:p>
    <w:p w:rsidR="00D23599" w:rsidRDefault="008547DD" w:rsidP="00F16318">
      <w:pPr>
        <w:spacing w:after="0" w:line="240" w:lineRule="auto"/>
        <w:outlineLvl w:val="0"/>
        <w:rPr>
          <w:rFonts w:ascii="Times New Roman" w:hAnsi="Times New Roman"/>
          <w:b/>
          <w:color w:val="00214E"/>
          <w:sz w:val="24"/>
          <w:szCs w:val="24"/>
        </w:rPr>
      </w:pPr>
      <w:r w:rsidRPr="008547DD">
        <w:rPr>
          <w:rFonts w:ascii="Times New Roman" w:hAnsi="Times New Roman"/>
          <w:noProof/>
          <w:sz w:val="24"/>
          <w:szCs w:val="24"/>
        </w:rPr>
        <w:pict>
          <v:shape id="_x0000_s1028" type="#_x0000_t75" style="position:absolute;margin-left:-13.45pt;margin-top:1.1pt;width:41.9pt;height:34.45pt;z-index:-251656192;mso-position-horizontal-relative:text;mso-position-vertical-relative:text">
            <v:imagedata r:id="rId8" o:title=""/>
          </v:shape>
          <o:OLEObject Type="Embed" ProgID="CorelDRAW.Graphic.13" ShapeID="_x0000_s1028" DrawAspect="Content" ObjectID="_1534930126" r:id="rId11"/>
        </w:pict>
      </w:r>
    </w:p>
    <w:p w:rsidR="0065106F" w:rsidRPr="00F00D3D" w:rsidRDefault="008547DD" w:rsidP="0065106F">
      <w:pPr>
        <w:pStyle w:val="Header"/>
        <w:tabs>
          <w:tab w:val="clear" w:pos="4680"/>
        </w:tabs>
        <w:jc w:val="center"/>
        <w:rPr>
          <w:rFonts w:ascii="Times New Roman" w:hAnsi="Times New Roman"/>
          <w:color w:val="00214E"/>
          <w:sz w:val="18"/>
          <w:szCs w:val="18"/>
          <w:lang w:val="ro-RO"/>
        </w:rPr>
      </w:pPr>
      <w:r w:rsidRPr="008547DD">
        <w:rPr>
          <w:rFonts w:ascii="Times New Roman" w:hAnsi="Times New Roman"/>
          <w:noProof/>
          <w:sz w:val="18"/>
          <w:szCs w:val="18"/>
          <w:lang w:val="ro-RO" w:eastAsia="ro-RO"/>
        </w:rPr>
        <w:pict>
          <v:shapetype id="_x0000_t32" coordsize="21600,21600" o:spt="32" o:oned="t" path="m,l21600,21600e" filled="f">
            <v:path arrowok="t" fillok="f" o:connecttype="none"/>
            <o:lock v:ext="edit" shapetype="t"/>
          </v:shapetype>
          <v:shape id="AutoShape 5" o:spid="_x0000_s1026" type="#_x0000_t32" style="position:absolute;left:0;text-align:left;margin-left:28.45pt;margin-top:-2.65pt;width:44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" strokecolor="#00214e" strokeweight="1.5pt"/>
        </w:pict>
      </w:r>
      <w:r w:rsidR="0065106F" w:rsidRPr="00F00D3D">
        <w:rPr>
          <w:rFonts w:ascii="Times New Roman" w:hAnsi="Times New Roman"/>
          <w:color w:val="00214E"/>
          <w:sz w:val="18"/>
          <w:szCs w:val="18"/>
        </w:rPr>
        <w:t>AGEN</w:t>
      </w:r>
      <w:r w:rsidR="0065106F" w:rsidRPr="00F00D3D">
        <w:rPr>
          <w:rFonts w:ascii="Times New Roman" w:hAnsi="Times New Roman"/>
          <w:color w:val="00214E"/>
          <w:sz w:val="18"/>
          <w:szCs w:val="18"/>
          <w:lang w:val="ro-RO"/>
        </w:rPr>
        <w:t>ŢIA PENTRU PROTECŢIA MEDIULUI BISTRIȚA-NĂSĂUD</w:t>
      </w:r>
    </w:p>
    <w:p w:rsidR="0065106F" w:rsidRPr="00F00D3D" w:rsidRDefault="0065106F" w:rsidP="0065106F">
      <w:pPr>
        <w:pStyle w:val="Header"/>
        <w:tabs>
          <w:tab w:val="clear" w:pos="4680"/>
        </w:tabs>
        <w:jc w:val="center"/>
        <w:rPr>
          <w:rFonts w:ascii="Times New Roman" w:hAnsi="Times New Roman"/>
          <w:color w:val="00214E"/>
          <w:sz w:val="18"/>
          <w:szCs w:val="18"/>
          <w:lang w:val="ro-RO"/>
        </w:rPr>
      </w:pPr>
      <w:r w:rsidRPr="00F00D3D">
        <w:rPr>
          <w:rFonts w:ascii="Times New Roman" w:hAnsi="Times New Roman"/>
          <w:color w:val="00214E"/>
          <w:sz w:val="18"/>
          <w:szCs w:val="18"/>
          <w:lang w:val="ro-RO"/>
        </w:rPr>
        <w:t>Strada Parcului, nr.20, Bistrița, jud. Bistrița-Năsăud, cod 420035</w:t>
      </w:r>
    </w:p>
    <w:p w:rsidR="0065106F" w:rsidRPr="00F00D3D" w:rsidRDefault="0065106F" w:rsidP="00B83C8B">
      <w:pPr>
        <w:pStyle w:val="Header"/>
        <w:tabs>
          <w:tab w:val="clear" w:pos="4680"/>
        </w:tabs>
        <w:jc w:val="center"/>
        <w:rPr>
          <w:rFonts w:ascii="Times New Roman" w:hAnsi="Times New Roman"/>
          <w:color w:val="00214E"/>
          <w:sz w:val="18"/>
          <w:szCs w:val="18"/>
          <w:lang w:val="ro-RO"/>
        </w:rPr>
      </w:pPr>
      <w:r w:rsidRPr="00F00D3D">
        <w:rPr>
          <w:rFonts w:ascii="Times New Roman" w:hAnsi="Times New Roman"/>
          <w:color w:val="00214E"/>
          <w:sz w:val="18"/>
          <w:szCs w:val="18"/>
          <w:lang w:val="ro-RO"/>
        </w:rPr>
        <w:t xml:space="preserve">E-mail: </w:t>
      </w:r>
      <w:hyperlink r:id="rId12" w:history="1">
        <w:r w:rsidR="009726FE" w:rsidRPr="009107AA">
          <w:rPr>
            <w:rStyle w:val="Hyperlink"/>
            <w:rFonts w:ascii="Times New Roman" w:hAnsi="Times New Roman"/>
            <w:sz w:val="18"/>
            <w:szCs w:val="18"/>
            <w:lang w:val="ro-RO"/>
          </w:rPr>
          <w:t>reglementari@apmbn.anpm.ro</w:t>
        </w:r>
      </w:hyperlink>
      <w:r w:rsidR="009726FE">
        <w:rPr>
          <w:rFonts w:ascii="Times New Roman" w:hAnsi="Times New Roman"/>
          <w:color w:val="00214E"/>
          <w:sz w:val="18"/>
          <w:szCs w:val="18"/>
          <w:lang w:val="ro-RO"/>
        </w:rPr>
        <w:t xml:space="preserve">; </w:t>
      </w:r>
      <w:hyperlink r:id="rId13" w:history="1">
        <w:r w:rsidRPr="00F00D3D">
          <w:rPr>
            <w:rStyle w:val="Hyperlink"/>
            <w:rFonts w:ascii="Times New Roman" w:hAnsi="Times New Roman"/>
            <w:sz w:val="18"/>
            <w:szCs w:val="18"/>
            <w:lang w:val="ro-RO"/>
          </w:rPr>
          <w:t>office@apmbn.anpm.ro,</w:t>
        </w:r>
      </w:hyperlink>
      <w:r w:rsidRPr="00F00D3D">
        <w:rPr>
          <w:rFonts w:ascii="Times New Roman" w:hAnsi="Times New Roman"/>
          <w:color w:val="00214E"/>
          <w:sz w:val="18"/>
          <w:szCs w:val="18"/>
          <w:lang w:val="ro-RO"/>
        </w:rPr>
        <w:t xml:space="preserve"> Tel./fax. 0263 223 709, 0263 224 064</w:t>
      </w:r>
    </w:p>
    <w:sectPr w:rsidR="0065106F" w:rsidRPr="00F00D3D" w:rsidSect="00F16318">
      <w:footerReference w:type="default" r:id="rId14"/>
      <w:pgSz w:w="11907" w:h="16839" w:code="9"/>
      <w:pgMar w:top="709" w:right="992" w:bottom="993"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69" w:rsidRDefault="00503869" w:rsidP="0010560A">
      <w:pPr>
        <w:spacing w:after="0" w:line="240" w:lineRule="auto"/>
      </w:pPr>
      <w:r>
        <w:separator/>
      </w:r>
    </w:p>
  </w:endnote>
  <w:endnote w:type="continuationSeparator" w:id="0">
    <w:p w:rsidR="00503869" w:rsidRDefault="00503869"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9681"/>
      <w:docPartObj>
        <w:docPartGallery w:val="Page Numbers (Bottom of Page)"/>
        <w:docPartUnique/>
      </w:docPartObj>
    </w:sdtPr>
    <w:sdtContent>
      <w:sdt>
        <w:sdtPr>
          <w:id w:val="565050477"/>
          <w:docPartObj>
            <w:docPartGallery w:val="Page Numbers (Top of Page)"/>
            <w:docPartUnique/>
          </w:docPartObj>
        </w:sdtPr>
        <w:sdtContent>
          <w:p w:rsidR="00820FA0" w:rsidRDefault="00820FA0">
            <w:pPr>
              <w:pStyle w:val="Footer"/>
              <w:jc w:val="center"/>
            </w:pPr>
            <w:r>
              <w:t xml:space="preserve">Pag. </w:t>
            </w:r>
            <w:r w:rsidR="008547DD">
              <w:rPr>
                <w:b/>
                <w:sz w:val="24"/>
                <w:szCs w:val="24"/>
              </w:rPr>
              <w:fldChar w:fldCharType="begin"/>
            </w:r>
            <w:r>
              <w:rPr>
                <w:b/>
              </w:rPr>
              <w:instrText xml:space="preserve"> PAGE </w:instrText>
            </w:r>
            <w:r w:rsidR="008547DD">
              <w:rPr>
                <w:b/>
                <w:sz w:val="24"/>
                <w:szCs w:val="24"/>
              </w:rPr>
              <w:fldChar w:fldCharType="separate"/>
            </w:r>
            <w:r w:rsidR="003E6F13">
              <w:rPr>
                <w:b/>
                <w:noProof/>
              </w:rPr>
              <w:t>7</w:t>
            </w:r>
            <w:r w:rsidR="008547DD">
              <w:rPr>
                <w:b/>
                <w:sz w:val="24"/>
                <w:szCs w:val="24"/>
              </w:rPr>
              <w:fldChar w:fldCharType="end"/>
            </w:r>
            <w:r>
              <w:t>/</w:t>
            </w:r>
            <w:r w:rsidR="008547DD">
              <w:rPr>
                <w:b/>
                <w:sz w:val="24"/>
                <w:szCs w:val="24"/>
              </w:rPr>
              <w:fldChar w:fldCharType="begin"/>
            </w:r>
            <w:r>
              <w:rPr>
                <w:b/>
              </w:rPr>
              <w:instrText xml:space="preserve"> NUMPAGES  </w:instrText>
            </w:r>
            <w:r w:rsidR="008547DD">
              <w:rPr>
                <w:b/>
                <w:sz w:val="24"/>
                <w:szCs w:val="24"/>
              </w:rPr>
              <w:fldChar w:fldCharType="separate"/>
            </w:r>
            <w:r w:rsidR="003E6F13">
              <w:rPr>
                <w:b/>
                <w:noProof/>
              </w:rPr>
              <w:t>7</w:t>
            </w:r>
            <w:r w:rsidR="008547DD">
              <w:rPr>
                <w:b/>
                <w:sz w:val="24"/>
                <w:szCs w:val="24"/>
              </w:rPr>
              <w:fldChar w:fldCharType="end"/>
            </w:r>
          </w:p>
        </w:sdtContent>
      </w:sdt>
    </w:sdtContent>
  </w:sdt>
  <w:p w:rsidR="00820FA0" w:rsidRDefault="00820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69" w:rsidRDefault="00503869" w:rsidP="0010560A">
      <w:pPr>
        <w:spacing w:after="0" w:line="240" w:lineRule="auto"/>
      </w:pPr>
      <w:r>
        <w:separator/>
      </w:r>
    </w:p>
  </w:footnote>
  <w:footnote w:type="continuationSeparator" w:id="0">
    <w:p w:rsidR="00503869" w:rsidRDefault="00503869"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32024A7"/>
    <w:multiLevelType w:val="hybridMultilevel"/>
    <w:tmpl w:val="19D4244C"/>
    <w:lvl w:ilvl="0" w:tplc="46D0254C">
      <w:start w:val="1"/>
      <w:numFmt w:val="bullet"/>
      <w:lvlText w:val="−"/>
      <w:lvlJc w:val="left"/>
      <w:pPr>
        <w:ind w:left="720" w:hanging="360"/>
      </w:pPr>
      <w:rPr>
        <w:rFonts w:ascii="Arial" w:eastAsia="Calibri" w:hAnsi="Arial" w:cs="Arial"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51084A"/>
    <w:multiLevelType w:val="hybridMultilevel"/>
    <w:tmpl w:val="228A6C16"/>
    <w:lvl w:ilvl="0" w:tplc="8954F6BC">
      <w:start w:val="10"/>
      <w:numFmt w:val="bullet"/>
      <w:lvlText w:val="−"/>
      <w:lvlJc w:val="left"/>
      <w:pPr>
        <w:ind w:left="720" w:hanging="360"/>
      </w:pPr>
      <w:rPr>
        <w:rFonts w:ascii="Arial" w:eastAsia="Calibri" w:hAnsi="Arial" w:cs="Arial"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C45C6"/>
    <w:multiLevelType w:val="hybridMultilevel"/>
    <w:tmpl w:val="9314D8F0"/>
    <w:lvl w:ilvl="0" w:tplc="F90E34D8">
      <w:start w:val="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FA163B"/>
    <w:multiLevelType w:val="hybridMultilevel"/>
    <w:tmpl w:val="0714FCB8"/>
    <w:lvl w:ilvl="0" w:tplc="0088992E">
      <w:start w:val="10"/>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2E64658B"/>
    <w:multiLevelType w:val="hybridMultilevel"/>
    <w:tmpl w:val="D10A07C4"/>
    <w:lvl w:ilvl="0" w:tplc="64B61FC2">
      <w:start w:val="19"/>
      <w:numFmt w:val="bullet"/>
      <w:lvlText w:val="−"/>
      <w:lvlJc w:val="left"/>
      <w:pPr>
        <w:ind w:left="720" w:hanging="360"/>
      </w:pPr>
      <w:rPr>
        <w:rFonts w:ascii="Arial" w:eastAsia="Calibri" w:hAnsi="Arial" w:cs="Arial" w:hint="default"/>
        <w:i/>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396227"/>
    <w:multiLevelType w:val="hybridMultilevel"/>
    <w:tmpl w:val="46CA4798"/>
    <w:lvl w:ilvl="0" w:tplc="F3081880">
      <w:numFmt w:val="bullet"/>
      <w:lvlText w:val="-"/>
      <w:lvlJc w:val="left"/>
      <w:pPr>
        <w:ind w:left="540" w:hanging="360"/>
      </w:pPr>
      <w:rPr>
        <w:rFonts w:ascii="Arial" w:eastAsia="Calibri" w:hAnsi="Aria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4A2F6F"/>
    <w:multiLevelType w:val="hybridMultilevel"/>
    <w:tmpl w:val="ED185B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nsid w:val="543F2DEF"/>
    <w:multiLevelType w:val="hybridMultilevel"/>
    <w:tmpl w:val="ADC6082C"/>
    <w:lvl w:ilvl="0" w:tplc="C0CCF59A">
      <w:start w:val="1"/>
      <w:numFmt w:val="bullet"/>
      <w:lvlText w:val="−"/>
      <w:lvlJc w:val="left"/>
      <w:pPr>
        <w:ind w:left="720" w:hanging="360"/>
      </w:pPr>
      <w:rPr>
        <w:rFonts w:ascii="Arial" w:eastAsia="Calibri" w:hAnsi="Arial" w:cs="Arial"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8A1CA7"/>
    <w:multiLevelType w:val="hybridMultilevel"/>
    <w:tmpl w:val="CFDE2BB4"/>
    <w:lvl w:ilvl="0" w:tplc="0E4CE8FC">
      <w:start w:val="19"/>
      <w:numFmt w:val="bullet"/>
      <w:lvlText w:val="−"/>
      <w:lvlJc w:val="left"/>
      <w:pPr>
        <w:ind w:left="720" w:hanging="360"/>
      </w:pPr>
      <w:rPr>
        <w:rFonts w:ascii="Arial" w:eastAsia="Calibri" w:hAnsi="Arial" w:cs="Arial"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E5B244C"/>
    <w:multiLevelType w:val="hybridMultilevel"/>
    <w:tmpl w:val="202EC670"/>
    <w:lvl w:ilvl="0" w:tplc="2CB6A59E">
      <w:start w:val="19"/>
      <w:numFmt w:val="bullet"/>
      <w:lvlText w:val="−"/>
      <w:lvlJc w:val="left"/>
      <w:pPr>
        <w:ind w:left="720" w:hanging="360"/>
      </w:pPr>
      <w:rPr>
        <w:rFonts w:ascii="Arial" w:eastAsia="Calibri" w:hAnsi="Arial" w:cs="Arial" w:hint="default"/>
        <w:i/>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632017A8"/>
    <w:multiLevelType w:val="hybridMultilevel"/>
    <w:tmpl w:val="E256A75E"/>
    <w:lvl w:ilvl="0" w:tplc="9FC01B0C">
      <w:start w:val="1"/>
      <w:numFmt w:val="bullet"/>
      <w:lvlText w:val="−"/>
      <w:lvlJc w:val="left"/>
      <w:pPr>
        <w:ind w:left="720" w:hanging="360"/>
      </w:pPr>
      <w:rPr>
        <w:rFonts w:ascii="Arial" w:eastAsia="Calibri" w:hAnsi="Arial" w:cs="Arial"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D07FB2"/>
    <w:multiLevelType w:val="hybridMultilevel"/>
    <w:tmpl w:val="FA401466"/>
    <w:lvl w:ilvl="0" w:tplc="D534DA1C">
      <w:start w:val="19"/>
      <w:numFmt w:val="bullet"/>
      <w:lvlText w:val="−"/>
      <w:lvlJc w:val="left"/>
      <w:pPr>
        <w:ind w:left="720" w:hanging="360"/>
      </w:pPr>
      <w:rPr>
        <w:rFonts w:ascii="Arial" w:eastAsia="Calibri" w:hAnsi="Arial" w:cs="Arial" w:hint="default"/>
        <w:i/>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47F041C"/>
    <w:multiLevelType w:val="hybridMultilevel"/>
    <w:tmpl w:val="A28C6CE4"/>
    <w:lvl w:ilvl="0" w:tplc="DBA610A4">
      <w:start w:val="19"/>
      <w:numFmt w:val="bullet"/>
      <w:lvlText w:val="−"/>
      <w:lvlJc w:val="left"/>
      <w:pPr>
        <w:ind w:left="720" w:hanging="360"/>
      </w:pPr>
      <w:rPr>
        <w:rFonts w:ascii="Arial" w:eastAsia="Calibri" w:hAnsi="Arial" w:cs="Arial" w:hint="default"/>
        <w:i/>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6CB2C31"/>
    <w:multiLevelType w:val="hybridMultilevel"/>
    <w:tmpl w:val="6C30E14A"/>
    <w:lvl w:ilvl="0" w:tplc="65BEC34A">
      <w:start w:val="1"/>
      <w:numFmt w:val="bullet"/>
      <w:lvlText w:val="−"/>
      <w:lvlJc w:val="left"/>
      <w:pPr>
        <w:ind w:left="720" w:hanging="360"/>
      </w:pPr>
      <w:rPr>
        <w:rFonts w:ascii="Arial" w:eastAsia="Calibri" w:hAnsi="Arial" w:cs="Arial"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11"/>
  </w:num>
  <w:num w:numId="4">
    <w:abstractNumId w:val="6"/>
  </w:num>
  <w:num w:numId="5">
    <w:abstractNumId w:val="2"/>
  </w:num>
  <w:num w:numId="6">
    <w:abstractNumId w:val="5"/>
  </w:num>
  <w:num w:numId="7">
    <w:abstractNumId w:val="7"/>
  </w:num>
  <w:num w:numId="8">
    <w:abstractNumId w:val="0"/>
  </w:num>
  <w:num w:numId="9">
    <w:abstractNumId w:val="13"/>
  </w:num>
  <w:num w:numId="10">
    <w:abstractNumId w:val="15"/>
  </w:num>
  <w:num w:numId="11">
    <w:abstractNumId w:val="27"/>
  </w:num>
  <w:num w:numId="12">
    <w:abstractNumId w:val="20"/>
  </w:num>
  <w:num w:numId="13">
    <w:abstractNumId w:val="10"/>
  </w:num>
  <w:num w:numId="14">
    <w:abstractNumId w:val="28"/>
  </w:num>
  <w:num w:numId="15">
    <w:abstractNumId w:val="21"/>
  </w:num>
  <w:num w:numId="16">
    <w:abstractNumId w:val="14"/>
  </w:num>
  <w:num w:numId="17">
    <w:abstractNumId w:val="4"/>
  </w:num>
  <w:num w:numId="18">
    <w:abstractNumId w:val="3"/>
  </w:num>
  <w:num w:numId="19">
    <w:abstractNumId w:val="8"/>
  </w:num>
  <w:num w:numId="20">
    <w:abstractNumId w:val="12"/>
  </w:num>
  <w:num w:numId="21">
    <w:abstractNumId w:val="17"/>
  </w:num>
  <w:num w:numId="22">
    <w:abstractNumId w:val="24"/>
  </w:num>
  <w:num w:numId="23">
    <w:abstractNumId w:val="25"/>
  </w:num>
  <w:num w:numId="24">
    <w:abstractNumId w:val="9"/>
  </w:num>
  <w:num w:numId="25">
    <w:abstractNumId w:val="18"/>
  </w:num>
  <w:num w:numId="26">
    <w:abstractNumId w:val="26"/>
  </w:num>
  <w:num w:numId="27">
    <w:abstractNumId w:val="1"/>
  </w:num>
  <w:num w:numId="28">
    <w:abstractNumId w:val="16"/>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savePreviewPicture/>
  <w:hdrShapeDefaults>
    <o:shapedefaults v:ext="edit" spidmax="4097">
      <o:colormru v:ext="edit" colors="#00214e"/>
    </o:shapedefaults>
  </w:hdrShapeDefaults>
  <w:footnotePr>
    <w:footnote w:id="-1"/>
    <w:footnote w:id="0"/>
  </w:footnotePr>
  <w:endnotePr>
    <w:endnote w:id="-1"/>
    <w:endnote w:id="0"/>
  </w:endnotePr>
  <w:compat/>
  <w:rsids>
    <w:rsidRoot w:val="0010560A"/>
    <w:rsid w:val="000011F8"/>
    <w:rsid w:val="00017869"/>
    <w:rsid w:val="00023D48"/>
    <w:rsid w:val="000336A1"/>
    <w:rsid w:val="00046049"/>
    <w:rsid w:val="00046439"/>
    <w:rsid w:val="000504C3"/>
    <w:rsid w:val="0005481B"/>
    <w:rsid w:val="00055184"/>
    <w:rsid w:val="000567A2"/>
    <w:rsid w:val="00062743"/>
    <w:rsid w:val="000637A4"/>
    <w:rsid w:val="00072003"/>
    <w:rsid w:val="00073699"/>
    <w:rsid w:val="00075315"/>
    <w:rsid w:val="0007594F"/>
    <w:rsid w:val="00080009"/>
    <w:rsid w:val="00080816"/>
    <w:rsid w:val="000866DE"/>
    <w:rsid w:val="00086B9A"/>
    <w:rsid w:val="00093049"/>
    <w:rsid w:val="00095760"/>
    <w:rsid w:val="000961A9"/>
    <w:rsid w:val="00096C39"/>
    <w:rsid w:val="000A58F7"/>
    <w:rsid w:val="000B1BF5"/>
    <w:rsid w:val="000B1CA1"/>
    <w:rsid w:val="000B4E57"/>
    <w:rsid w:val="000B5A52"/>
    <w:rsid w:val="000C4375"/>
    <w:rsid w:val="000C56BE"/>
    <w:rsid w:val="000D0742"/>
    <w:rsid w:val="000D0FAB"/>
    <w:rsid w:val="000D5625"/>
    <w:rsid w:val="000D5BC3"/>
    <w:rsid w:val="000E0094"/>
    <w:rsid w:val="000F1C16"/>
    <w:rsid w:val="000F4697"/>
    <w:rsid w:val="000F5694"/>
    <w:rsid w:val="000F7038"/>
    <w:rsid w:val="0010560A"/>
    <w:rsid w:val="00117CBE"/>
    <w:rsid w:val="001274F0"/>
    <w:rsid w:val="00130855"/>
    <w:rsid w:val="00140DBC"/>
    <w:rsid w:val="00147564"/>
    <w:rsid w:val="001543E2"/>
    <w:rsid w:val="00163FDA"/>
    <w:rsid w:val="00166244"/>
    <w:rsid w:val="00167E7C"/>
    <w:rsid w:val="0017069E"/>
    <w:rsid w:val="00183320"/>
    <w:rsid w:val="00193D6A"/>
    <w:rsid w:val="001A568C"/>
    <w:rsid w:val="001B0834"/>
    <w:rsid w:val="001D0270"/>
    <w:rsid w:val="001D7488"/>
    <w:rsid w:val="001E4B2F"/>
    <w:rsid w:val="001F3E7E"/>
    <w:rsid w:val="001F5EBD"/>
    <w:rsid w:val="001F6AEB"/>
    <w:rsid w:val="001F73AD"/>
    <w:rsid w:val="002018E5"/>
    <w:rsid w:val="00206333"/>
    <w:rsid w:val="00211649"/>
    <w:rsid w:val="002176F5"/>
    <w:rsid w:val="00231C71"/>
    <w:rsid w:val="00232324"/>
    <w:rsid w:val="0024024D"/>
    <w:rsid w:val="002527D5"/>
    <w:rsid w:val="00263D91"/>
    <w:rsid w:val="00266917"/>
    <w:rsid w:val="00270EDE"/>
    <w:rsid w:val="00273911"/>
    <w:rsid w:val="00274875"/>
    <w:rsid w:val="002749A9"/>
    <w:rsid w:val="0028053B"/>
    <w:rsid w:val="00280D9E"/>
    <w:rsid w:val="00282FED"/>
    <w:rsid w:val="00284FE2"/>
    <w:rsid w:val="00285641"/>
    <w:rsid w:val="00286C08"/>
    <w:rsid w:val="0029170F"/>
    <w:rsid w:val="00293FE2"/>
    <w:rsid w:val="00294489"/>
    <w:rsid w:val="002A11E5"/>
    <w:rsid w:val="002B5C55"/>
    <w:rsid w:val="002C3198"/>
    <w:rsid w:val="002E68D6"/>
    <w:rsid w:val="003027E0"/>
    <w:rsid w:val="00312392"/>
    <w:rsid w:val="00316D51"/>
    <w:rsid w:val="00320B7E"/>
    <w:rsid w:val="003255B4"/>
    <w:rsid w:val="00327C84"/>
    <w:rsid w:val="003319AB"/>
    <w:rsid w:val="0033219F"/>
    <w:rsid w:val="003323DF"/>
    <w:rsid w:val="00334DE6"/>
    <w:rsid w:val="0033682D"/>
    <w:rsid w:val="003404FC"/>
    <w:rsid w:val="0034098F"/>
    <w:rsid w:val="00347395"/>
    <w:rsid w:val="0035261D"/>
    <w:rsid w:val="00355FF9"/>
    <w:rsid w:val="00363924"/>
    <w:rsid w:val="00363DB5"/>
    <w:rsid w:val="003650E6"/>
    <w:rsid w:val="00367522"/>
    <w:rsid w:val="00370E51"/>
    <w:rsid w:val="00374A17"/>
    <w:rsid w:val="00377782"/>
    <w:rsid w:val="00383DC2"/>
    <w:rsid w:val="00394E35"/>
    <w:rsid w:val="003A1418"/>
    <w:rsid w:val="003A2D3C"/>
    <w:rsid w:val="003A47F0"/>
    <w:rsid w:val="003A5418"/>
    <w:rsid w:val="003B29F7"/>
    <w:rsid w:val="003B5871"/>
    <w:rsid w:val="003C14A9"/>
    <w:rsid w:val="003C23EE"/>
    <w:rsid w:val="003C6148"/>
    <w:rsid w:val="003D0948"/>
    <w:rsid w:val="003D6F2E"/>
    <w:rsid w:val="003E6903"/>
    <w:rsid w:val="003E6F13"/>
    <w:rsid w:val="003F19EA"/>
    <w:rsid w:val="003F3DFD"/>
    <w:rsid w:val="003F4A7B"/>
    <w:rsid w:val="00405170"/>
    <w:rsid w:val="004108C0"/>
    <w:rsid w:val="00411776"/>
    <w:rsid w:val="00414C32"/>
    <w:rsid w:val="0041758B"/>
    <w:rsid w:val="00422B76"/>
    <w:rsid w:val="00434260"/>
    <w:rsid w:val="00436F54"/>
    <w:rsid w:val="00446D21"/>
    <w:rsid w:val="00450E53"/>
    <w:rsid w:val="00452CD0"/>
    <w:rsid w:val="004557EE"/>
    <w:rsid w:val="00466B86"/>
    <w:rsid w:val="00473A03"/>
    <w:rsid w:val="00475201"/>
    <w:rsid w:val="004765EB"/>
    <w:rsid w:val="00493A08"/>
    <w:rsid w:val="004976D8"/>
    <w:rsid w:val="00497B0D"/>
    <w:rsid w:val="004A1863"/>
    <w:rsid w:val="004A3A25"/>
    <w:rsid w:val="004B0BA0"/>
    <w:rsid w:val="004B401B"/>
    <w:rsid w:val="004B7C7C"/>
    <w:rsid w:val="004C2760"/>
    <w:rsid w:val="004C3656"/>
    <w:rsid w:val="004C3C8C"/>
    <w:rsid w:val="004C4E8D"/>
    <w:rsid w:val="004D3093"/>
    <w:rsid w:val="004E5A4A"/>
    <w:rsid w:val="004F3DF5"/>
    <w:rsid w:val="00503869"/>
    <w:rsid w:val="0050643F"/>
    <w:rsid w:val="005205EF"/>
    <w:rsid w:val="005221A4"/>
    <w:rsid w:val="00532353"/>
    <w:rsid w:val="00532621"/>
    <w:rsid w:val="00535FD9"/>
    <w:rsid w:val="00542013"/>
    <w:rsid w:val="00555B18"/>
    <w:rsid w:val="00557658"/>
    <w:rsid w:val="00561953"/>
    <w:rsid w:val="00563EE5"/>
    <w:rsid w:val="00564AA4"/>
    <w:rsid w:val="00571253"/>
    <w:rsid w:val="00575325"/>
    <w:rsid w:val="005776E0"/>
    <w:rsid w:val="00585424"/>
    <w:rsid w:val="00585AF3"/>
    <w:rsid w:val="005869A1"/>
    <w:rsid w:val="00586C71"/>
    <w:rsid w:val="00586D0A"/>
    <w:rsid w:val="0059096C"/>
    <w:rsid w:val="0059286F"/>
    <w:rsid w:val="005A3E32"/>
    <w:rsid w:val="005A57F1"/>
    <w:rsid w:val="005B09B7"/>
    <w:rsid w:val="005B20C8"/>
    <w:rsid w:val="005B32E4"/>
    <w:rsid w:val="005C1E73"/>
    <w:rsid w:val="005C59A8"/>
    <w:rsid w:val="005C716F"/>
    <w:rsid w:val="005D1BC1"/>
    <w:rsid w:val="005D3599"/>
    <w:rsid w:val="005E735D"/>
    <w:rsid w:val="005F43D9"/>
    <w:rsid w:val="00610D4E"/>
    <w:rsid w:val="006140FE"/>
    <w:rsid w:val="0061677F"/>
    <w:rsid w:val="00617F2C"/>
    <w:rsid w:val="00621458"/>
    <w:rsid w:val="006241A9"/>
    <w:rsid w:val="00632117"/>
    <w:rsid w:val="0063255B"/>
    <w:rsid w:val="00641EB2"/>
    <w:rsid w:val="0064336C"/>
    <w:rsid w:val="0064599E"/>
    <w:rsid w:val="0065106F"/>
    <w:rsid w:val="0065147F"/>
    <w:rsid w:val="00654F2F"/>
    <w:rsid w:val="00657128"/>
    <w:rsid w:val="00667BDA"/>
    <w:rsid w:val="00677AD1"/>
    <w:rsid w:val="00685552"/>
    <w:rsid w:val="00691FB6"/>
    <w:rsid w:val="006927B8"/>
    <w:rsid w:val="006A7BD0"/>
    <w:rsid w:val="006B1C3A"/>
    <w:rsid w:val="006B69CF"/>
    <w:rsid w:val="006C0790"/>
    <w:rsid w:val="006C097B"/>
    <w:rsid w:val="006D49F0"/>
    <w:rsid w:val="006D4EF3"/>
    <w:rsid w:val="006E1E1E"/>
    <w:rsid w:val="006F1C5F"/>
    <w:rsid w:val="00702379"/>
    <w:rsid w:val="00706555"/>
    <w:rsid w:val="00712283"/>
    <w:rsid w:val="00713E4B"/>
    <w:rsid w:val="007153B4"/>
    <w:rsid w:val="0072068B"/>
    <w:rsid w:val="00721780"/>
    <w:rsid w:val="00723C6B"/>
    <w:rsid w:val="00726667"/>
    <w:rsid w:val="0072774D"/>
    <w:rsid w:val="00727FDB"/>
    <w:rsid w:val="00731D4A"/>
    <w:rsid w:val="007353EA"/>
    <w:rsid w:val="00737CA7"/>
    <w:rsid w:val="00745B0A"/>
    <w:rsid w:val="00745D2A"/>
    <w:rsid w:val="00745F18"/>
    <w:rsid w:val="00747B0C"/>
    <w:rsid w:val="007605EE"/>
    <w:rsid w:val="007752B3"/>
    <w:rsid w:val="00776505"/>
    <w:rsid w:val="00777D9D"/>
    <w:rsid w:val="007813E3"/>
    <w:rsid w:val="007839E2"/>
    <w:rsid w:val="00786511"/>
    <w:rsid w:val="00790CDC"/>
    <w:rsid w:val="00793B2F"/>
    <w:rsid w:val="00795F6F"/>
    <w:rsid w:val="007A4B04"/>
    <w:rsid w:val="007A585B"/>
    <w:rsid w:val="007B0F65"/>
    <w:rsid w:val="007C0C47"/>
    <w:rsid w:val="007C3BF2"/>
    <w:rsid w:val="007C7750"/>
    <w:rsid w:val="007D252B"/>
    <w:rsid w:val="007D459B"/>
    <w:rsid w:val="007E13C8"/>
    <w:rsid w:val="007E344B"/>
    <w:rsid w:val="007E616F"/>
    <w:rsid w:val="007E729B"/>
    <w:rsid w:val="007E780C"/>
    <w:rsid w:val="007F59EB"/>
    <w:rsid w:val="00811026"/>
    <w:rsid w:val="00812327"/>
    <w:rsid w:val="00815F2A"/>
    <w:rsid w:val="00820C89"/>
    <w:rsid w:val="00820FA0"/>
    <w:rsid w:val="00831C72"/>
    <w:rsid w:val="0084548F"/>
    <w:rsid w:val="00851170"/>
    <w:rsid w:val="0085289E"/>
    <w:rsid w:val="008547DD"/>
    <w:rsid w:val="008548D3"/>
    <w:rsid w:val="00856DAE"/>
    <w:rsid w:val="00856FF9"/>
    <w:rsid w:val="00857A43"/>
    <w:rsid w:val="0086531C"/>
    <w:rsid w:val="008842D7"/>
    <w:rsid w:val="0088752F"/>
    <w:rsid w:val="00894587"/>
    <w:rsid w:val="0089789D"/>
    <w:rsid w:val="008A1902"/>
    <w:rsid w:val="008A39D8"/>
    <w:rsid w:val="008A649D"/>
    <w:rsid w:val="008A786A"/>
    <w:rsid w:val="008B008C"/>
    <w:rsid w:val="008B52E1"/>
    <w:rsid w:val="008D7863"/>
    <w:rsid w:val="008E0F3D"/>
    <w:rsid w:val="008E2E73"/>
    <w:rsid w:val="008F41C0"/>
    <w:rsid w:val="008F7960"/>
    <w:rsid w:val="00915B37"/>
    <w:rsid w:val="0092196A"/>
    <w:rsid w:val="009247DF"/>
    <w:rsid w:val="00925B97"/>
    <w:rsid w:val="00933190"/>
    <w:rsid w:val="00933232"/>
    <w:rsid w:val="00943E4D"/>
    <w:rsid w:val="00945952"/>
    <w:rsid w:val="009533E5"/>
    <w:rsid w:val="009544FB"/>
    <w:rsid w:val="00957825"/>
    <w:rsid w:val="00970AD4"/>
    <w:rsid w:val="009726FE"/>
    <w:rsid w:val="009750C8"/>
    <w:rsid w:val="00980941"/>
    <w:rsid w:val="00983C72"/>
    <w:rsid w:val="0099518F"/>
    <w:rsid w:val="00995D55"/>
    <w:rsid w:val="009A4143"/>
    <w:rsid w:val="009A47D5"/>
    <w:rsid w:val="009A60B9"/>
    <w:rsid w:val="009B1DE0"/>
    <w:rsid w:val="009B2AA1"/>
    <w:rsid w:val="009B4193"/>
    <w:rsid w:val="009B648B"/>
    <w:rsid w:val="009C2625"/>
    <w:rsid w:val="009C39E8"/>
    <w:rsid w:val="009E2EA8"/>
    <w:rsid w:val="009E4B1D"/>
    <w:rsid w:val="009F05B6"/>
    <w:rsid w:val="009F3C8F"/>
    <w:rsid w:val="009F4F54"/>
    <w:rsid w:val="009F5473"/>
    <w:rsid w:val="00A00C3D"/>
    <w:rsid w:val="00A07BFA"/>
    <w:rsid w:val="00A10FB7"/>
    <w:rsid w:val="00A12076"/>
    <w:rsid w:val="00A15581"/>
    <w:rsid w:val="00A161AA"/>
    <w:rsid w:val="00A16D8A"/>
    <w:rsid w:val="00A16F80"/>
    <w:rsid w:val="00A24504"/>
    <w:rsid w:val="00A31B58"/>
    <w:rsid w:val="00A37490"/>
    <w:rsid w:val="00A47812"/>
    <w:rsid w:val="00A5355C"/>
    <w:rsid w:val="00A70A56"/>
    <w:rsid w:val="00A70BE8"/>
    <w:rsid w:val="00A77EEC"/>
    <w:rsid w:val="00A80804"/>
    <w:rsid w:val="00A87541"/>
    <w:rsid w:val="00A9333B"/>
    <w:rsid w:val="00A96D60"/>
    <w:rsid w:val="00A97B51"/>
    <w:rsid w:val="00AC19A6"/>
    <w:rsid w:val="00AC39FA"/>
    <w:rsid w:val="00AC4E4E"/>
    <w:rsid w:val="00AC54BB"/>
    <w:rsid w:val="00AC566E"/>
    <w:rsid w:val="00AC7D11"/>
    <w:rsid w:val="00AD1B25"/>
    <w:rsid w:val="00AD1C4E"/>
    <w:rsid w:val="00AD762E"/>
    <w:rsid w:val="00AE3038"/>
    <w:rsid w:val="00AE7765"/>
    <w:rsid w:val="00B017E3"/>
    <w:rsid w:val="00B03A60"/>
    <w:rsid w:val="00B03B20"/>
    <w:rsid w:val="00B05E39"/>
    <w:rsid w:val="00B07278"/>
    <w:rsid w:val="00B1445B"/>
    <w:rsid w:val="00B21B08"/>
    <w:rsid w:val="00B30913"/>
    <w:rsid w:val="00B32C09"/>
    <w:rsid w:val="00B37DF0"/>
    <w:rsid w:val="00B40691"/>
    <w:rsid w:val="00B40AE9"/>
    <w:rsid w:val="00B41A08"/>
    <w:rsid w:val="00B42606"/>
    <w:rsid w:val="00B44AFF"/>
    <w:rsid w:val="00B51A05"/>
    <w:rsid w:val="00B529F3"/>
    <w:rsid w:val="00B52EED"/>
    <w:rsid w:val="00B53C3D"/>
    <w:rsid w:val="00B5419E"/>
    <w:rsid w:val="00B57FF1"/>
    <w:rsid w:val="00B72113"/>
    <w:rsid w:val="00B75725"/>
    <w:rsid w:val="00B75A07"/>
    <w:rsid w:val="00B75E21"/>
    <w:rsid w:val="00B82024"/>
    <w:rsid w:val="00B832DC"/>
    <w:rsid w:val="00B83C8B"/>
    <w:rsid w:val="00B91445"/>
    <w:rsid w:val="00B96255"/>
    <w:rsid w:val="00B964A4"/>
    <w:rsid w:val="00B972DC"/>
    <w:rsid w:val="00BA5160"/>
    <w:rsid w:val="00BA68BB"/>
    <w:rsid w:val="00BA6E26"/>
    <w:rsid w:val="00BB0CB3"/>
    <w:rsid w:val="00BB5AC7"/>
    <w:rsid w:val="00BC2617"/>
    <w:rsid w:val="00BC4CF3"/>
    <w:rsid w:val="00BC78E4"/>
    <w:rsid w:val="00BD3677"/>
    <w:rsid w:val="00BD41C0"/>
    <w:rsid w:val="00BD44BB"/>
    <w:rsid w:val="00BD5E3A"/>
    <w:rsid w:val="00BE0847"/>
    <w:rsid w:val="00BE149A"/>
    <w:rsid w:val="00BE228F"/>
    <w:rsid w:val="00C04256"/>
    <w:rsid w:val="00C04DEA"/>
    <w:rsid w:val="00C064E7"/>
    <w:rsid w:val="00C11FCF"/>
    <w:rsid w:val="00C144A2"/>
    <w:rsid w:val="00C15D36"/>
    <w:rsid w:val="00C204C6"/>
    <w:rsid w:val="00C27BE3"/>
    <w:rsid w:val="00C4161C"/>
    <w:rsid w:val="00C4235F"/>
    <w:rsid w:val="00C4392F"/>
    <w:rsid w:val="00C47398"/>
    <w:rsid w:val="00C47447"/>
    <w:rsid w:val="00C539DD"/>
    <w:rsid w:val="00C6259D"/>
    <w:rsid w:val="00C639A0"/>
    <w:rsid w:val="00C63F5E"/>
    <w:rsid w:val="00C6462A"/>
    <w:rsid w:val="00C70496"/>
    <w:rsid w:val="00C74021"/>
    <w:rsid w:val="00C83093"/>
    <w:rsid w:val="00C83804"/>
    <w:rsid w:val="00C91F83"/>
    <w:rsid w:val="00CA5319"/>
    <w:rsid w:val="00CA7673"/>
    <w:rsid w:val="00CC19DB"/>
    <w:rsid w:val="00CD517A"/>
    <w:rsid w:val="00CE5250"/>
    <w:rsid w:val="00CF1B19"/>
    <w:rsid w:val="00CF7034"/>
    <w:rsid w:val="00D033CB"/>
    <w:rsid w:val="00D03BFD"/>
    <w:rsid w:val="00D10676"/>
    <w:rsid w:val="00D12B76"/>
    <w:rsid w:val="00D14AF3"/>
    <w:rsid w:val="00D176A7"/>
    <w:rsid w:val="00D20B06"/>
    <w:rsid w:val="00D23599"/>
    <w:rsid w:val="00D30271"/>
    <w:rsid w:val="00D351F4"/>
    <w:rsid w:val="00D35295"/>
    <w:rsid w:val="00D40314"/>
    <w:rsid w:val="00D45BCE"/>
    <w:rsid w:val="00D734C8"/>
    <w:rsid w:val="00D7419C"/>
    <w:rsid w:val="00D85168"/>
    <w:rsid w:val="00D86584"/>
    <w:rsid w:val="00D913C4"/>
    <w:rsid w:val="00D9227D"/>
    <w:rsid w:val="00DA1F05"/>
    <w:rsid w:val="00DB0564"/>
    <w:rsid w:val="00DB0916"/>
    <w:rsid w:val="00DB45CE"/>
    <w:rsid w:val="00DB5F76"/>
    <w:rsid w:val="00DB6EE3"/>
    <w:rsid w:val="00DC4152"/>
    <w:rsid w:val="00DC679A"/>
    <w:rsid w:val="00DC6E56"/>
    <w:rsid w:val="00DE412D"/>
    <w:rsid w:val="00DE6C93"/>
    <w:rsid w:val="00DF0714"/>
    <w:rsid w:val="00DF1C71"/>
    <w:rsid w:val="00E008D4"/>
    <w:rsid w:val="00E1349F"/>
    <w:rsid w:val="00E17003"/>
    <w:rsid w:val="00E20CF7"/>
    <w:rsid w:val="00E2578C"/>
    <w:rsid w:val="00E319B2"/>
    <w:rsid w:val="00E3286F"/>
    <w:rsid w:val="00E374C2"/>
    <w:rsid w:val="00E615C3"/>
    <w:rsid w:val="00E6583A"/>
    <w:rsid w:val="00E6614B"/>
    <w:rsid w:val="00E7499D"/>
    <w:rsid w:val="00E83DA6"/>
    <w:rsid w:val="00E84D86"/>
    <w:rsid w:val="00E87F8C"/>
    <w:rsid w:val="00E93193"/>
    <w:rsid w:val="00E957F9"/>
    <w:rsid w:val="00E97B5C"/>
    <w:rsid w:val="00E97B61"/>
    <w:rsid w:val="00EA2969"/>
    <w:rsid w:val="00EB793E"/>
    <w:rsid w:val="00EC0515"/>
    <w:rsid w:val="00EC106C"/>
    <w:rsid w:val="00EC1082"/>
    <w:rsid w:val="00EC5C11"/>
    <w:rsid w:val="00ED0040"/>
    <w:rsid w:val="00ED4800"/>
    <w:rsid w:val="00EF792A"/>
    <w:rsid w:val="00F00D3D"/>
    <w:rsid w:val="00F15D6C"/>
    <w:rsid w:val="00F16318"/>
    <w:rsid w:val="00F17DB3"/>
    <w:rsid w:val="00F17EA7"/>
    <w:rsid w:val="00F22C65"/>
    <w:rsid w:val="00F251AD"/>
    <w:rsid w:val="00F27EDD"/>
    <w:rsid w:val="00F36C6B"/>
    <w:rsid w:val="00F37B79"/>
    <w:rsid w:val="00F40CDE"/>
    <w:rsid w:val="00F40DF3"/>
    <w:rsid w:val="00F503ED"/>
    <w:rsid w:val="00F5309C"/>
    <w:rsid w:val="00F5763D"/>
    <w:rsid w:val="00F639DD"/>
    <w:rsid w:val="00F71352"/>
    <w:rsid w:val="00F746BC"/>
    <w:rsid w:val="00F76DD4"/>
    <w:rsid w:val="00F81B11"/>
    <w:rsid w:val="00F846A5"/>
    <w:rsid w:val="00F964E0"/>
    <w:rsid w:val="00FA16C8"/>
    <w:rsid w:val="00FA1EBC"/>
    <w:rsid w:val="00FA4466"/>
    <w:rsid w:val="00FA5E7F"/>
    <w:rsid w:val="00FA7E9B"/>
    <w:rsid w:val="00FB2461"/>
    <w:rsid w:val="00FB2FE8"/>
    <w:rsid w:val="00FB5429"/>
    <w:rsid w:val="00FC05F7"/>
    <w:rsid w:val="00FC0DFF"/>
    <w:rsid w:val="00FC18CE"/>
    <w:rsid w:val="00FC1AA5"/>
    <w:rsid w:val="00FC4BDA"/>
    <w:rsid w:val="00FC4FF0"/>
    <w:rsid w:val="00FC50B1"/>
    <w:rsid w:val="00FD6885"/>
    <w:rsid w:val="00FD7FB3"/>
    <w:rsid w:val="00FE092A"/>
    <w:rsid w:val="00FE57C5"/>
    <w:rsid w:val="00FE5D0D"/>
    <w:rsid w:val="00FF5FAE"/>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basedOn w:val="DefaultParagraphFont"/>
    <w:rsid w:val="00D20B06"/>
  </w:style>
  <w:style w:type="paragraph" w:styleId="ListParagraph">
    <w:name w:val="List Paragraph"/>
    <w:basedOn w:val="Normal"/>
    <w:qFormat/>
    <w:rsid w:val="00D20B06"/>
    <w:pPr>
      <w:ind w:left="720"/>
      <w:contextualSpacing/>
    </w:pPr>
  </w:style>
  <w:style w:type="character" w:customStyle="1" w:styleId="tpa1">
    <w:name w:val="tpa1"/>
    <w:rsid w:val="00B83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basedOn w:val="Fontdeparagrafimplicit"/>
    <w:rsid w:val="00D20B06"/>
  </w:style>
  <w:style w:type="paragraph" w:styleId="Listparagraf">
    <w:name w:val="List Paragraph"/>
    <w:basedOn w:val="Normal"/>
    <w:qFormat/>
    <w:rsid w:val="00D20B06"/>
    <w:pPr>
      <w:ind w:left="720"/>
      <w:contextualSpacing/>
    </w:pPr>
  </w:style>
  <w:style w:type="character" w:customStyle="1" w:styleId="tpa1">
    <w:name w:val="tpa1"/>
    <w:rsid w:val="00B83C8B"/>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ffice@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lementari@apmbn.anpm.ro"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AB4B-C724-4A7A-B798-066D17F3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4732</Words>
  <Characters>27449</Characters>
  <Application>Microsoft Office Word</Application>
  <DocSecurity>0</DocSecurity>
  <Lines>228</Lines>
  <Paragraphs>64</Paragraphs>
  <ScaleCrop>false</ScaleCrop>
  <HeadingPairs>
    <vt:vector size="6" baseType="variant">
      <vt:variant>
        <vt:lpstr>Title</vt:lpstr>
      </vt:variant>
      <vt:variant>
        <vt:i4>1</vt:i4>
      </vt:variant>
      <vt:variant>
        <vt:lpstr>Headings</vt:lpstr>
      </vt:variant>
      <vt:variant>
        <vt:i4>30</vt:i4>
      </vt:variant>
      <vt:variant>
        <vt:lpstr>Titlu</vt:lpstr>
      </vt:variant>
      <vt:variant>
        <vt:i4>1</vt:i4>
      </vt:variant>
    </vt:vector>
  </HeadingPairs>
  <TitlesOfParts>
    <vt:vector size="32" baseType="lpstr">
      <vt:lpstr>Nr</vt:lpstr>
      <vt:lpstr/>
      <vt:lpstr>g) efectele asupra zonelor sau peisajelor care au un statut de protejare recunos</vt:lpstr>
      <vt:lpstr>Amenajamentul recomandă:</vt:lpstr>
      <vt:lpstr>− realizarea unor lucrări de îngrijire și conducere a arboretelor prin care să s</vt:lpstr>
      <vt:lpstr>− promovarea regenerării naturale a pădurilor, condiție de păstrare a diversităț</vt:lpstr>
      <vt:lpstr>− păstrarea arborilor în care sunt instalate cuiburi (arbori care vor fi inventa</vt:lpstr>
      <vt:lpstr>− menținerea anumitor resturi de exploatare în parchete, în vederea degradării n</vt:lpstr>
      <vt:lpstr>− asigurarea măsurilor necesare pentru prevenirea incendiilor;</vt:lpstr>
      <vt:lpstr>− menținerea efectivelor de vânat la niveluri optime, având în vedere:</vt:lpstr>
      <vt:lpstr>− asigurarea liniștii și hranei vânatului;</vt:lpstr>
      <vt:lpstr>− combaterea dăunătorilor vânatului și menținerea unui echilibru optim înt</vt:lpstr>
      <vt:lpstr>− gospodărirea rațională a speciilor care fac obiectul pescuitului, menținerea a</vt:lpstr>
      <vt:lpstr>− recoltarea rațională și ecologică a ciupercilor, fructelor de pădure și a plan</vt:lpstr>
      <vt:lpstr>− recoltare rațională a masei lemnoase, astfel încât să nu fie afectată stabilit</vt:lpstr>
      <vt:lpstr>− evitarea pășunatului în pădure și reducerea la minim a trecerii turmelor de an</vt:lpstr>
      <vt:lpstr/>
      <vt:lpstr>Se va notifica M.M.S.C. și A.P.M. B-N în situația în care intervin modificări d</vt:lpstr>
      <vt:lpstr/>
      <vt:lpstr/>
      <vt:lpstr>DIRECTOR EXECUTIV,                                                    </vt:lpstr>
      <vt:lpstr/>
      <vt:lpstr>biolog – chimist Sever Ioan ROMAN</vt:lpstr>
      <vt:lpstr/>
      <vt:lpstr/>
      <vt:lpstr/>
      <vt:lpstr/>
      <vt:lpstr/>
      <vt:lpstr/>
      <vt:lpstr/>
      <vt:lpstr/>
      <vt:lpstr>Nr</vt:lpstr>
    </vt:vector>
  </TitlesOfParts>
  <Company>Panasonic</Company>
  <LinksUpToDate>false</LinksUpToDate>
  <CharactersWithSpaces>32117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cosma.georgeta</cp:lastModifiedBy>
  <cp:revision>7</cp:revision>
  <cp:lastPrinted>2016-01-18T13:38:00Z</cp:lastPrinted>
  <dcterms:created xsi:type="dcterms:W3CDTF">2016-09-09T09:19:00Z</dcterms:created>
  <dcterms:modified xsi:type="dcterms:W3CDTF">2016-09-09T09:42:00Z</dcterms:modified>
</cp:coreProperties>
</file>