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D" w:rsidRPr="00BD42B7" w:rsidRDefault="00BD42B7" w:rsidP="005B099F">
      <w:pPr>
        <w:pStyle w:val="Antet"/>
        <w:tabs>
          <w:tab w:val="clear" w:pos="4680"/>
          <w:tab w:val="clear" w:pos="9360"/>
          <w:tab w:val="left" w:pos="9000"/>
        </w:tabs>
        <w:ind w:right="198"/>
        <w:jc w:val="center"/>
        <w:rPr>
          <w:rFonts w:ascii="Times New Roman" w:hAnsi="Times New Roman"/>
          <w:color w:val="00214E"/>
          <w:sz w:val="32"/>
          <w:szCs w:val="32"/>
          <w:lang w:val="ro-RO"/>
        </w:rPr>
      </w:pPr>
      <w:r w:rsidRPr="00BD42B7">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9" o:title=""/>
          </v:shape>
          <o:OLEObject Type="Embed" ProgID="CorelDRAW.Graphic.13" ShapeID="_x0000_s1027" DrawAspect="Content" ObjectID="_1530690008" r:id="rId10"/>
        </w:pict>
      </w:r>
      <w:r w:rsidR="009B1DE0" w:rsidRPr="00BD42B7">
        <w:rPr>
          <w:noProof/>
          <w:lang w:val="ro-RO"/>
        </w:rPr>
        <w:drawing>
          <wp:anchor distT="0" distB="0" distL="114300" distR="114300" simplePos="0" relativeHeight="251657216" behindDoc="0" locked="0" layoutInCell="1" allowOverlap="1" wp14:anchorId="68A87AC1" wp14:editId="227A1DCD">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rsidRPr="00BD42B7">
        <w:rPr>
          <w:lang w:val="ro-RO"/>
        </w:rPr>
        <w:tab/>
        <w:t xml:space="preserve">   </w:t>
      </w:r>
      <w:r w:rsidR="0089789D" w:rsidRPr="00BD42B7">
        <w:rPr>
          <w:rFonts w:ascii="Times New Roman" w:hAnsi="Times New Roman"/>
          <w:b/>
          <w:color w:val="00214E"/>
          <w:sz w:val="32"/>
          <w:szCs w:val="32"/>
          <w:lang w:val="ro-RO"/>
        </w:rPr>
        <w:t>Ministerul Mediului</w:t>
      </w:r>
      <w:r w:rsidR="00821DA5" w:rsidRPr="00BD42B7">
        <w:rPr>
          <w:rFonts w:ascii="Times New Roman" w:hAnsi="Times New Roman"/>
          <w:b/>
          <w:color w:val="00214E"/>
          <w:sz w:val="32"/>
          <w:szCs w:val="32"/>
          <w:lang w:val="ro-RO"/>
        </w:rPr>
        <w:t>, Apelor și Pădurilor</w:t>
      </w:r>
    </w:p>
    <w:p w:rsidR="0089789D" w:rsidRPr="00BD42B7" w:rsidRDefault="0089789D" w:rsidP="00957825">
      <w:pPr>
        <w:tabs>
          <w:tab w:val="left" w:pos="3270"/>
        </w:tabs>
        <w:jc w:val="center"/>
        <w:rPr>
          <w:rFonts w:ascii="Times New Roman" w:hAnsi="Times New Roman"/>
          <w:sz w:val="36"/>
          <w:szCs w:val="36"/>
          <w:lang w:val="ro-RO"/>
        </w:rPr>
      </w:pPr>
      <w:r w:rsidRPr="00BD42B7">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shd w:val="clear" w:color="auto" w:fill="DAEEF3"/>
        <w:tblLook w:val="0000" w:firstRow="0" w:lastRow="0" w:firstColumn="0" w:lastColumn="0" w:noHBand="0" w:noVBand="0"/>
      </w:tblPr>
      <w:tblGrid>
        <w:gridCol w:w="9676"/>
      </w:tblGrid>
      <w:tr w:rsidR="003C6148" w:rsidRPr="00BD42B7" w:rsidTr="00C63F5E">
        <w:trPr>
          <w:trHeight w:val="226"/>
        </w:trPr>
        <w:tc>
          <w:tcPr>
            <w:tcW w:w="9676" w:type="dxa"/>
            <w:shd w:val="clear" w:color="auto" w:fill="DAEEF3"/>
          </w:tcPr>
          <w:p w:rsidR="003C6148" w:rsidRPr="00BD42B7" w:rsidRDefault="003C6148" w:rsidP="009F05B6">
            <w:pPr>
              <w:pStyle w:val="Antet"/>
              <w:tabs>
                <w:tab w:val="clear" w:pos="4680"/>
                <w:tab w:val="clear" w:pos="9360"/>
              </w:tabs>
              <w:spacing w:before="120"/>
              <w:jc w:val="center"/>
              <w:rPr>
                <w:rFonts w:ascii="Garamond" w:hAnsi="Garamond"/>
                <w:b/>
                <w:bCs/>
                <w:color w:val="00214E"/>
                <w:sz w:val="36"/>
                <w:szCs w:val="36"/>
                <w:lang w:val="ro-RO"/>
              </w:rPr>
            </w:pPr>
            <w:r w:rsidRPr="00BD42B7">
              <w:rPr>
                <w:rFonts w:ascii="Times New Roman" w:hAnsi="Times New Roman"/>
                <w:b/>
                <w:bCs/>
                <w:color w:val="00214E"/>
                <w:sz w:val="36"/>
                <w:szCs w:val="36"/>
                <w:lang w:val="ro-RO"/>
              </w:rPr>
              <w:t xml:space="preserve">Agenţia pentru Protecţia Mediului </w:t>
            </w:r>
            <w:r w:rsidR="009F05B6" w:rsidRPr="00BD42B7">
              <w:rPr>
                <w:rFonts w:ascii="Times New Roman" w:hAnsi="Times New Roman"/>
                <w:b/>
                <w:bCs/>
                <w:color w:val="00214E"/>
                <w:sz w:val="36"/>
                <w:szCs w:val="36"/>
                <w:lang w:val="ro-RO"/>
              </w:rPr>
              <w:t>Bistrița-Năsăud</w:t>
            </w:r>
          </w:p>
        </w:tc>
      </w:tr>
    </w:tbl>
    <w:p w:rsidR="00896485" w:rsidRPr="00BD42B7" w:rsidRDefault="00896485" w:rsidP="00605E75">
      <w:pPr>
        <w:spacing w:before="120" w:line="60" w:lineRule="atLeast"/>
        <w:jc w:val="center"/>
        <w:outlineLvl w:val="0"/>
        <w:rPr>
          <w:rFonts w:ascii="Garamond" w:hAnsi="Garamond"/>
          <w:b/>
          <w:bCs/>
          <w:color w:val="FFFFFF"/>
          <w:sz w:val="16"/>
          <w:szCs w:val="16"/>
          <w:lang w:val="ro-RO"/>
        </w:rPr>
      </w:pPr>
    </w:p>
    <w:p w:rsidR="002C35EA" w:rsidRPr="00BD42B7" w:rsidRDefault="002C35EA" w:rsidP="00605E75">
      <w:pPr>
        <w:spacing w:before="120" w:line="60" w:lineRule="atLeast"/>
        <w:jc w:val="center"/>
        <w:outlineLvl w:val="0"/>
        <w:rPr>
          <w:rFonts w:ascii="Garamond" w:hAnsi="Garamond"/>
          <w:b/>
          <w:bCs/>
          <w:color w:val="FFFFFF"/>
          <w:sz w:val="16"/>
          <w:szCs w:val="16"/>
          <w:lang w:val="ro-RO"/>
        </w:rPr>
      </w:pPr>
    </w:p>
    <w:p w:rsidR="008A324C" w:rsidRPr="00BD42B7" w:rsidRDefault="008A324C" w:rsidP="008A324C">
      <w:pPr>
        <w:spacing w:after="0" w:line="240" w:lineRule="auto"/>
        <w:jc w:val="center"/>
        <w:rPr>
          <w:rFonts w:ascii="Arial" w:eastAsia="Times New Roman" w:hAnsi="Arial" w:cs="Arial"/>
          <w:b/>
          <w:lang w:val="ro-RO"/>
        </w:rPr>
      </w:pPr>
    </w:p>
    <w:p w:rsidR="008A324C" w:rsidRPr="00BD42B7" w:rsidRDefault="008A324C" w:rsidP="008A324C">
      <w:pPr>
        <w:spacing w:after="0" w:line="240" w:lineRule="auto"/>
        <w:jc w:val="center"/>
        <w:rPr>
          <w:rFonts w:ascii="Arial" w:eastAsia="Times New Roman" w:hAnsi="Arial" w:cs="Arial"/>
          <w:b/>
          <w:lang w:val="ro-RO"/>
        </w:rPr>
      </w:pPr>
      <w:r w:rsidRPr="00BD42B7">
        <w:rPr>
          <w:rFonts w:ascii="Arial" w:eastAsia="Times New Roman" w:hAnsi="Arial" w:cs="Arial"/>
          <w:b/>
          <w:lang w:val="ro-RO"/>
        </w:rPr>
        <w:t>PROIECT DECIZIE  din 22.07.2016</w:t>
      </w:r>
    </w:p>
    <w:p w:rsidR="008A324C" w:rsidRPr="00BD42B7" w:rsidRDefault="008A324C" w:rsidP="008A324C">
      <w:pPr>
        <w:spacing w:after="0" w:line="240" w:lineRule="auto"/>
        <w:jc w:val="center"/>
        <w:rPr>
          <w:rFonts w:ascii="Arial" w:eastAsia="Times New Roman" w:hAnsi="Arial" w:cs="Arial"/>
          <w:b/>
          <w:lang w:val="ro-RO"/>
        </w:rPr>
      </w:pPr>
    </w:p>
    <w:p w:rsidR="008A324C" w:rsidRPr="00BD42B7" w:rsidRDefault="008A324C" w:rsidP="008A324C">
      <w:pPr>
        <w:spacing w:after="0" w:line="240" w:lineRule="auto"/>
        <w:jc w:val="center"/>
        <w:rPr>
          <w:rFonts w:ascii="Arial" w:eastAsia="Times New Roman" w:hAnsi="Arial" w:cs="Arial"/>
          <w:b/>
          <w:lang w:val="ro-RO"/>
        </w:rPr>
      </w:pPr>
    </w:p>
    <w:p w:rsidR="008A324C" w:rsidRPr="00BD42B7" w:rsidRDefault="008A324C" w:rsidP="008A324C">
      <w:pPr>
        <w:spacing w:after="0" w:line="240" w:lineRule="auto"/>
        <w:jc w:val="both"/>
        <w:rPr>
          <w:rFonts w:ascii="Arial" w:eastAsia="Times New Roman" w:hAnsi="Arial" w:cs="Arial"/>
          <w:b/>
          <w:lang w:val="ro-RO"/>
        </w:rPr>
      </w:pPr>
    </w:p>
    <w:p w:rsidR="008A324C" w:rsidRPr="00BD42B7" w:rsidRDefault="008A324C" w:rsidP="008A324C">
      <w:pPr>
        <w:spacing w:after="0" w:line="240" w:lineRule="auto"/>
        <w:jc w:val="both"/>
        <w:rPr>
          <w:rFonts w:ascii="Arial" w:eastAsia="Times New Roman" w:hAnsi="Arial" w:cs="Arial"/>
          <w:color w:val="FF0000"/>
          <w:lang w:val="ro-RO"/>
        </w:rPr>
      </w:pPr>
      <w:r w:rsidRPr="00BD42B7">
        <w:rPr>
          <w:rFonts w:ascii="Arial" w:eastAsia="Times New Roman" w:hAnsi="Arial" w:cs="Arial"/>
          <w:lang w:val="ro-RO"/>
        </w:rPr>
        <w:tab/>
        <w:t>privind solicitarea de emitere a avizului de mediu înregistrată la Agenţia pentru Protecţia Mediului Bistriţa-Năsăud sub nr. 7446/4.07.2016, în baza Certificatului de urbanism nr. 1410/17.06.2016 emis de Primăria Municipiului Bistrița, judeţul Bistriţa-Năsăud,</w:t>
      </w:r>
    </w:p>
    <w:p w:rsidR="008A324C" w:rsidRPr="00BD42B7" w:rsidRDefault="008A324C" w:rsidP="008A324C">
      <w:pPr>
        <w:spacing w:after="0" w:line="240" w:lineRule="auto"/>
        <w:jc w:val="both"/>
        <w:rPr>
          <w:rFonts w:ascii="Arial" w:eastAsia="Times New Roman" w:hAnsi="Arial" w:cs="Arial"/>
          <w:color w:val="FF0000"/>
          <w:lang w:val="ro-RO"/>
        </w:rPr>
      </w:pPr>
    </w:p>
    <w:p w:rsidR="008A324C" w:rsidRPr="00BD42B7" w:rsidRDefault="008A324C" w:rsidP="008A324C">
      <w:pPr>
        <w:spacing w:after="0" w:line="240" w:lineRule="auto"/>
        <w:jc w:val="both"/>
        <w:rPr>
          <w:rFonts w:ascii="Arial" w:eastAsia="Times New Roman" w:hAnsi="Arial" w:cs="Arial"/>
          <w:b/>
          <w:lang w:val="ro-RO"/>
        </w:rPr>
      </w:pPr>
      <w:r w:rsidRPr="00BD42B7">
        <w:rPr>
          <w:rFonts w:ascii="Arial" w:eastAsia="Times New Roman" w:hAnsi="Arial" w:cs="Arial"/>
          <w:lang w:val="ro-RO"/>
        </w:rPr>
        <w:tab/>
      </w:r>
      <w:r w:rsidRPr="00BD42B7">
        <w:rPr>
          <w:rFonts w:ascii="Arial" w:eastAsia="Times New Roman" w:hAnsi="Arial" w:cs="Arial"/>
          <w:b/>
          <w:lang w:val="ro-RO"/>
        </w:rPr>
        <w:t>în urma parcurgerii etapei de încadrare</w:t>
      </w:r>
      <w:r w:rsidRPr="00BD42B7">
        <w:rPr>
          <w:rFonts w:ascii="Arial" w:eastAsia="Times New Roman" w:hAnsi="Arial" w:cs="Arial"/>
          <w:lang w:val="ro-RO"/>
        </w:rPr>
        <w:t xml:space="preserve">, conform prevederilor H.G. nr. 1076/2004, privind stabilirea procedurii de realizare a evaluării de mediu pentru planuri şi programe, prin consultarea Comitetului Special Constituit, întrunit în data de 20.07.2016, </w:t>
      </w:r>
      <w:r w:rsidRPr="00BD42B7">
        <w:rPr>
          <w:rFonts w:ascii="Arial" w:eastAsia="Times New Roman" w:hAnsi="Arial" w:cs="Arial"/>
          <w:b/>
          <w:lang w:val="ro-RO"/>
        </w:rPr>
        <w:t>a informării publicului prin anunţuri repetate şi în lipsa comentariilor din partea acestuia,</w:t>
      </w:r>
    </w:p>
    <w:p w:rsidR="008A324C" w:rsidRPr="00BD42B7" w:rsidRDefault="008A324C" w:rsidP="008A324C">
      <w:pPr>
        <w:spacing w:after="0" w:line="240" w:lineRule="auto"/>
        <w:jc w:val="both"/>
        <w:rPr>
          <w:rFonts w:ascii="Arial" w:eastAsia="Times New Roman" w:hAnsi="Arial" w:cs="Arial"/>
          <w:lang w:val="ro-RO"/>
        </w:rPr>
      </w:pPr>
    </w:p>
    <w:p w:rsidR="008A324C" w:rsidRPr="00BD42B7" w:rsidRDefault="008A324C" w:rsidP="008A324C">
      <w:pPr>
        <w:spacing w:after="0" w:line="240" w:lineRule="auto"/>
        <w:jc w:val="both"/>
        <w:rPr>
          <w:rFonts w:ascii="Arial" w:eastAsia="Times New Roman" w:hAnsi="Arial" w:cs="Arial"/>
          <w:lang w:val="ro-RO"/>
        </w:rPr>
      </w:pPr>
    </w:p>
    <w:p w:rsidR="008A324C" w:rsidRPr="00BD42B7" w:rsidRDefault="008A324C" w:rsidP="008A324C">
      <w:pPr>
        <w:spacing w:after="0" w:line="240" w:lineRule="auto"/>
        <w:jc w:val="center"/>
        <w:rPr>
          <w:rFonts w:ascii="Arial" w:eastAsia="Times New Roman" w:hAnsi="Arial" w:cs="Arial"/>
          <w:b/>
          <w:lang w:val="ro-RO"/>
        </w:rPr>
      </w:pPr>
      <w:r w:rsidRPr="00BD42B7">
        <w:rPr>
          <w:rFonts w:ascii="Arial" w:eastAsia="Times New Roman" w:hAnsi="Arial" w:cs="Arial"/>
          <w:b/>
          <w:lang w:val="ro-RO"/>
        </w:rPr>
        <w:t>AGENŢIA PENTRU PROTECŢIA MEDIULUI BISTRIŢA-NĂSĂUD</w:t>
      </w:r>
    </w:p>
    <w:p w:rsidR="008A324C" w:rsidRPr="00BD42B7" w:rsidRDefault="008A324C" w:rsidP="008A324C">
      <w:pPr>
        <w:spacing w:after="0" w:line="240" w:lineRule="auto"/>
        <w:jc w:val="center"/>
        <w:rPr>
          <w:rFonts w:ascii="Arial" w:eastAsia="Times New Roman" w:hAnsi="Arial" w:cs="Arial"/>
          <w:b/>
          <w:lang w:val="ro-RO"/>
        </w:rPr>
      </w:pPr>
      <w:r w:rsidRPr="00BD42B7">
        <w:rPr>
          <w:rFonts w:ascii="Arial" w:eastAsia="Times New Roman" w:hAnsi="Arial" w:cs="Arial"/>
          <w:b/>
          <w:lang w:val="ro-RO"/>
        </w:rPr>
        <w:t>decide:</w:t>
      </w:r>
    </w:p>
    <w:p w:rsidR="008A324C" w:rsidRPr="00BD42B7" w:rsidRDefault="008A324C" w:rsidP="008A324C">
      <w:pPr>
        <w:spacing w:after="0" w:line="240" w:lineRule="auto"/>
        <w:jc w:val="center"/>
        <w:rPr>
          <w:rFonts w:ascii="Arial" w:eastAsia="Times New Roman" w:hAnsi="Arial" w:cs="Arial"/>
          <w:b/>
          <w:lang w:val="ro-RO"/>
        </w:rPr>
      </w:pPr>
    </w:p>
    <w:p w:rsidR="008A324C" w:rsidRPr="00BD42B7" w:rsidRDefault="008A324C" w:rsidP="008A324C">
      <w:pPr>
        <w:spacing w:after="0" w:line="240" w:lineRule="auto"/>
        <w:jc w:val="both"/>
        <w:rPr>
          <w:rFonts w:ascii="Arial" w:eastAsia="Times New Roman" w:hAnsi="Arial" w:cs="Arial"/>
          <w:lang w:val="ro-RO"/>
        </w:rPr>
      </w:pPr>
    </w:p>
    <w:p w:rsidR="00BD42B7" w:rsidRDefault="008A324C" w:rsidP="00BD42B7">
      <w:pPr>
        <w:pStyle w:val="Titlu1"/>
        <w:shd w:val="clear" w:color="auto" w:fill="FCFCFC"/>
        <w:spacing w:before="0" w:line="240" w:lineRule="auto"/>
        <w:ind w:firstLine="720"/>
        <w:jc w:val="both"/>
        <w:rPr>
          <w:rFonts w:ascii="Arial" w:eastAsia="Calibri" w:hAnsi="Arial" w:cs="Arial"/>
          <w:b w:val="0"/>
          <w:bCs w:val="0"/>
          <w:color w:val="auto"/>
          <w:sz w:val="22"/>
          <w:szCs w:val="22"/>
          <w:lang w:val="ro-RO"/>
        </w:rPr>
      </w:pPr>
      <w:r w:rsidRPr="00BD42B7">
        <w:rPr>
          <w:rFonts w:ascii="Arial" w:eastAsia="Times New Roman" w:hAnsi="Arial" w:cs="Arial"/>
          <w:color w:val="auto"/>
          <w:sz w:val="22"/>
          <w:szCs w:val="22"/>
          <w:lang w:val="ro-RO"/>
        </w:rPr>
        <w:t>Planul Urbanistic Zonal</w:t>
      </w:r>
      <w:r w:rsidRPr="00BD42B7">
        <w:rPr>
          <w:rFonts w:ascii="Arial" w:eastAsia="Times New Roman" w:hAnsi="Arial" w:cs="Arial"/>
          <w:b w:val="0"/>
          <w:color w:val="auto"/>
          <w:sz w:val="22"/>
          <w:szCs w:val="22"/>
          <w:lang w:val="ro-RO"/>
        </w:rPr>
        <w:t xml:space="preserve"> –</w:t>
      </w:r>
      <w:r w:rsidRPr="00BD42B7">
        <w:rPr>
          <w:rFonts w:ascii="Arial" w:eastAsia="Calibri" w:hAnsi="Arial" w:cs="Arial"/>
          <w:b w:val="0"/>
          <w:bCs w:val="0"/>
          <w:color w:val="auto"/>
          <w:sz w:val="22"/>
          <w:szCs w:val="22"/>
          <w:lang w:val="ro-RO"/>
        </w:rPr>
        <w:t xml:space="preserve"> Extinderea intravilanului municipiului Bistrița în vederea realizării unei case de locuit, în judeţul Bistriţa-Năsăud, municipiul Bistrița, str. Valea Jelnei, limita UTR 33;</w:t>
      </w:r>
    </w:p>
    <w:p w:rsidR="00BD42B7" w:rsidRPr="00BD42B7" w:rsidRDefault="00BD42B7" w:rsidP="00BD42B7">
      <w:pPr>
        <w:spacing w:after="0" w:line="240" w:lineRule="auto"/>
        <w:ind w:firstLine="720"/>
        <w:jc w:val="both"/>
        <w:rPr>
          <w:lang w:val="ro-RO"/>
        </w:rPr>
      </w:pPr>
    </w:p>
    <w:p w:rsidR="008A324C" w:rsidRDefault="008A324C" w:rsidP="00BD42B7">
      <w:pPr>
        <w:spacing w:after="0" w:line="240" w:lineRule="auto"/>
        <w:jc w:val="both"/>
        <w:rPr>
          <w:rFonts w:ascii="Arial" w:eastAsia="Times New Roman" w:hAnsi="Arial" w:cs="Arial"/>
          <w:lang w:val="ro-RO"/>
        </w:rPr>
      </w:pPr>
      <w:r w:rsidRPr="00BD42B7">
        <w:rPr>
          <w:rFonts w:ascii="Arial" w:eastAsia="Times New Roman" w:hAnsi="Arial" w:cs="Arial"/>
          <w:b/>
          <w:u w:val="single"/>
          <w:lang w:val="ro-RO"/>
        </w:rPr>
        <w:t>titular</w:t>
      </w:r>
      <w:r w:rsidRPr="00BD42B7">
        <w:rPr>
          <w:rFonts w:ascii="Arial" w:eastAsia="Times New Roman" w:hAnsi="Arial" w:cs="Arial"/>
          <w:lang w:val="ro-RO"/>
        </w:rPr>
        <w:t>:</w:t>
      </w:r>
      <w:r w:rsidRPr="00BD42B7">
        <w:rPr>
          <w:rFonts w:ascii="Arial" w:eastAsia="Times New Roman" w:hAnsi="Arial" w:cs="Arial"/>
          <w:b/>
          <w:lang w:val="ro-RO"/>
        </w:rPr>
        <w:t xml:space="preserve"> MARCU IOSIF </w:t>
      </w:r>
      <w:r w:rsidRPr="00BD42B7">
        <w:rPr>
          <w:rFonts w:ascii="Arial" w:eastAsia="Times New Roman" w:hAnsi="Arial" w:cs="Arial"/>
          <w:lang w:val="ro-RO"/>
        </w:rPr>
        <w:t>din municipiul Bistrița, str. Intrarea Zorelelor, nr. 2, sc. B, ap. 24;</w:t>
      </w:r>
    </w:p>
    <w:p w:rsidR="00BD42B7" w:rsidRPr="00BD42B7" w:rsidRDefault="00BD42B7" w:rsidP="00BD42B7">
      <w:pPr>
        <w:spacing w:after="0" w:line="240" w:lineRule="auto"/>
        <w:jc w:val="both"/>
        <w:rPr>
          <w:rFonts w:ascii="Arial" w:eastAsia="Times New Roman" w:hAnsi="Arial" w:cs="Arial"/>
          <w:lang w:val="ro-RO"/>
        </w:rPr>
      </w:pPr>
    </w:p>
    <w:p w:rsidR="008A324C" w:rsidRDefault="008A324C" w:rsidP="00BD42B7">
      <w:pPr>
        <w:tabs>
          <w:tab w:val="left" w:pos="284"/>
        </w:tabs>
        <w:spacing w:after="0" w:line="240" w:lineRule="auto"/>
        <w:jc w:val="both"/>
        <w:rPr>
          <w:rFonts w:ascii="Arial" w:eastAsia="Times New Roman" w:hAnsi="Arial" w:cs="Arial"/>
          <w:lang w:val="ro-RO"/>
        </w:rPr>
      </w:pPr>
      <w:r w:rsidRPr="00BD42B7">
        <w:rPr>
          <w:rFonts w:ascii="Arial" w:eastAsia="Times New Roman" w:hAnsi="Arial" w:cs="Arial"/>
          <w:b/>
          <w:u w:val="single"/>
          <w:lang w:val="ro-RO"/>
        </w:rPr>
        <w:t>referitor la</w:t>
      </w:r>
      <w:r w:rsidRPr="00BD42B7">
        <w:rPr>
          <w:rFonts w:ascii="Arial" w:eastAsia="Times New Roman" w:hAnsi="Arial" w:cs="Arial"/>
          <w:lang w:val="ro-RO"/>
        </w:rPr>
        <w:t>: teren în suprafaţă de 1000</w:t>
      </w:r>
      <w:r w:rsidRPr="00BD42B7">
        <w:rPr>
          <w:rFonts w:ascii="Arial" w:eastAsia="Times New Roman" w:hAnsi="Arial" w:cs="Arial"/>
          <w:i/>
          <w:lang w:val="ro-RO"/>
        </w:rPr>
        <w:t xml:space="preserve"> </w:t>
      </w:r>
      <w:r w:rsidRPr="00BD42B7">
        <w:rPr>
          <w:rFonts w:ascii="Arial" w:eastAsia="Times New Roman" w:hAnsi="Arial" w:cs="Arial"/>
          <w:lang w:val="ro-RO"/>
        </w:rPr>
        <w:t>m</w:t>
      </w:r>
      <w:r w:rsidRPr="00BD42B7">
        <w:rPr>
          <w:rFonts w:ascii="Arial" w:eastAsia="Times New Roman" w:hAnsi="Arial" w:cs="Arial"/>
          <w:vertAlign w:val="superscript"/>
          <w:lang w:val="ro-RO"/>
        </w:rPr>
        <w:t>2</w:t>
      </w:r>
      <w:r w:rsidRPr="00BD42B7">
        <w:rPr>
          <w:rFonts w:ascii="Arial" w:eastAsia="Times New Roman" w:hAnsi="Arial" w:cs="Arial"/>
          <w:lang w:val="ro-RO"/>
        </w:rPr>
        <w:t>, situat în municipiul Bistrița, str. Valea Jelnei, extravilan, cu destinația actuală fâneață,</w:t>
      </w:r>
    </w:p>
    <w:p w:rsidR="00BD42B7" w:rsidRPr="00BD42B7" w:rsidRDefault="00BD42B7" w:rsidP="00BD42B7">
      <w:pPr>
        <w:tabs>
          <w:tab w:val="left" w:pos="284"/>
        </w:tabs>
        <w:spacing w:after="0" w:line="240" w:lineRule="auto"/>
        <w:jc w:val="both"/>
        <w:rPr>
          <w:rFonts w:ascii="Arial" w:eastAsia="Times New Roman" w:hAnsi="Arial" w:cs="Arial"/>
          <w:i/>
          <w:lang w:val="ro-RO"/>
        </w:rPr>
      </w:pPr>
    </w:p>
    <w:p w:rsidR="008A324C" w:rsidRPr="00BD42B7" w:rsidRDefault="008A324C" w:rsidP="008A324C">
      <w:pPr>
        <w:spacing w:after="0" w:line="240" w:lineRule="auto"/>
        <w:jc w:val="both"/>
        <w:rPr>
          <w:rFonts w:ascii="Arial" w:eastAsia="Times New Roman" w:hAnsi="Arial" w:cs="Arial"/>
          <w:lang w:val="ro-RO"/>
        </w:rPr>
      </w:pPr>
      <w:r w:rsidRPr="00BD42B7">
        <w:rPr>
          <w:rFonts w:ascii="Arial" w:eastAsia="Times New Roman" w:hAnsi="Arial" w:cs="Arial"/>
          <w:b/>
          <w:u w:val="single"/>
          <w:lang w:val="ro-RO"/>
        </w:rPr>
        <w:t>care propune</w:t>
      </w:r>
      <w:r w:rsidRPr="00BD42B7">
        <w:rPr>
          <w:rFonts w:ascii="Arial" w:eastAsia="Times New Roman" w:hAnsi="Arial" w:cs="Arial"/>
          <w:lang w:val="ro-RO"/>
        </w:rPr>
        <w:t xml:space="preserve">: </w:t>
      </w:r>
    </w:p>
    <w:p w:rsidR="008A324C" w:rsidRPr="00BD42B7" w:rsidRDefault="008A324C" w:rsidP="008A324C">
      <w:pPr>
        <w:keepNext/>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 construirea unei case de locuit;</w:t>
      </w:r>
    </w:p>
    <w:p w:rsidR="008A324C" w:rsidRPr="00BD42B7" w:rsidRDefault="006A6EF0" w:rsidP="008A324C">
      <w:pPr>
        <w:keepNext/>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 locuința va</w:t>
      </w:r>
      <w:r w:rsidR="008A324C" w:rsidRPr="00BD42B7">
        <w:rPr>
          <w:rFonts w:ascii="Arial" w:eastAsia="Times New Roman" w:hAnsi="Arial" w:cs="Arial"/>
          <w:bCs/>
          <w:i/>
          <w:lang w:val="ro-RO" w:eastAsia="x-none"/>
        </w:rPr>
        <w:t xml:space="preserve"> avea regim de înălțime maxim D+P+1E+M;</w:t>
      </w:r>
    </w:p>
    <w:p w:rsidR="008A324C" w:rsidRPr="00BD42B7" w:rsidRDefault="008A324C" w:rsidP="008A324C">
      <w:pPr>
        <w:keepNext/>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 xml:space="preserve">- accesul se va realiza din DJ 173 Valea </w:t>
      </w:r>
      <w:r w:rsidR="002811CC" w:rsidRPr="00BD42B7">
        <w:rPr>
          <w:rFonts w:ascii="Arial" w:eastAsia="Times New Roman" w:hAnsi="Arial" w:cs="Arial"/>
          <w:bCs/>
          <w:i/>
          <w:lang w:val="ro-RO" w:eastAsia="x-none"/>
        </w:rPr>
        <w:t>J</w:t>
      </w:r>
      <w:r w:rsidRPr="00BD42B7">
        <w:rPr>
          <w:rFonts w:ascii="Arial" w:eastAsia="Times New Roman" w:hAnsi="Arial" w:cs="Arial"/>
          <w:bCs/>
          <w:i/>
          <w:lang w:val="ro-RO" w:eastAsia="x-none"/>
        </w:rPr>
        <w:t xml:space="preserve">elnei. </w:t>
      </w:r>
    </w:p>
    <w:p w:rsidR="008A324C" w:rsidRPr="00BD42B7" w:rsidRDefault="008A324C" w:rsidP="008A324C">
      <w:pPr>
        <w:keepNext/>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 bilanțul teritorial pe zona studiată cuprinde:</w:t>
      </w:r>
    </w:p>
    <w:p w:rsidR="008A324C" w:rsidRPr="00BD42B7" w:rsidRDefault="008A324C" w:rsidP="008A324C">
      <w:pPr>
        <w:pStyle w:val="Listparagraf"/>
        <w:keepNext/>
        <w:numPr>
          <w:ilvl w:val="0"/>
          <w:numId w:val="25"/>
        </w:numPr>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teren studiat – 1000 m</w:t>
      </w:r>
      <w:r w:rsidRPr="00BD42B7">
        <w:rPr>
          <w:rFonts w:ascii="Arial" w:eastAsia="Times New Roman" w:hAnsi="Arial" w:cs="Arial"/>
          <w:bCs/>
          <w:i/>
          <w:vertAlign w:val="superscript"/>
          <w:lang w:val="ro-RO" w:eastAsia="x-none"/>
        </w:rPr>
        <w:t>2</w:t>
      </w:r>
      <w:r w:rsidRPr="00BD42B7">
        <w:rPr>
          <w:rFonts w:ascii="Arial" w:eastAsia="Times New Roman" w:hAnsi="Arial" w:cs="Arial"/>
          <w:bCs/>
          <w:i/>
          <w:lang w:val="ro-RO" w:eastAsia="x-none"/>
        </w:rPr>
        <w:t>;</w:t>
      </w:r>
    </w:p>
    <w:p w:rsidR="008A324C" w:rsidRPr="00BD42B7" w:rsidRDefault="008A324C" w:rsidP="008A324C">
      <w:pPr>
        <w:pStyle w:val="Listparagraf"/>
        <w:keepNext/>
        <w:numPr>
          <w:ilvl w:val="0"/>
          <w:numId w:val="25"/>
        </w:numPr>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suprafață construcție propusă – 173,8 m</w:t>
      </w:r>
      <w:r w:rsidRPr="00BD42B7">
        <w:rPr>
          <w:rFonts w:ascii="Arial" w:eastAsia="Times New Roman" w:hAnsi="Arial" w:cs="Arial"/>
          <w:bCs/>
          <w:i/>
          <w:vertAlign w:val="superscript"/>
          <w:lang w:val="ro-RO" w:eastAsia="x-none"/>
        </w:rPr>
        <w:t>2</w:t>
      </w:r>
      <w:r w:rsidRPr="00BD42B7">
        <w:rPr>
          <w:rFonts w:ascii="Arial" w:eastAsia="Times New Roman" w:hAnsi="Arial" w:cs="Arial"/>
          <w:bCs/>
          <w:i/>
          <w:lang w:val="ro-RO" w:eastAsia="x-none"/>
        </w:rPr>
        <w:t>;</w:t>
      </w:r>
    </w:p>
    <w:p w:rsidR="008A324C" w:rsidRPr="00BD42B7" w:rsidRDefault="008A324C" w:rsidP="008A324C">
      <w:pPr>
        <w:pStyle w:val="Listparagraf"/>
        <w:keepNext/>
        <w:numPr>
          <w:ilvl w:val="0"/>
          <w:numId w:val="25"/>
        </w:numPr>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suprafață platforme, terase – 33,5 m</w:t>
      </w:r>
      <w:r w:rsidRPr="00BD42B7">
        <w:rPr>
          <w:rFonts w:ascii="Arial" w:eastAsia="Times New Roman" w:hAnsi="Arial" w:cs="Arial"/>
          <w:bCs/>
          <w:i/>
          <w:vertAlign w:val="superscript"/>
          <w:lang w:val="ro-RO" w:eastAsia="x-none"/>
        </w:rPr>
        <w:t>2</w:t>
      </w:r>
      <w:r w:rsidRPr="00BD42B7">
        <w:rPr>
          <w:rFonts w:ascii="Arial" w:eastAsia="Times New Roman" w:hAnsi="Arial" w:cs="Arial"/>
          <w:bCs/>
          <w:i/>
          <w:lang w:val="ro-RO" w:eastAsia="x-none"/>
        </w:rPr>
        <w:t>;</w:t>
      </w:r>
    </w:p>
    <w:p w:rsidR="008A324C" w:rsidRPr="00BD42B7" w:rsidRDefault="008A324C" w:rsidP="008A324C">
      <w:pPr>
        <w:pStyle w:val="Listparagraf"/>
        <w:keepNext/>
        <w:numPr>
          <w:ilvl w:val="0"/>
          <w:numId w:val="25"/>
        </w:numPr>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suprafață alei pietonale - 30 m</w:t>
      </w:r>
      <w:r w:rsidRPr="00BD42B7">
        <w:rPr>
          <w:rFonts w:ascii="Arial" w:eastAsia="Times New Roman" w:hAnsi="Arial" w:cs="Arial"/>
          <w:bCs/>
          <w:i/>
          <w:vertAlign w:val="superscript"/>
          <w:lang w:val="ro-RO" w:eastAsia="x-none"/>
        </w:rPr>
        <w:t>2</w:t>
      </w:r>
      <w:r w:rsidRPr="00BD42B7">
        <w:rPr>
          <w:rFonts w:ascii="Arial" w:eastAsia="Times New Roman" w:hAnsi="Arial" w:cs="Arial"/>
          <w:bCs/>
          <w:i/>
          <w:lang w:val="ro-RO" w:eastAsia="x-none"/>
        </w:rPr>
        <w:t>;</w:t>
      </w:r>
    </w:p>
    <w:p w:rsidR="008A324C" w:rsidRPr="00BD42B7" w:rsidRDefault="008A324C" w:rsidP="008A324C">
      <w:pPr>
        <w:pStyle w:val="Listparagraf"/>
        <w:keepNext/>
        <w:numPr>
          <w:ilvl w:val="0"/>
          <w:numId w:val="25"/>
        </w:numPr>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suprafață acces auto - 60 m</w:t>
      </w:r>
      <w:r w:rsidRPr="00BD42B7">
        <w:rPr>
          <w:rFonts w:ascii="Arial" w:eastAsia="Times New Roman" w:hAnsi="Arial" w:cs="Arial"/>
          <w:bCs/>
          <w:i/>
          <w:vertAlign w:val="superscript"/>
          <w:lang w:val="ro-RO" w:eastAsia="x-none"/>
        </w:rPr>
        <w:t>2</w:t>
      </w:r>
      <w:r w:rsidRPr="00BD42B7">
        <w:rPr>
          <w:rFonts w:ascii="Arial" w:eastAsia="Times New Roman" w:hAnsi="Arial" w:cs="Arial"/>
          <w:bCs/>
          <w:i/>
          <w:lang w:val="ro-RO" w:eastAsia="x-none"/>
        </w:rPr>
        <w:t>;</w:t>
      </w:r>
    </w:p>
    <w:p w:rsidR="008A324C" w:rsidRPr="00BD42B7" w:rsidRDefault="008A324C" w:rsidP="008A324C">
      <w:pPr>
        <w:pStyle w:val="Listparagraf"/>
        <w:keepNext/>
        <w:numPr>
          <w:ilvl w:val="0"/>
          <w:numId w:val="25"/>
        </w:numPr>
        <w:shd w:val="clear" w:color="auto" w:fill="FFFFFF"/>
        <w:tabs>
          <w:tab w:val="left" w:pos="450"/>
        </w:tabs>
        <w:spacing w:after="0" w:line="240" w:lineRule="auto"/>
        <w:jc w:val="both"/>
        <w:outlineLvl w:val="4"/>
        <w:rPr>
          <w:rFonts w:ascii="Arial" w:eastAsia="Times New Roman" w:hAnsi="Arial" w:cs="Arial"/>
          <w:bCs/>
          <w:i/>
          <w:lang w:val="ro-RO" w:eastAsia="x-none"/>
        </w:rPr>
      </w:pPr>
      <w:r w:rsidRPr="00BD42B7">
        <w:rPr>
          <w:rFonts w:ascii="Arial" w:eastAsia="Times New Roman" w:hAnsi="Arial" w:cs="Arial"/>
          <w:bCs/>
          <w:i/>
          <w:lang w:val="ro-RO" w:eastAsia="x-none"/>
        </w:rPr>
        <w:t>grădină – 702,7</w:t>
      </w:r>
      <w:r w:rsidR="00BD42B7">
        <w:rPr>
          <w:rFonts w:ascii="Arial" w:eastAsia="Times New Roman" w:hAnsi="Arial" w:cs="Arial"/>
          <w:bCs/>
          <w:i/>
          <w:lang w:val="ro-RO" w:eastAsia="x-none"/>
        </w:rPr>
        <w:t>;</w:t>
      </w:r>
    </w:p>
    <w:p w:rsidR="008A324C" w:rsidRPr="00BD42B7" w:rsidRDefault="008A324C" w:rsidP="008A324C">
      <w:pPr>
        <w:spacing w:after="0" w:line="240" w:lineRule="auto"/>
        <w:jc w:val="both"/>
        <w:rPr>
          <w:rFonts w:ascii="Arial" w:eastAsia="Times New Roman" w:hAnsi="Arial" w:cs="Arial"/>
          <w:i/>
          <w:lang w:val="ro-RO" w:eastAsia="ro-RO"/>
        </w:rPr>
      </w:pPr>
      <w:r w:rsidRPr="00BD42B7">
        <w:rPr>
          <w:rFonts w:ascii="Arial" w:eastAsia="Times New Roman" w:hAnsi="Arial" w:cs="Arial"/>
          <w:i/>
          <w:lang w:val="ro-RO" w:eastAsia="x-none"/>
        </w:rPr>
        <w:t xml:space="preserve">- se asigură </w:t>
      </w:r>
      <w:r w:rsidR="00BD42B7">
        <w:rPr>
          <w:rFonts w:ascii="Arial" w:eastAsia="Times New Roman" w:hAnsi="Arial" w:cs="Arial"/>
          <w:i/>
          <w:lang w:val="ro-RO" w:eastAsia="ro-RO"/>
        </w:rPr>
        <w:t>POT</w:t>
      </w:r>
      <w:r w:rsidRPr="00BD42B7">
        <w:rPr>
          <w:rFonts w:ascii="Arial" w:eastAsia="Times New Roman" w:hAnsi="Arial" w:cs="Arial"/>
          <w:i/>
          <w:lang w:val="ro-RO" w:eastAsia="ro-RO"/>
        </w:rPr>
        <w:t xml:space="preserve"> - 35 % și CUT – 1,2;</w:t>
      </w:r>
    </w:p>
    <w:p w:rsidR="008A324C" w:rsidRPr="00BD42B7" w:rsidRDefault="008A324C" w:rsidP="008A324C">
      <w:pPr>
        <w:spacing w:after="0" w:line="240" w:lineRule="auto"/>
        <w:jc w:val="both"/>
        <w:rPr>
          <w:rFonts w:ascii="Arial" w:eastAsia="Times New Roman" w:hAnsi="Arial" w:cs="Arial"/>
          <w:i/>
          <w:lang w:val="ro-RO" w:eastAsia="ro-RO"/>
        </w:rPr>
      </w:pPr>
      <w:r w:rsidRPr="00BD42B7">
        <w:rPr>
          <w:rFonts w:ascii="Arial" w:eastAsia="Times New Roman" w:hAnsi="Arial" w:cs="Arial"/>
          <w:i/>
          <w:lang w:val="ro-RO" w:eastAsia="ro-RO"/>
        </w:rPr>
        <w:t>- asigurarea utilităților:</w:t>
      </w:r>
    </w:p>
    <w:p w:rsidR="00BD42B7" w:rsidRDefault="008A324C" w:rsidP="008A324C">
      <w:pPr>
        <w:pStyle w:val="Listparagraf"/>
        <w:numPr>
          <w:ilvl w:val="0"/>
          <w:numId w:val="26"/>
        </w:numPr>
        <w:spacing w:after="0" w:line="240" w:lineRule="auto"/>
        <w:ind w:left="0" w:firstLine="360"/>
        <w:jc w:val="both"/>
        <w:rPr>
          <w:rFonts w:ascii="Arial" w:eastAsia="Times New Roman" w:hAnsi="Arial" w:cs="Arial"/>
          <w:i/>
          <w:lang w:val="ro-RO" w:eastAsia="ro-RO"/>
        </w:rPr>
      </w:pPr>
      <w:r w:rsidRPr="00BD42B7">
        <w:rPr>
          <w:rFonts w:ascii="Arial" w:eastAsia="Times New Roman" w:hAnsi="Arial" w:cs="Arial"/>
          <w:i/>
          <w:lang w:val="ro-RO" w:eastAsia="ro-RO"/>
        </w:rPr>
        <w:t xml:space="preserve">alimentarea cu apă se realizează prin extinderea rețelei existente în zonă, </w:t>
      </w:r>
    </w:p>
    <w:p w:rsidR="008A324C" w:rsidRPr="00BD42B7" w:rsidRDefault="008A324C" w:rsidP="008A324C">
      <w:pPr>
        <w:pStyle w:val="Listparagraf"/>
        <w:numPr>
          <w:ilvl w:val="0"/>
          <w:numId w:val="26"/>
        </w:numPr>
        <w:spacing w:after="0" w:line="240" w:lineRule="auto"/>
        <w:ind w:left="0" w:firstLine="360"/>
        <w:jc w:val="both"/>
        <w:rPr>
          <w:rFonts w:ascii="Arial" w:eastAsia="Times New Roman" w:hAnsi="Arial" w:cs="Arial"/>
          <w:i/>
          <w:lang w:val="ro-RO" w:eastAsia="ro-RO"/>
        </w:rPr>
      </w:pPr>
      <w:bookmarkStart w:id="0" w:name="_GoBack"/>
      <w:bookmarkEnd w:id="0"/>
      <w:r w:rsidRPr="00BD42B7">
        <w:rPr>
          <w:rFonts w:ascii="Arial" w:eastAsia="Times New Roman" w:hAnsi="Arial" w:cs="Arial"/>
          <w:i/>
          <w:lang w:val="ro-RO" w:eastAsia="ro-RO"/>
        </w:rPr>
        <w:t>apele uzate vor fi deversate la canalizare;</w:t>
      </w:r>
    </w:p>
    <w:p w:rsidR="008A324C" w:rsidRPr="00BD42B7" w:rsidRDefault="008A324C" w:rsidP="008A324C">
      <w:pPr>
        <w:pStyle w:val="Listparagraf"/>
        <w:numPr>
          <w:ilvl w:val="0"/>
          <w:numId w:val="26"/>
        </w:numPr>
        <w:spacing w:after="0" w:line="240" w:lineRule="auto"/>
        <w:ind w:left="0" w:firstLine="360"/>
        <w:jc w:val="both"/>
        <w:rPr>
          <w:rFonts w:ascii="Arial" w:eastAsia="Times New Roman" w:hAnsi="Arial" w:cs="Arial"/>
          <w:i/>
          <w:lang w:val="ro-RO" w:eastAsia="ro-RO"/>
        </w:rPr>
      </w:pPr>
      <w:r w:rsidRPr="00BD42B7">
        <w:rPr>
          <w:rFonts w:ascii="Arial" w:eastAsia="Times New Roman" w:hAnsi="Arial" w:cs="Arial"/>
          <w:i/>
          <w:lang w:val="ro-RO" w:eastAsia="ro-RO"/>
        </w:rPr>
        <w:t>alimentarea cu energie electrică – din rețeaua existentă în zonă;</w:t>
      </w:r>
    </w:p>
    <w:p w:rsidR="008A324C" w:rsidRPr="00BD42B7" w:rsidRDefault="008A324C" w:rsidP="008A324C">
      <w:pPr>
        <w:pStyle w:val="Listparagraf"/>
        <w:numPr>
          <w:ilvl w:val="0"/>
          <w:numId w:val="26"/>
        </w:numPr>
        <w:spacing w:after="0" w:line="240" w:lineRule="auto"/>
        <w:jc w:val="both"/>
        <w:rPr>
          <w:rFonts w:ascii="Arial" w:eastAsia="Times New Roman" w:hAnsi="Arial" w:cs="Arial"/>
          <w:i/>
          <w:lang w:val="ro-RO" w:eastAsia="ro-RO"/>
        </w:rPr>
      </w:pPr>
      <w:r w:rsidRPr="00BD42B7">
        <w:rPr>
          <w:rFonts w:ascii="Arial" w:eastAsia="Times New Roman" w:hAnsi="Arial" w:cs="Arial"/>
          <w:i/>
          <w:lang w:val="ro-RO" w:eastAsia="ro-RO"/>
        </w:rPr>
        <w:t>încălzire cu centrală termică pe lemn/gaz;</w:t>
      </w:r>
    </w:p>
    <w:p w:rsidR="008A324C" w:rsidRPr="00BD42B7" w:rsidRDefault="008A324C" w:rsidP="008A324C">
      <w:pPr>
        <w:spacing w:after="0" w:line="240" w:lineRule="auto"/>
        <w:jc w:val="both"/>
        <w:rPr>
          <w:rFonts w:ascii="Arial" w:eastAsia="Times New Roman" w:hAnsi="Arial" w:cs="Arial"/>
          <w:i/>
          <w:lang w:val="ro-RO"/>
        </w:rPr>
      </w:pPr>
    </w:p>
    <w:p w:rsidR="008A324C" w:rsidRPr="00BD42B7" w:rsidRDefault="008A324C" w:rsidP="008A324C">
      <w:pPr>
        <w:spacing w:after="0" w:line="240" w:lineRule="auto"/>
        <w:jc w:val="both"/>
        <w:rPr>
          <w:rFonts w:ascii="Arial" w:eastAsia="Times New Roman" w:hAnsi="Arial" w:cs="Arial"/>
          <w:b/>
          <w:i/>
          <w:lang w:val="ro-RO"/>
        </w:rPr>
      </w:pPr>
      <w:r w:rsidRPr="00BD42B7">
        <w:rPr>
          <w:rFonts w:ascii="Arial" w:eastAsia="Times New Roman" w:hAnsi="Arial" w:cs="Arial"/>
          <w:b/>
          <w:i/>
          <w:lang w:val="ro-RO"/>
        </w:rPr>
        <w:t>nu necesită evaluare de mediu și se adoptă fără aviz de mediu.</w:t>
      </w:r>
    </w:p>
    <w:p w:rsidR="008A324C" w:rsidRPr="00BD42B7" w:rsidRDefault="008A324C" w:rsidP="008A324C">
      <w:pPr>
        <w:autoSpaceDE w:val="0"/>
        <w:autoSpaceDN w:val="0"/>
        <w:adjustRightInd w:val="0"/>
        <w:spacing w:after="0" w:line="240" w:lineRule="auto"/>
        <w:jc w:val="both"/>
        <w:rPr>
          <w:rFonts w:ascii="Arial" w:hAnsi="Arial" w:cs="Arial"/>
          <w:b/>
          <w:lang w:val="ro-RO"/>
        </w:rPr>
      </w:pPr>
    </w:p>
    <w:p w:rsidR="008A324C" w:rsidRPr="00BD42B7" w:rsidRDefault="008A324C" w:rsidP="002C35EA">
      <w:pPr>
        <w:autoSpaceDE w:val="0"/>
        <w:autoSpaceDN w:val="0"/>
        <w:adjustRightInd w:val="0"/>
        <w:spacing w:after="0" w:line="240" w:lineRule="auto"/>
        <w:ind w:firstLine="720"/>
        <w:jc w:val="both"/>
        <w:rPr>
          <w:rFonts w:ascii="Arial" w:hAnsi="Arial" w:cs="Arial"/>
          <w:b/>
          <w:lang w:val="ro-RO"/>
        </w:rPr>
      </w:pPr>
    </w:p>
    <w:p w:rsidR="006A44B9" w:rsidRPr="00BD42B7" w:rsidRDefault="00513779" w:rsidP="002C35EA">
      <w:pPr>
        <w:autoSpaceDE w:val="0"/>
        <w:autoSpaceDN w:val="0"/>
        <w:adjustRightInd w:val="0"/>
        <w:spacing w:after="0" w:line="240" w:lineRule="auto"/>
        <w:ind w:firstLine="720"/>
        <w:jc w:val="both"/>
        <w:rPr>
          <w:rFonts w:ascii="Arial" w:hAnsi="Arial" w:cs="Arial"/>
          <w:b/>
          <w:lang w:val="ro-RO"/>
        </w:rPr>
      </w:pPr>
      <w:r w:rsidRPr="00BD42B7">
        <w:rPr>
          <w:rFonts w:ascii="Arial" w:hAnsi="Arial" w:cs="Arial"/>
          <w:b/>
          <w:lang w:val="ro-RO"/>
        </w:rPr>
        <w:lastRenderedPageBreak/>
        <w:t>Motivele care au stat la baza luării deciziei etapei de încadrare</w:t>
      </w:r>
      <w:r w:rsidR="006A44B9" w:rsidRPr="00BD42B7">
        <w:rPr>
          <w:rFonts w:ascii="Arial" w:hAnsi="Arial" w:cs="Arial"/>
          <w:b/>
          <w:lang w:val="ro-RO"/>
        </w:rPr>
        <w:t xml:space="preserve"> (luând în considerare criteriile prevăzute în anexa 1 a HG nr.1076/2004) </w:t>
      </w:r>
      <w:r w:rsidRPr="00BD42B7">
        <w:rPr>
          <w:rFonts w:ascii="Arial" w:hAnsi="Arial" w:cs="Arial"/>
          <w:b/>
          <w:lang w:val="ro-RO"/>
        </w:rPr>
        <w:t>sunt următoarele:</w:t>
      </w:r>
    </w:p>
    <w:p w:rsidR="008A324C" w:rsidRPr="00BD42B7" w:rsidRDefault="008A324C" w:rsidP="001F2896">
      <w:pPr>
        <w:pStyle w:val="Listparagraf"/>
        <w:tabs>
          <w:tab w:val="left" w:pos="270"/>
        </w:tabs>
        <w:autoSpaceDE w:val="0"/>
        <w:autoSpaceDN w:val="0"/>
        <w:adjustRightInd w:val="0"/>
        <w:spacing w:after="0" w:line="240" w:lineRule="auto"/>
        <w:ind w:left="0"/>
        <w:jc w:val="both"/>
        <w:rPr>
          <w:rFonts w:ascii="Arial" w:hAnsi="Arial" w:cs="Arial"/>
          <w:i/>
          <w:lang w:val="ro-RO"/>
        </w:rPr>
      </w:pPr>
    </w:p>
    <w:p w:rsidR="008A324C" w:rsidRPr="00BD42B7" w:rsidRDefault="008A324C" w:rsidP="008A324C">
      <w:pPr>
        <w:autoSpaceDE w:val="0"/>
        <w:autoSpaceDN w:val="0"/>
        <w:adjustRightInd w:val="0"/>
        <w:spacing w:after="0" w:line="240" w:lineRule="auto"/>
        <w:rPr>
          <w:rFonts w:ascii="Arial" w:hAnsi="Arial" w:cs="Arial"/>
          <w:i/>
          <w:color w:val="000000"/>
          <w:lang w:val="ro-RO"/>
        </w:rPr>
      </w:pPr>
      <w:r w:rsidRPr="00BD42B7">
        <w:rPr>
          <w:rFonts w:ascii="Arial" w:hAnsi="Arial" w:cs="Arial"/>
          <w:i/>
          <w:color w:val="000000"/>
          <w:lang w:val="ro-RO"/>
        </w:rPr>
        <w:t xml:space="preserve">- proiectul nu va influența activitățile viitoare, este o continuare a funcțiunii terenului din vecinătate, a zonei de locuințe individuale; </w:t>
      </w:r>
    </w:p>
    <w:p w:rsidR="008A324C" w:rsidRPr="00BD42B7" w:rsidRDefault="008A324C" w:rsidP="008A324C">
      <w:pPr>
        <w:autoSpaceDE w:val="0"/>
        <w:autoSpaceDN w:val="0"/>
        <w:adjustRightInd w:val="0"/>
        <w:spacing w:after="0" w:line="240" w:lineRule="auto"/>
        <w:rPr>
          <w:rFonts w:ascii="Arial" w:hAnsi="Arial" w:cs="Arial"/>
          <w:i/>
          <w:color w:val="000000"/>
          <w:lang w:val="ro-RO"/>
        </w:rPr>
      </w:pPr>
      <w:r w:rsidRPr="00BD42B7">
        <w:rPr>
          <w:rFonts w:ascii="Arial" w:hAnsi="Arial" w:cs="Arial"/>
          <w:i/>
          <w:color w:val="000000"/>
          <w:lang w:val="ro-RO"/>
        </w:rPr>
        <w:t xml:space="preserve">- PUZ respect condițiile impuse prin PUG  al municipiului Bistrița; </w:t>
      </w:r>
    </w:p>
    <w:p w:rsidR="008A324C" w:rsidRPr="00BD42B7" w:rsidRDefault="008A324C" w:rsidP="008A324C">
      <w:pPr>
        <w:autoSpaceDE w:val="0"/>
        <w:autoSpaceDN w:val="0"/>
        <w:adjustRightInd w:val="0"/>
        <w:spacing w:after="0" w:line="240" w:lineRule="auto"/>
        <w:rPr>
          <w:rFonts w:ascii="Arial" w:hAnsi="Arial" w:cs="Arial"/>
          <w:i/>
          <w:color w:val="000000"/>
          <w:lang w:val="ro-RO"/>
        </w:rPr>
      </w:pPr>
      <w:r w:rsidRPr="00BD42B7">
        <w:rPr>
          <w:rFonts w:ascii="Arial" w:hAnsi="Arial" w:cs="Arial"/>
          <w:i/>
          <w:color w:val="000000"/>
          <w:lang w:val="ro-RO"/>
        </w:rPr>
        <w:t>- utilitățile (alimentare cu apă și canalizare) există în zonă, nu sunt probleme relevante pentru plan;</w:t>
      </w:r>
    </w:p>
    <w:p w:rsidR="008A324C" w:rsidRPr="00BD42B7" w:rsidRDefault="008A324C" w:rsidP="008A324C">
      <w:pPr>
        <w:autoSpaceDE w:val="0"/>
        <w:autoSpaceDN w:val="0"/>
        <w:adjustRightInd w:val="0"/>
        <w:spacing w:after="0" w:line="240" w:lineRule="auto"/>
        <w:rPr>
          <w:rFonts w:ascii="Arial" w:hAnsi="Arial" w:cs="Arial"/>
          <w:i/>
          <w:color w:val="000000"/>
          <w:lang w:val="ro-RO"/>
        </w:rPr>
      </w:pPr>
      <w:r w:rsidRPr="00BD42B7">
        <w:rPr>
          <w:rFonts w:ascii="Arial" w:hAnsi="Arial" w:cs="Arial"/>
          <w:i/>
          <w:color w:val="000000"/>
          <w:lang w:val="ro-RO"/>
        </w:rPr>
        <w:t>- funcțiunea terenului care face obiectul PUZ va fi de locuințe individuale, nu va afecta zona.</w:t>
      </w:r>
    </w:p>
    <w:p w:rsidR="00272B03" w:rsidRPr="00BD42B7" w:rsidRDefault="001E0625" w:rsidP="001E0625">
      <w:pPr>
        <w:pStyle w:val="Listparagraf"/>
        <w:tabs>
          <w:tab w:val="left" w:pos="270"/>
        </w:tabs>
        <w:autoSpaceDE w:val="0"/>
        <w:autoSpaceDN w:val="0"/>
        <w:adjustRightInd w:val="0"/>
        <w:spacing w:after="0" w:line="240" w:lineRule="auto"/>
        <w:ind w:left="0"/>
        <w:jc w:val="both"/>
        <w:rPr>
          <w:rFonts w:ascii="Arial" w:hAnsi="Arial" w:cs="Arial"/>
          <w:i/>
          <w:lang w:val="ro-RO"/>
        </w:rPr>
      </w:pPr>
      <w:r w:rsidRPr="00BD42B7">
        <w:rPr>
          <w:rFonts w:ascii="Arial" w:hAnsi="Arial" w:cs="Arial"/>
          <w:i/>
          <w:lang w:val="ro-RO"/>
        </w:rPr>
        <w:t xml:space="preserve">- </w:t>
      </w:r>
      <w:r w:rsidR="00272B03" w:rsidRPr="00BD42B7">
        <w:rPr>
          <w:rFonts w:ascii="Arial" w:hAnsi="Arial" w:cs="Arial"/>
          <w:i/>
          <w:lang w:val="ro-RO"/>
        </w:rPr>
        <w:t>amplasamentul nu este situat în zonă de arie naturală protejată, în zonă de protecţie specială sau în arie în care standardele de calitate ale mediului, stabilite de legislaţie, au fost depăşite</w:t>
      </w:r>
      <w:r w:rsidR="00F45449" w:rsidRPr="00BD42B7">
        <w:rPr>
          <w:rFonts w:ascii="Arial" w:hAnsi="Arial" w:cs="Arial"/>
          <w:i/>
          <w:lang w:val="ro-RO"/>
        </w:rPr>
        <w:t>;</w:t>
      </w:r>
    </w:p>
    <w:p w:rsidR="00DA57D8" w:rsidRPr="00BD42B7" w:rsidRDefault="001E0625" w:rsidP="001E0625">
      <w:pPr>
        <w:tabs>
          <w:tab w:val="left" w:pos="0"/>
          <w:tab w:val="left" w:pos="270"/>
        </w:tabs>
        <w:spacing w:after="0" w:line="240" w:lineRule="auto"/>
        <w:jc w:val="both"/>
        <w:rPr>
          <w:rFonts w:ascii="Arial" w:hAnsi="Arial" w:cs="Arial"/>
          <w:i/>
          <w:lang w:val="ro-RO"/>
        </w:rPr>
      </w:pPr>
      <w:r w:rsidRPr="00BD42B7">
        <w:rPr>
          <w:rFonts w:ascii="Arial" w:hAnsi="Arial" w:cs="Arial"/>
          <w:i/>
          <w:lang w:val="ro-RO"/>
        </w:rPr>
        <w:t xml:space="preserve">- </w:t>
      </w:r>
      <w:r w:rsidR="00F466EA" w:rsidRPr="00BD42B7">
        <w:rPr>
          <w:rFonts w:ascii="Arial" w:hAnsi="Arial" w:cs="Arial"/>
          <w:i/>
          <w:lang w:val="ro-RO"/>
        </w:rPr>
        <w:t xml:space="preserve">terenul studiat </w:t>
      </w:r>
      <w:r w:rsidR="004F1358" w:rsidRPr="00BD42B7">
        <w:rPr>
          <w:rFonts w:ascii="Arial" w:hAnsi="Arial" w:cs="Arial"/>
          <w:i/>
          <w:lang w:val="ro-RO"/>
        </w:rPr>
        <w:t xml:space="preserve">nu </w:t>
      </w:r>
      <w:r w:rsidR="00F2242A" w:rsidRPr="00BD42B7">
        <w:rPr>
          <w:rFonts w:ascii="Arial" w:hAnsi="Arial" w:cs="Arial"/>
          <w:i/>
          <w:lang w:val="ro-RO"/>
        </w:rPr>
        <w:t>este</w:t>
      </w:r>
      <w:r w:rsidR="004F1358" w:rsidRPr="00BD42B7">
        <w:rPr>
          <w:rFonts w:ascii="Arial" w:hAnsi="Arial" w:cs="Arial"/>
          <w:i/>
          <w:lang w:val="ro-RO"/>
        </w:rPr>
        <w:t xml:space="preserve"> expus riscurilor </w:t>
      </w:r>
      <w:r w:rsidR="00CC6412" w:rsidRPr="00BD42B7">
        <w:rPr>
          <w:rFonts w:ascii="Arial" w:hAnsi="Arial" w:cs="Arial"/>
          <w:i/>
          <w:lang w:val="ro-RO"/>
        </w:rPr>
        <w:t xml:space="preserve">naturale (fenomene de instabilitate, </w:t>
      </w:r>
      <w:proofErr w:type="spellStart"/>
      <w:r w:rsidR="00CC6412" w:rsidRPr="00BD42B7">
        <w:rPr>
          <w:rFonts w:ascii="Arial" w:hAnsi="Arial" w:cs="Arial"/>
          <w:i/>
          <w:lang w:val="ro-RO"/>
        </w:rPr>
        <w:t>inundabilitate</w:t>
      </w:r>
      <w:proofErr w:type="spellEnd"/>
      <w:r w:rsidR="00CC6412" w:rsidRPr="00BD42B7">
        <w:rPr>
          <w:rFonts w:ascii="Arial" w:hAnsi="Arial" w:cs="Arial"/>
          <w:i/>
          <w:lang w:val="ro-RO"/>
        </w:rPr>
        <w:t xml:space="preserve"> ș</w:t>
      </w:r>
      <w:r w:rsidR="00790E00" w:rsidRPr="00BD42B7">
        <w:rPr>
          <w:rFonts w:ascii="Arial" w:hAnsi="Arial" w:cs="Arial"/>
          <w:i/>
          <w:lang w:val="ro-RO"/>
        </w:rPr>
        <w:t>.</w:t>
      </w:r>
      <w:r w:rsidR="00CC6412" w:rsidRPr="00BD42B7">
        <w:rPr>
          <w:rFonts w:ascii="Arial" w:hAnsi="Arial" w:cs="Arial"/>
          <w:i/>
          <w:lang w:val="ro-RO"/>
        </w:rPr>
        <w:t>a.)</w:t>
      </w:r>
      <w:r w:rsidR="001F2896" w:rsidRPr="00BD42B7">
        <w:rPr>
          <w:rFonts w:ascii="Arial" w:hAnsi="Arial" w:cs="Arial"/>
          <w:i/>
          <w:lang w:val="ro-RO"/>
        </w:rPr>
        <w:t>;</w:t>
      </w:r>
      <w:r w:rsidR="00F451C0" w:rsidRPr="00BD42B7">
        <w:rPr>
          <w:rFonts w:ascii="Arial" w:hAnsi="Arial" w:cs="Arial"/>
          <w:i/>
          <w:lang w:val="ro-RO"/>
        </w:rPr>
        <w:t xml:space="preserve"> </w:t>
      </w:r>
    </w:p>
    <w:p w:rsidR="001F2896" w:rsidRPr="00BD42B7" w:rsidRDefault="001F2896" w:rsidP="001F2896">
      <w:pPr>
        <w:jc w:val="both"/>
        <w:rPr>
          <w:rFonts w:ascii="Arial" w:hAnsi="Arial" w:cs="Arial"/>
          <w:i/>
          <w:lang w:val="ro-RO" w:eastAsia="x-none"/>
        </w:rPr>
      </w:pPr>
      <w:r w:rsidRPr="00BD42B7">
        <w:rPr>
          <w:rFonts w:ascii="Arial" w:hAnsi="Arial" w:cs="Arial"/>
          <w:i/>
          <w:lang w:val="ro-RO" w:eastAsia="x-none"/>
        </w:rPr>
        <w:t xml:space="preserve">-  planul nu constituie un risc pentru mediu sau sănătate. </w:t>
      </w:r>
    </w:p>
    <w:p w:rsidR="005A114D" w:rsidRPr="00BD42B7" w:rsidRDefault="005A114D" w:rsidP="005A114D">
      <w:pPr>
        <w:tabs>
          <w:tab w:val="left" w:pos="0"/>
          <w:tab w:val="left" w:pos="270"/>
        </w:tabs>
        <w:spacing w:after="0" w:line="240" w:lineRule="auto"/>
        <w:jc w:val="both"/>
        <w:rPr>
          <w:rFonts w:ascii="Arial" w:hAnsi="Arial" w:cs="Arial"/>
          <w:i/>
          <w:lang w:val="ro-RO"/>
        </w:rPr>
      </w:pPr>
      <w:r w:rsidRPr="00BD42B7">
        <w:rPr>
          <w:rFonts w:ascii="Arial" w:hAnsi="Arial" w:cs="Arial"/>
          <w:i/>
          <w:lang w:val="ro-RO"/>
        </w:rPr>
        <w:tab/>
      </w:r>
      <w:r w:rsidRPr="00BD42B7">
        <w:rPr>
          <w:rFonts w:ascii="Arial" w:hAnsi="Arial" w:cs="Arial"/>
          <w:i/>
          <w:lang w:val="ro-RO"/>
        </w:rPr>
        <w:tab/>
        <w:t>Anunţu</w:t>
      </w:r>
      <w:r w:rsidR="0091202A" w:rsidRPr="00BD42B7">
        <w:rPr>
          <w:rFonts w:ascii="Arial" w:hAnsi="Arial" w:cs="Arial"/>
          <w:i/>
          <w:lang w:val="ro-RO"/>
        </w:rPr>
        <w:t>l</w:t>
      </w:r>
      <w:r w:rsidRPr="00BD42B7">
        <w:rPr>
          <w:rFonts w:ascii="Arial" w:hAnsi="Arial" w:cs="Arial"/>
          <w:i/>
          <w:lang w:val="ro-RO"/>
        </w:rPr>
        <w:t xml:space="preserve"> public privind depunerea solicitării</w:t>
      </w:r>
      <w:r w:rsidR="006A6EF0" w:rsidRPr="00BD42B7">
        <w:rPr>
          <w:rFonts w:ascii="Arial" w:hAnsi="Arial" w:cs="Arial"/>
          <w:i/>
          <w:lang w:val="ro-RO"/>
        </w:rPr>
        <w:t xml:space="preserve"> de emitere a avizului de mediu</w:t>
      </w:r>
      <w:r w:rsidRPr="00BD42B7">
        <w:rPr>
          <w:rFonts w:ascii="Arial" w:hAnsi="Arial" w:cs="Arial"/>
          <w:i/>
          <w:lang w:val="ro-RO"/>
        </w:rPr>
        <w:t xml:space="preserve"> a</w:t>
      </w:r>
      <w:r w:rsidR="00BB01E1" w:rsidRPr="00BD42B7">
        <w:rPr>
          <w:rFonts w:ascii="Arial" w:hAnsi="Arial" w:cs="Arial"/>
          <w:i/>
          <w:lang w:val="ro-RO"/>
        </w:rPr>
        <w:t xml:space="preserve"> fost mediatizat</w:t>
      </w:r>
      <w:r w:rsidRPr="00BD42B7">
        <w:rPr>
          <w:rFonts w:ascii="Arial" w:hAnsi="Arial" w:cs="Arial"/>
          <w:i/>
          <w:lang w:val="ro-RO"/>
        </w:rPr>
        <w:t xml:space="preserve"> prin publicare în presa locală, afişare pe site-ul şi la sediul A.P.M. Bistriţa-Năsăud. </w:t>
      </w:r>
    </w:p>
    <w:p w:rsidR="00BC195C" w:rsidRPr="00BD42B7" w:rsidRDefault="005A114D" w:rsidP="005A114D">
      <w:pPr>
        <w:tabs>
          <w:tab w:val="left" w:pos="0"/>
          <w:tab w:val="left" w:pos="270"/>
        </w:tabs>
        <w:spacing w:after="0" w:line="240" w:lineRule="auto"/>
        <w:jc w:val="both"/>
        <w:rPr>
          <w:rFonts w:ascii="Arial" w:hAnsi="Arial" w:cs="Arial"/>
          <w:i/>
          <w:lang w:val="ro-RO"/>
        </w:rPr>
      </w:pPr>
      <w:r w:rsidRPr="00BD42B7">
        <w:rPr>
          <w:rFonts w:ascii="Arial" w:hAnsi="Arial" w:cs="Arial"/>
          <w:i/>
          <w:lang w:val="ro-RO"/>
        </w:rPr>
        <w:tab/>
      </w:r>
      <w:r w:rsidRPr="00BD42B7">
        <w:rPr>
          <w:rFonts w:ascii="Arial" w:hAnsi="Arial" w:cs="Arial"/>
          <w:i/>
          <w:lang w:val="ro-RO"/>
        </w:rPr>
        <w:tab/>
      </w:r>
      <w:r w:rsidR="00BB01E1" w:rsidRPr="00BD42B7">
        <w:rPr>
          <w:rFonts w:ascii="Arial" w:hAnsi="Arial" w:cs="Arial"/>
          <w:i/>
          <w:lang w:val="ro-RO"/>
        </w:rPr>
        <w:t>N</w:t>
      </w:r>
      <w:r w:rsidRPr="00BD42B7">
        <w:rPr>
          <w:rFonts w:ascii="Arial" w:hAnsi="Arial" w:cs="Arial"/>
          <w:i/>
          <w:lang w:val="ro-RO"/>
        </w:rPr>
        <w:t>u s-au înregistrat observaţii sau comentarii din partea publicului</w:t>
      </w:r>
      <w:r w:rsidR="0091202A" w:rsidRPr="00BD42B7">
        <w:rPr>
          <w:rFonts w:ascii="Arial" w:hAnsi="Arial" w:cs="Arial"/>
          <w:i/>
          <w:lang w:val="ro-RO"/>
        </w:rPr>
        <w:t xml:space="preserve"> </w:t>
      </w:r>
      <w:r w:rsidR="006A6EF0" w:rsidRPr="00BD42B7">
        <w:rPr>
          <w:rFonts w:ascii="Arial" w:hAnsi="Arial" w:cs="Arial"/>
          <w:i/>
          <w:lang w:val="ro-RO"/>
        </w:rPr>
        <w:t>la anunțul de depunere.</w:t>
      </w:r>
    </w:p>
    <w:p w:rsidR="00BC195C" w:rsidRPr="00BD42B7" w:rsidRDefault="00BC195C" w:rsidP="00BC195C">
      <w:pPr>
        <w:tabs>
          <w:tab w:val="left" w:pos="0"/>
          <w:tab w:val="left" w:pos="270"/>
        </w:tabs>
        <w:spacing w:after="0" w:line="240" w:lineRule="auto"/>
        <w:jc w:val="both"/>
        <w:rPr>
          <w:rFonts w:ascii="Arial" w:hAnsi="Arial" w:cs="Arial"/>
          <w:i/>
          <w:lang w:val="ro-RO"/>
        </w:rPr>
      </w:pPr>
    </w:p>
    <w:p w:rsidR="00F864A1" w:rsidRPr="00BD42B7" w:rsidRDefault="00F864A1" w:rsidP="00DA57D8">
      <w:pPr>
        <w:autoSpaceDE w:val="0"/>
        <w:autoSpaceDN w:val="0"/>
        <w:adjustRightInd w:val="0"/>
        <w:spacing w:after="0" w:line="240" w:lineRule="auto"/>
        <w:ind w:firstLine="720"/>
        <w:jc w:val="both"/>
        <w:rPr>
          <w:rFonts w:ascii="Arial" w:eastAsia="Times New Roman" w:hAnsi="Arial" w:cs="Arial"/>
          <w:i/>
          <w:iCs/>
          <w:lang w:val="ro-RO"/>
        </w:rPr>
      </w:pPr>
      <w:r w:rsidRPr="00BD42B7">
        <w:rPr>
          <w:rFonts w:ascii="Arial" w:eastAsia="Times New Roman" w:hAnsi="Arial" w:cs="Arial"/>
          <w:lang w:val="ro-RO"/>
        </w:rPr>
        <w:t>Prezenta decizie poate fi contestată în conformitate cu prevederile Hotărârii Guvernului nr. 1076/2004 şi ale Legii contenciosului administrativ nr. 554/5004, cu modificările şi completările ulterioare.</w:t>
      </w:r>
    </w:p>
    <w:p w:rsidR="00690774" w:rsidRPr="00BD42B7" w:rsidRDefault="00690774" w:rsidP="00F864A1">
      <w:pPr>
        <w:spacing w:after="0" w:line="240" w:lineRule="auto"/>
        <w:jc w:val="both"/>
        <w:rPr>
          <w:rFonts w:ascii="Arial" w:eastAsia="Times New Roman" w:hAnsi="Arial" w:cs="Arial"/>
          <w:b/>
          <w:lang w:val="ro-RO"/>
        </w:rPr>
      </w:pPr>
    </w:p>
    <w:p w:rsidR="00F864A1" w:rsidRPr="00BD42B7" w:rsidRDefault="00F864A1" w:rsidP="00F864A1">
      <w:pPr>
        <w:autoSpaceDE w:val="0"/>
        <w:autoSpaceDN w:val="0"/>
        <w:adjustRightInd w:val="0"/>
        <w:spacing w:after="0" w:line="240" w:lineRule="auto"/>
        <w:jc w:val="both"/>
        <w:rPr>
          <w:rFonts w:ascii="Arial" w:eastAsia="Times New Roman" w:hAnsi="Arial" w:cs="Arial"/>
          <w:b/>
          <w:lang w:val="ro-RO"/>
        </w:rPr>
      </w:pPr>
      <w:r w:rsidRPr="00BD42B7">
        <w:rPr>
          <w:rFonts w:ascii="Arial" w:eastAsia="Times New Roman" w:hAnsi="Arial" w:cs="Arial"/>
          <w:b/>
          <w:lang w:val="ro-RO"/>
        </w:rPr>
        <w:t>Menţiuni despre procedura de contestare administrativă şi contencios administrativ.</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Agenţiei pentru Protecţia Mediului Bistriţa-Năsăud, care fac obiectul participării publicului în procedura de realizare a evaluării de mediu pentru planuri şi programe, prevăzute de H.G. 1076/2004, cu respectarea prevederilor Legii contenciosului administrativ nr. 554/2004, cu modificările ulterioare.</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t>Actele sau omisiunile Agenţiei pentru Protecţia Mediului Bistriţa-Năsăud, care fac obiectul participării publicului în realizare a evaluării de mediu pentru planuri şi programe, se atacă odat</w:t>
      </w:r>
      <w:r w:rsidR="001F2896" w:rsidRPr="00BD42B7">
        <w:rPr>
          <w:rFonts w:ascii="Arial" w:eastAsia="Times New Roman" w:hAnsi="Arial" w:cs="Arial"/>
          <w:lang w:val="ro-RO"/>
        </w:rPr>
        <w:t>ă</w:t>
      </w:r>
      <w:r w:rsidRPr="00BD42B7">
        <w:rPr>
          <w:rFonts w:ascii="Arial" w:eastAsia="Times New Roman" w:hAnsi="Arial" w:cs="Arial"/>
          <w:lang w:val="ro-RO"/>
        </w:rPr>
        <w:t xml:space="preserve"> cu decizia etapei de încadrare.</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t>Se pot adresa instanţei de contencios administrativ competente şi organizaţiile neguvernamentale care promovează protecţia mediului şi îndeplinesc condi</w:t>
      </w:r>
      <w:r w:rsidR="005B099F" w:rsidRPr="00BD42B7">
        <w:rPr>
          <w:rFonts w:ascii="Arial" w:eastAsia="Times New Roman" w:hAnsi="Arial" w:cs="Arial"/>
          <w:lang w:val="ro-RO"/>
        </w:rPr>
        <w:t>țiile cerute de legislaț</w:t>
      </w:r>
      <w:r w:rsidRPr="00BD42B7">
        <w:rPr>
          <w:rFonts w:ascii="Arial" w:eastAsia="Times New Roman" w:hAnsi="Arial" w:cs="Arial"/>
          <w:lang w:val="ro-RO"/>
        </w:rPr>
        <w:t>ia în vigoare, considerându-se că acestea sunt vătămate într-un drept al lor sau într-un interes legitim.</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t>Soluţionarea cererii se face potrivit dispoziţiilor Legii nr. 554/2004, cu modificările ulterioare.</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t xml:space="preserve">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w:t>
      </w:r>
      <w:r w:rsidR="005B099F" w:rsidRPr="00BD42B7">
        <w:rPr>
          <w:rFonts w:ascii="Arial" w:eastAsia="Times New Roman" w:hAnsi="Arial" w:cs="Arial"/>
          <w:lang w:val="ro-RO"/>
        </w:rPr>
        <w:t>de la data aducerii la cunoştinț</w:t>
      </w:r>
      <w:r w:rsidRPr="00BD42B7">
        <w:rPr>
          <w:rFonts w:ascii="Arial" w:eastAsia="Times New Roman" w:hAnsi="Arial" w:cs="Arial"/>
          <w:lang w:val="ro-RO"/>
        </w:rPr>
        <w:t>a publicului a deciziei finale revocarea respectivei decizii.</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t>Agenţia pentru Protecţia Mediului Bistriţa-Năsăud are obligaţia de a răspunde la plângerea prealabilă în termen de 30 de zile de la data înregistrării acesteia.</w:t>
      </w:r>
    </w:p>
    <w:p w:rsidR="00F864A1" w:rsidRPr="00BD42B7" w:rsidRDefault="00F864A1" w:rsidP="00F864A1">
      <w:pPr>
        <w:autoSpaceDE w:val="0"/>
        <w:autoSpaceDN w:val="0"/>
        <w:adjustRightInd w:val="0"/>
        <w:spacing w:after="0" w:line="240" w:lineRule="auto"/>
        <w:jc w:val="both"/>
        <w:rPr>
          <w:rFonts w:ascii="Arial" w:eastAsia="Times New Roman" w:hAnsi="Arial" w:cs="Arial"/>
          <w:lang w:val="ro-RO"/>
        </w:rPr>
      </w:pPr>
    </w:p>
    <w:p w:rsidR="00605E75" w:rsidRPr="00BD42B7" w:rsidRDefault="00F864A1" w:rsidP="00441838">
      <w:pPr>
        <w:autoSpaceDE w:val="0"/>
        <w:autoSpaceDN w:val="0"/>
        <w:adjustRightInd w:val="0"/>
        <w:spacing w:after="0" w:line="240" w:lineRule="auto"/>
        <w:jc w:val="both"/>
        <w:rPr>
          <w:rFonts w:ascii="Arial" w:eastAsia="Times New Roman" w:hAnsi="Arial" w:cs="Arial"/>
          <w:lang w:val="ro-RO"/>
        </w:rPr>
      </w:pPr>
      <w:r w:rsidRPr="00BD42B7">
        <w:rPr>
          <w:rFonts w:ascii="Arial" w:eastAsia="Times New Roman" w:hAnsi="Arial" w:cs="Arial"/>
          <w:lang w:val="ro-RO"/>
        </w:rPr>
        <w:tab/>
      </w:r>
      <w:r w:rsidRPr="00BD42B7">
        <w:rPr>
          <w:rFonts w:ascii="Arial" w:eastAsia="Times New Roman" w:hAnsi="Arial" w:cs="Arial"/>
          <w:b/>
          <w:u w:val="single"/>
          <w:lang w:val="ro-RO"/>
        </w:rPr>
        <w:t>Procedura administrativă prealabilă este gratuită</w:t>
      </w:r>
      <w:r w:rsidRPr="00BD42B7">
        <w:rPr>
          <w:rFonts w:ascii="Arial" w:eastAsia="Times New Roman" w:hAnsi="Arial" w:cs="Arial"/>
          <w:lang w:val="ro-RO"/>
        </w:rPr>
        <w:t>.</w:t>
      </w:r>
    </w:p>
    <w:p w:rsidR="00AC07BF" w:rsidRPr="00BD42B7" w:rsidRDefault="00AC07BF" w:rsidP="00605E75">
      <w:pPr>
        <w:spacing w:after="0" w:line="240" w:lineRule="auto"/>
        <w:ind w:firstLine="720"/>
        <w:jc w:val="both"/>
        <w:rPr>
          <w:rFonts w:ascii="Arial" w:hAnsi="Arial" w:cs="Arial"/>
          <w:lang w:val="ro-RO"/>
        </w:rPr>
      </w:pPr>
    </w:p>
    <w:p w:rsidR="00AC07BF" w:rsidRPr="00BD42B7" w:rsidRDefault="00AC07BF" w:rsidP="00605E75">
      <w:pPr>
        <w:spacing w:after="0" w:line="240" w:lineRule="auto"/>
        <w:ind w:firstLine="720"/>
        <w:jc w:val="both"/>
        <w:rPr>
          <w:rFonts w:ascii="Arial" w:hAnsi="Arial" w:cs="Arial"/>
          <w:lang w:val="ro-RO"/>
        </w:rPr>
      </w:pPr>
    </w:p>
    <w:p w:rsidR="00FA6FFA" w:rsidRPr="00BD42B7" w:rsidRDefault="00FA6FFA" w:rsidP="00FA6FFA">
      <w:pPr>
        <w:spacing w:after="0" w:line="240" w:lineRule="auto"/>
        <w:jc w:val="both"/>
        <w:rPr>
          <w:rFonts w:ascii="Arial" w:hAnsi="Arial" w:cs="Arial"/>
          <w:lang w:val="ro-RO"/>
        </w:rPr>
      </w:pPr>
      <w:r w:rsidRPr="00BD42B7">
        <w:rPr>
          <w:rFonts w:ascii="Arial" w:hAnsi="Arial" w:cs="Arial"/>
          <w:lang w:val="ro-RO"/>
        </w:rPr>
        <w:t xml:space="preserve">          </w:t>
      </w:r>
      <w:r w:rsidR="00BB01E1" w:rsidRPr="00BD42B7">
        <w:rPr>
          <w:rFonts w:ascii="Arial" w:hAnsi="Arial" w:cs="Arial"/>
          <w:lang w:val="ro-RO"/>
        </w:rPr>
        <w:t xml:space="preserve"> </w:t>
      </w:r>
      <w:r w:rsidRPr="00BD42B7">
        <w:rPr>
          <w:rFonts w:ascii="Arial" w:hAnsi="Arial" w:cs="Arial"/>
          <w:lang w:val="ro-RO"/>
        </w:rPr>
        <w:t xml:space="preserve"> </w:t>
      </w:r>
      <w:r w:rsidR="00605E75" w:rsidRPr="00BD42B7">
        <w:rPr>
          <w:rFonts w:ascii="Arial" w:hAnsi="Arial" w:cs="Arial"/>
          <w:lang w:val="ro-RO"/>
        </w:rPr>
        <w:t>DIRECTOR EXECUTIV,</w:t>
      </w:r>
      <w:r w:rsidR="00605E75" w:rsidRPr="00BD42B7">
        <w:rPr>
          <w:rFonts w:ascii="Arial" w:hAnsi="Arial" w:cs="Arial"/>
          <w:lang w:val="ro-RO"/>
        </w:rPr>
        <w:tab/>
      </w:r>
      <w:r w:rsidR="00605E75" w:rsidRPr="00BD42B7">
        <w:rPr>
          <w:rFonts w:ascii="Arial" w:hAnsi="Arial" w:cs="Arial"/>
          <w:lang w:val="ro-RO"/>
        </w:rPr>
        <w:tab/>
        <w:t xml:space="preserve">       </w:t>
      </w:r>
      <w:r w:rsidR="00605E75" w:rsidRPr="00BD42B7">
        <w:rPr>
          <w:rFonts w:ascii="Arial" w:hAnsi="Arial" w:cs="Arial"/>
          <w:lang w:val="ro-RO"/>
        </w:rPr>
        <w:tab/>
        <w:t xml:space="preserve">            </w:t>
      </w:r>
      <w:r w:rsidR="00E64C6B" w:rsidRPr="00BD42B7">
        <w:rPr>
          <w:rFonts w:ascii="Arial" w:hAnsi="Arial" w:cs="Arial"/>
          <w:lang w:val="ro-RO"/>
        </w:rPr>
        <w:t xml:space="preserve">                 </w:t>
      </w:r>
      <w:r w:rsidRPr="00BD42B7">
        <w:rPr>
          <w:rFonts w:ascii="Arial" w:hAnsi="Arial" w:cs="Arial"/>
          <w:lang w:val="ro-RO"/>
        </w:rPr>
        <w:t xml:space="preserve">ŞEF SERVICIU </w:t>
      </w:r>
    </w:p>
    <w:p w:rsidR="00FA6FFA" w:rsidRPr="00BD42B7" w:rsidRDefault="00E64C6B" w:rsidP="00FA6FFA">
      <w:pPr>
        <w:spacing w:after="0" w:line="240" w:lineRule="auto"/>
        <w:jc w:val="both"/>
        <w:rPr>
          <w:rFonts w:ascii="Arial" w:hAnsi="Arial" w:cs="Arial"/>
          <w:lang w:val="ro-RO"/>
        </w:rPr>
      </w:pP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t>AVIZE, ACORDURI,</w:t>
      </w:r>
      <w:r w:rsidR="00FA6FFA" w:rsidRPr="00BD42B7">
        <w:rPr>
          <w:rFonts w:ascii="Arial" w:hAnsi="Arial" w:cs="Arial"/>
          <w:lang w:val="ro-RO"/>
        </w:rPr>
        <w:t xml:space="preserve">  AUTORIZAŢII,</w:t>
      </w:r>
    </w:p>
    <w:p w:rsidR="00605E75" w:rsidRPr="00BD42B7" w:rsidRDefault="001E0625" w:rsidP="001E0625">
      <w:pPr>
        <w:spacing w:after="0" w:line="240" w:lineRule="auto"/>
        <w:jc w:val="both"/>
        <w:rPr>
          <w:rFonts w:ascii="Arial" w:hAnsi="Arial" w:cs="Arial"/>
          <w:lang w:val="ro-RO"/>
        </w:rPr>
      </w:pPr>
      <w:r w:rsidRPr="00BD42B7">
        <w:rPr>
          <w:rFonts w:ascii="Arial" w:hAnsi="Arial" w:cs="Arial"/>
          <w:lang w:val="ro-RO"/>
        </w:rPr>
        <w:t xml:space="preserve">    biolog-chimist Sever Ioan ROMAN</w:t>
      </w:r>
    </w:p>
    <w:p w:rsidR="00605E75" w:rsidRPr="00BD42B7" w:rsidRDefault="00605E75" w:rsidP="00605E75">
      <w:pPr>
        <w:spacing w:after="0" w:line="240" w:lineRule="auto"/>
        <w:jc w:val="both"/>
        <w:rPr>
          <w:rFonts w:ascii="Arial" w:hAnsi="Arial" w:cs="Arial"/>
          <w:lang w:val="ro-RO"/>
        </w:rPr>
      </w:pPr>
      <w:r w:rsidRPr="00BD42B7">
        <w:rPr>
          <w:rFonts w:ascii="Arial" w:hAnsi="Arial" w:cs="Arial"/>
          <w:lang w:val="ro-RO"/>
        </w:rPr>
        <w:t xml:space="preserve"> </w:t>
      </w:r>
      <w:r w:rsidR="006350F6" w:rsidRPr="00BD42B7">
        <w:rPr>
          <w:rFonts w:ascii="Arial" w:hAnsi="Arial" w:cs="Arial"/>
          <w:lang w:val="ro-RO"/>
        </w:rPr>
        <w:t xml:space="preserve">  </w:t>
      </w:r>
      <w:r w:rsidRPr="00BD42B7">
        <w:rPr>
          <w:rFonts w:ascii="Arial" w:hAnsi="Arial" w:cs="Arial"/>
          <w:lang w:val="ro-RO"/>
        </w:rPr>
        <w:t xml:space="preserve">   </w:t>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00790E00" w:rsidRPr="00BD42B7">
        <w:rPr>
          <w:rFonts w:ascii="Arial" w:hAnsi="Arial" w:cs="Arial"/>
          <w:lang w:val="ro-RO"/>
        </w:rPr>
        <w:t xml:space="preserve"> </w:t>
      </w:r>
      <w:r w:rsidRPr="00BD42B7">
        <w:rPr>
          <w:rFonts w:ascii="Arial" w:hAnsi="Arial" w:cs="Arial"/>
          <w:lang w:val="ro-RO"/>
        </w:rPr>
        <w:t xml:space="preserve">      </w:t>
      </w:r>
      <w:r w:rsidR="001E0625" w:rsidRPr="00BD42B7">
        <w:rPr>
          <w:rFonts w:ascii="Arial" w:hAnsi="Arial" w:cs="Arial"/>
          <w:lang w:val="ro-RO"/>
        </w:rPr>
        <w:t xml:space="preserve">                                                       </w:t>
      </w:r>
      <w:r w:rsidR="00E64C6B" w:rsidRPr="00BD42B7">
        <w:rPr>
          <w:rFonts w:ascii="Arial" w:hAnsi="Arial" w:cs="Arial"/>
          <w:lang w:val="ro-RO"/>
        </w:rPr>
        <w:t xml:space="preserve">    </w:t>
      </w:r>
      <w:r w:rsidR="001E0625" w:rsidRPr="00BD42B7">
        <w:rPr>
          <w:rFonts w:ascii="Arial" w:hAnsi="Arial" w:cs="Arial"/>
          <w:lang w:val="ro-RO"/>
        </w:rPr>
        <w:t xml:space="preserve">   </w:t>
      </w:r>
      <w:r w:rsidRPr="00BD42B7">
        <w:rPr>
          <w:rFonts w:ascii="Arial" w:hAnsi="Arial" w:cs="Arial"/>
          <w:lang w:val="ro-RO"/>
        </w:rPr>
        <w:t>ing. Marin Liviu Catarig</w:t>
      </w:r>
    </w:p>
    <w:p w:rsidR="00DA57D8" w:rsidRPr="00BD42B7" w:rsidRDefault="00DA57D8" w:rsidP="00605E75">
      <w:pPr>
        <w:spacing w:after="0" w:line="240" w:lineRule="auto"/>
        <w:jc w:val="both"/>
        <w:rPr>
          <w:rFonts w:ascii="Arial" w:hAnsi="Arial" w:cs="Arial"/>
          <w:lang w:val="ro-RO"/>
        </w:rPr>
      </w:pPr>
    </w:p>
    <w:p w:rsidR="00AC07BF" w:rsidRPr="00BD42B7" w:rsidRDefault="00AC07BF" w:rsidP="00605E75">
      <w:pPr>
        <w:spacing w:after="0" w:line="240" w:lineRule="auto"/>
        <w:jc w:val="both"/>
        <w:rPr>
          <w:rFonts w:ascii="Arial" w:hAnsi="Arial" w:cs="Arial"/>
          <w:lang w:val="ro-RO"/>
        </w:rPr>
      </w:pPr>
    </w:p>
    <w:p w:rsidR="00605E75" w:rsidRPr="00BD42B7" w:rsidRDefault="00605E75" w:rsidP="00605E75">
      <w:pPr>
        <w:spacing w:after="0" w:line="240" w:lineRule="auto"/>
        <w:jc w:val="both"/>
        <w:rPr>
          <w:rFonts w:ascii="Arial" w:hAnsi="Arial" w:cs="Arial"/>
          <w:lang w:val="ro-RO"/>
        </w:rPr>
      </w:pPr>
    </w:p>
    <w:p w:rsidR="00605E75" w:rsidRPr="00BD42B7" w:rsidRDefault="00605E75" w:rsidP="00605E75">
      <w:pPr>
        <w:spacing w:after="0" w:line="240" w:lineRule="auto"/>
        <w:ind w:firstLine="720"/>
        <w:jc w:val="both"/>
        <w:rPr>
          <w:rFonts w:ascii="Arial" w:hAnsi="Arial" w:cs="Arial"/>
          <w:lang w:val="ro-RO"/>
        </w:rPr>
      </w:pP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t xml:space="preserve">                 ÎNTOCMIT,</w:t>
      </w:r>
    </w:p>
    <w:p w:rsidR="00AC07BF" w:rsidRPr="00BD42B7" w:rsidRDefault="00605E75" w:rsidP="002B7AB6">
      <w:pPr>
        <w:spacing w:after="0" w:line="240" w:lineRule="auto"/>
        <w:ind w:firstLine="720"/>
        <w:jc w:val="both"/>
        <w:rPr>
          <w:rFonts w:ascii="Arial" w:hAnsi="Arial" w:cs="Arial"/>
          <w:lang w:val="ro-RO"/>
        </w:rPr>
      </w:pP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r>
      <w:r w:rsidRPr="00BD42B7">
        <w:rPr>
          <w:rFonts w:ascii="Arial" w:hAnsi="Arial" w:cs="Arial"/>
          <w:lang w:val="ro-RO"/>
        </w:rPr>
        <w:tab/>
        <w:t xml:space="preserve">           </w:t>
      </w:r>
      <w:r w:rsidR="00896485" w:rsidRPr="00BD42B7">
        <w:rPr>
          <w:rFonts w:ascii="Arial" w:hAnsi="Arial" w:cs="Arial"/>
          <w:lang w:val="ro-RO"/>
        </w:rPr>
        <w:t xml:space="preserve"> </w:t>
      </w:r>
      <w:r w:rsidRPr="00BD42B7">
        <w:rPr>
          <w:rFonts w:ascii="Arial" w:hAnsi="Arial" w:cs="Arial"/>
          <w:lang w:val="ro-RO"/>
        </w:rPr>
        <w:t xml:space="preserve">   </w:t>
      </w:r>
    </w:p>
    <w:p w:rsidR="009B1DE0" w:rsidRPr="00BD42B7" w:rsidRDefault="00AC07BF" w:rsidP="002B7AB6">
      <w:pPr>
        <w:spacing w:after="0" w:line="240" w:lineRule="auto"/>
        <w:ind w:firstLine="720"/>
        <w:jc w:val="both"/>
        <w:rPr>
          <w:rFonts w:ascii="Garamond" w:hAnsi="Garamond"/>
          <w:b/>
          <w:bCs/>
          <w:color w:val="FFFFFF"/>
          <w:sz w:val="16"/>
          <w:szCs w:val="16"/>
          <w:lang w:val="ro-RO"/>
        </w:rPr>
      </w:pPr>
      <w:r w:rsidRPr="00BD42B7">
        <w:rPr>
          <w:rFonts w:ascii="Arial" w:hAnsi="Arial" w:cs="Arial"/>
          <w:lang w:val="ro-RO"/>
        </w:rPr>
        <w:t xml:space="preserve">                                                                                   </w:t>
      </w:r>
      <w:r w:rsidR="001F2896" w:rsidRPr="00BD42B7">
        <w:rPr>
          <w:rFonts w:ascii="Arial" w:hAnsi="Arial" w:cs="Arial"/>
          <w:lang w:val="ro-RO"/>
        </w:rPr>
        <w:t xml:space="preserve">    </w:t>
      </w:r>
      <w:r w:rsidR="008A324C" w:rsidRPr="00BD42B7">
        <w:rPr>
          <w:rFonts w:ascii="Arial" w:hAnsi="Arial" w:cs="Arial"/>
          <w:lang w:val="ro-RO"/>
        </w:rPr>
        <w:t xml:space="preserve">   </w:t>
      </w:r>
      <w:r w:rsidR="001F2896" w:rsidRPr="00BD42B7">
        <w:rPr>
          <w:rFonts w:ascii="Arial" w:hAnsi="Arial" w:cs="Arial"/>
          <w:lang w:val="ro-RO"/>
        </w:rPr>
        <w:t xml:space="preserve">  </w:t>
      </w:r>
      <w:r w:rsidRPr="00BD42B7">
        <w:rPr>
          <w:rFonts w:ascii="Arial" w:hAnsi="Arial" w:cs="Arial"/>
          <w:lang w:val="ro-RO"/>
        </w:rPr>
        <w:t xml:space="preserve"> </w:t>
      </w:r>
      <w:r w:rsidR="00605E75" w:rsidRPr="00BD42B7">
        <w:rPr>
          <w:rFonts w:ascii="Arial" w:hAnsi="Arial" w:cs="Arial"/>
          <w:lang w:val="ro-RO"/>
        </w:rPr>
        <w:t xml:space="preserve"> </w:t>
      </w:r>
      <w:r w:rsidR="001F2896" w:rsidRPr="00BD42B7">
        <w:rPr>
          <w:rFonts w:ascii="Arial" w:hAnsi="Arial" w:cs="Arial"/>
          <w:lang w:val="ro-RO"/>
        </w:rPr>
        <w:t>ing. C</w:t>
      </w:r>
      <w:r w:rsidR="008A324C" w:rsidRPr="00BD42B7">
        <w:rPr>
          <w:rFonts w:ascii="Arial" w:hAnsi="Arial" w:cs="Arial"/>
          <w:lang w:val="ro-RO"/>
        </w:rPr>
        <w:t>silla Hapca</w:t>
      </w:r>
    </w:p>
    <w:sectPr w:rsidR="009B1DE0" w:rsidRPr="00BD42B7" w:rsidSect="005B099F">
      <w:footerReference w:type="default" r:id="rId12"/>
      <w:pgSz w:w="11907" w:h="16839" w:code="9"/>
      <w:pgMar w:top="709" w:right="1134"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FD" w:rsidRDefault="002248FD" w:rsidP="0010560A">
      <w:pPr>
        <w:spacing w:after="0" w:line="240" w:lineRule="auto"/>
      </w:pPr>
      <w:r>
        <w:separator/>
      </w:r>
    </w:p>
  </w:endnote>
  <w:endnote w:type="continuationSeparator" w:id="0">
    <w:p w:rsidR="002248FD" w:rsidRDefault="002248F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364491"/>
      <w:docPartObj>
        <w:docPartGallery w:val="Page Numbers (Bottom of Page)"/>
        <w:docPartUnique/>
      </w:docPartObj>
    </w:sdtPr>
    <w:sdtEndPr/>
    <w:sdtContent>
      <w:sdt>
        <w:sdtPr>
          <w:id w:val="-1669238322"/>
          <w:docPartObj>
            <w:docPartGallery w:val="Page Numbers (Top of Page)"/>
            <w:docPartUnique/>
          </w:docPartObj>
        </w:sdtPr>
        <w:sdtEndPr/>
        <w:sdtContent>
          <w:p w:rsidR="005B099F" w:rsidRDefault="005B099F">
            <w:pPr>
              <w:pStyle w:val="Subsol"/>
              <w:jc w:val="center"/>
            </w:pPr>
            <w:r>
              <w:rPr>
                <w:lang w:val="ro-RO"/>
              </w:rPr>
              <w:t xml:space="preserve">Pag. </w:t>
            </w:r>
            <w:r>
              <w:rPr>
                <w:b/>
                <w:bCs/>
                <w:sz w:val="24"/>
                <w:szCs w:val="24"/>
              </w:rPr>
              <w:fldChar w:fldCharType="begin"/>
            </w:r>
            <w:r>
              <w:rPr>
                <w:b/>
                <w:bCs/>
              </w:rPr>
              <w:instrText>PAGE</w:instrText>
            </w:r>
            <w:r>
              <w:rPr>
                <w:b/>
                <w:bCs/>
                <w:sz w:val="24"/>
                <w:szCs w:val="24"/>
              </w:rPr>
              <w:fldChar w:fldCharType="separate"/>
            </w:r>
            <w:r w:rsidR="00BD42B7">
              <w:rPr>
                <w:b/>
                <w:bCs/>
                <w:noProof/>
              </w:rPr>
              <w:t>1</w:t>
            </w:r>
            <w:r>
              <w:rPr>
                <w:b/>
                <w:bCs/>
                <w:sz w:val="24"/>
                <w:szCs w:val="24"/>
              </w:rPr>
              <w:fldChar w:fldCharType="end"/>
            </w:r>
            <w:r>
              <w:rPr>
                <w:lang w:val="ro-RO"/>
              </w:rPr>
              <w:t>/</w:t>
            </w:r>
            <w:r>
              <w:rPr>
                <w:b/>
                <w:bCs/>
                <w:sz w:val="24"/>
                <w:szCs w:val="24"/>
              </w:rPr>
              <w:fldChar w:fldCharType="begin"/>
            </w:r>
            <w:r>
              <w:rPr>
                <w:b/>
                <w:bCs/>
              </w:rPr>
              <w:instrText>NUMPAGES</w:instrText>
            </w:r>
            <w:r>
              <w:rPr>
                <w:b/>
                <w:bCs/>
                <w:sz w:val="24"/>
                <w:szCs w:val="24"/>
              </w:rPr>
              <w:fldChar w:fldCharType="separate"/>
            </w:r>
            <w:r w:rsidR="00BD42B7">
              <w:rPr>
                <w:b/>
                <w:bCs/>
                <w:noProof/>
              </w:rPr>
              <w:t>2</w:t>
            </w:r>
            <w:r>
              <w:rPr>
                <w:b/>
                <w:bCs/>
                <w:sz w:val="24"/>
                <w:szCs w:val="24"/>
              </w:rPr>
              <w:fldChar w:fldCharType="end"/>
            </w:r>
          </w:p>
        </w:sdtContent>
      </w:sdt>
    </w:sdtContent>
  </w:sdt>
  <w:p w:rsidR="005B099F" w:rsidRDefault="005B099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FD" w:rsidRDefault="002248FD" w:rsidP="0010560A">
      <w:pPr>
        <w:spacing w:after="0" w:line="240" w:lineRule="auto"/>
      </w:pPr>
      <w:r>
        <w:separator/>
      </w:r>
    </w:p>
  </w:footnote>
  <w:footnote w:type="continuationSeparator" w:id="0">
    <w:p w:rsidR="002248FD" w:rsidRDefault="002248FD"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757736"/>
    <w:multiLevelType w:val="hybridMultilevel"/>
    <w:tmpl w:val="EC2ACA82"/>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677B76"/>
    <w:multiLevelType w:val="hybridMultilevel"/>
    <w:tmpl w:val="BC2C80B2"/>
    <w:lvl w:ilvl="0" w:tplc="0B62EA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08600F"/>
    <w:multiLevelType w:val="hybridMultilevel"/>
    <w:tmpl w:val="7FA4158C"/>
    <w:lvl w:ilvl="0" w:tplc="DBAA93CC">
      <w:start w:val="20"/>
      <w:numFmt w:val="bullet"/>
      <w:lvlText w:val="-"/>
      <w:lvlJc w:val="left"/>
      <w:pPr>
        <w:ind w:left="81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045C2"/>
    <w:multiLevelType w:val="hybridMultilevel"/>
    <w:tmpl w:val="E35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3837D1C"/>
    <w:multiLevelType w:val="hybridMultilevel"/>
    <w:tmpl w:val="D0FA98D6"/>
    <w:lvl w:ilvl="0" w:tplc="0418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5A7C17D4"/>
    <w:multiLevelType w:val="hybridMultilevel"/>
    <w:tmpl w:val="B2982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7F31F1"/>
    <w:multiLevelType w:val="hybridMultilevel"/>
    <w:tmpl w:val="37F03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894D41"/>
    <w:multiLevelType w:val="hybridMultilevel"/>
    <w:tmpl w:val="91F4CBF6"/>
    <w:lvl w:ilvl="0" w:tplc="B642A72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9B793C"/>
    <w:multiLevelType w:val="hybridMultilevel"/>
    <w:tmpl w:val="566A7BCA"/>
    <w:lvl w:ilvl="0" w:tplc="F1CA5B12">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1467E"/>
    <w:multiLevelType w:val="hybridMultilevel"/>
    <w:tmpl w:val="4020691E"/>
    <w:lvl w:ilvl="0" w:tplc="0FD4AB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BB34E6B"/>
    <w:multiLevelType w:val="hybridMultilevel"/>
    <w:tmpl w:val="9766AEEE"/>
    <w:lvl w:ilvl="0" w:tplc="6AB04D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8"/>
  </w:num>
  <w:num w:numId="4">
    <w:abstractNumId w:val="3"/>
  </w:num>
  <w:num w:numId="5">
    <w:abstractNumId w:val="1"/>
  </w:num>
  <w:num w:numId="6">
    <w:abstractNumId w:val="2"/>
  </w:num>
  <w:num w:numId="7">
    <w:abstractNumId w:val="5"/>
  </w:num>
  <w:num w:numId="8">
    <w:abstractNumId w:val="0"/>
  </w:num>
  <w:num w:numId="9">
    <w:abstractNumId w:val="11"/>
  </w:num>
  <w:num w:numId="10">
    <w:abstractNumId w:val="12"/>
  </w:num>
  <w:num w:numId="11">
    <w:abstractNumId w:val="23"/>
  </w:num>
  <w:num w:numId="12">
    <w:abstractNumId w:val="17"/>
  </w:num>
  <w:num w:numId="13">
    <w:abstractNumId w:val="7"/>
  </w:num>
  <w:num w:numId="14">
    <w:abstractNumId w:val="25"/>
  </w:num>
  <w:num w:numId="15">
    <w:abstractNumId w:val="18"/>
  </w:num>
  <w:num w:numId="16">
    <w:abstractNumId w:val="9"/>
  </w:num>
  <w:num w:numId="17">
    <w:abstractNumId w:val="14"/>
  </w:num>
  <w:num w:numId="18">
    <w:abstractNumId w:val="21"/>
  </w:num>
  <w:num w:numId="19">
    <w:abstractNumId w:val="24"/>
  </w:num>
  <w:num w:numId="20">
    <w:abstractNumId w:val="20"/>
  </w:num>
  <w:num w:numId="21">
    <w:abstractNumId w:val="16"/>
  </w:num>
  <w:num w:numId="22">
    <w:abstractNumId w:val="6"/>
  </w:num>
  <w:num w:numId="23">
    <w:abstractNumId w:val="10"/>
  </w:num>
  <w:num w:numId="24">
    <w:abstractNumId w:val="22"/>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o:colormru v:ext="edit" colors="#00214e"/>
    </o:shapedefaults>
  </w:hdrShapeDefaults>
  <w:footnotePr>
    <w:footnote w:id="-1"/>
    <w:footnote w:id="0"/>
  </w:footnotePr>
  <w:endnotePr>
    <w:endnote w:id="-1"/>
    <w:endnote w:id="0"/>
  </w:endnotePr>
  <w:compat>
    <w:compatSetting w:name="compatibilityMode" w:uri="http://schemas.microsoft.com/office/word" w:val="12"/>
  </w:compat>
  <w:rsids>
    <w:rsidRoot w:val="0010560A"/>
    <w:rsid w:val="000011F8"/>
    <w:rsid w:val="00020081"/>
    <w:rsid w:val="00023D48"/>
    <w:rsid w:val="000305A5"/>
    <w:rsid w:val="000336A1"/>
    <w:rsid w:val="0003502B"/>
    <w:rsid w:val="00046049"/>
    <w:rsid w:val="000567A2"/>
    <w:rsid w:val="00063344"/>
    <w:rsid w:val="000637A4"/>
    <w:rsid w:val="00065417"/>
    <w:rsid w:val="000702D7"/>
    <w:rsid w:val="0007594F"/>
    <w:rsid w:val="00080588"/>
    <w:rsid w:val="000866DE"/>
    <w:rsid w:val="00086B9A"/>
    <w:rsid w:val="00093049"/>
    <w:rsid w:val="00095760"/>
    <w:rsid w:val="00095F34"/>
    <w:rsid w:val="000961A9"/>
    <w:rsid w:val="000A7988"/>
    <w:rsid w:val="000B4E57"/>
    <w:rsid w:val="000B6A8B"/>
    <w:rsid w:val="000C042B"/>
    <w:rsid w:val="000C4375"/>
    <w:rsid w:val="000C621B"/>
    <w:rsid w:val="000D0742"/>
    <w:rsid w:val="000D37F0"/>
    <w:rsid w:val="000D5BC3"/>
    <w:rsid w:val="000E64E0"/>
    <w:rsid w:val="000F4697"/>
    <w:rsid w:val="000F5694"/>
    <w:rsid w:val="00101217"/>
    <w:rsid w:val="0010560A"/>
    <w:rsid w:val="00117CBE"/>
    <w:rsid w:val="001274F0"/>
    <w:rsid w:val="00130855"/>
    <w:rsid w:val="0014074B"/>
    <w:rsid w:val="00140DBC"/>
    <w:rsid w:val="00152062"/>
    <w:rsid w:val="001552BA"/>
    <w:rsid w:val="00157B8C"/>
    <w:rsid w:val="00163FDA"/>
    <w:rsid w:val="001654C4"/>
    <w:rsid w:val="0017069E"/>
    <w:rsid w:val="0019063D"/>
    <w:rsid w:val="001972A2"/>
    <w:rsid w:val="001A568C"/>
    <w:rsid w:val="001B0834"/>
    <w:rsid w:val="001C336B"/>
    <w:rsid w:val="001C4EA1"/>
    <w:rsid w:val="001C68DD"/>
    <w:rsid w:val="001D0270"/>
    <w:rsid w:val="001D2D0A"/>
    <w:rsid w:val="001E0625"/>
    <w:rsid w:val="001E202D"/>
    <w:rsid w:val="001F2896"/>
    <w:rsid w:val="001F6C3C"/>
    <w:rsid w:val="001F7B5E"/>
    <w:rsid w:val="00206333"/>
    <w:rsid w:val="00211649"/>
    <w:rsid w:val="002176F5"/>
    <w:rsid w:val="002201C6"/>
    <w:rsid w:val="002208C8"/>
    <w:rsid w:val="002248FD"/>
    <w:rsid w:val="00232324"/>
    <w:rsid w:val="002516AD"/>
    <w:rsid w:val="00254126"/>
    <w:rsid w:val="00255C40"/>
    <w:rsid w:val="00263AEB"/>
    <w:rsid w:val="00264C33"/>
    <w:rsid w:val="0027151E"/>
    <w:rsid w:val="00272B03"/>
    <w:rsid w:val="00274875"/>
    <w:rsid w:val="002749A9"/>
    <w:rsid w:val="0028053B"/>
    <w:rsid w:val="00280B3A"/>
    <w:rsid w:val="002811CC"/>
    <w:rsid w:val="00284FE2"/>
    <w:rsid w:val="00286C08"/>
    <w:rsid w:val="002877E6"/>
    <w:rsid w:val="0029170F"/>
    <w:rsid w:val="00293FE2"/>
    <w:rsid w:val="00295F25"/>
    <w:rsid w:val="002B7AB6"/>
    <w:rsid w:val="002C3198"/>
    <w:rsid w:val="002C35EA"/>
    <w:rsid w:val="002D650F"/>
    <w:rsid w:val="002E0BBB"/>
    <w:rsid w:val="002E3ACE"/>
    <w:rsid w:val="002E472F"/>
    <w:rsid w:val="002E5F2C"/>
    <w:rsid w:val="002E68D6"/>
    <w:rsid w:val="002F3CEC"/>
    <w:rsid w:val="00312392"/>
    <w:rsid w:val="00312A1B"/>
    <w:rsid w:val="00320B7E"/>
    <w:rsid w:val="00321E0F"/>
    <w:rsid w:val="00326A45"/>
    <w:rsid w:val="00327C84"/>
    <w:rsid w:val="003319AB"/>
    <w:rsid w:val="00334DE6"/>
    <w:rsid w:val="00336708"/>
    <w:rsid w:val="0033682D"/>
    <w:rsid w:val="003404FC"/>
    <w:rsid w:val="003446A5"/>
    <w:rsid w:val="00347395"/>
    <w:rsid w:val="0036196E"/>
    <w:rsid w:val="00363924"/>
    <w:rsid w:val="00374A17"/>
    <w:rsid w:val="00377782"/>
    <w:rsid w:val="00383DC2"/>
    <w:rsid w:val="00394E35"/>
    <w:rsid w:val="003A2D3C"/>
    <w:rsid w:val="003A4DDA"/>
    <w:rsid w:val="003C14A9"/>
    <w:rsid w:val="003C23EE"/>
    <w:rsid w:val="003C6148"/>
    <w:rsid w:val="003D0948"/>
    <w:rsid w:val="003D6F2E"/>
    <w:rsid w:val="003E6903"/>
    <w:rsid w:val="003F19EA"/>
    <w:rsid w:val="003F3DFD"/>
    <w:rsid w:val="003F4A7B"/>
    <w:rsid w:val="00407C43"/>
    <w:rsid w:val="004108C0"/>
    <w:rsid w:val="004111E5"/>
    <w:rsid w:val="00411776"/>
    <w:rsid w:val="0041758B"/>
    <w:rsid w:val="00422B76"/>
    <w:rsid w:val="00441838"/>
    <w:rsid w:val="00450E53"/>
    <w:rsid w:val="00454333"/>
    <w:rsid w:val="00470197"/>
    <w:rsid w:val="00473A03"/>
    <w:rsid w:val="00475201"/>
    <w:rsid w:val="004765EB"/>
    <w:rsid w:val="00493A08"/>
    <w:rsid w:val="004976D8"/>
    <w:rsid w:val="00497B0D"/>
    <w:rsid w:val="004A3288"/>
    <w:rsid w:val="004A3A25"/>
    <w:rsid w:val="004B0DC4"/>
    <w:rsid w:val="004B7C7C"/>
    <w:rsid w:val="004C1423"/>
    <w:rsid w:val="004C4E8D"/>
    <w:rsid w:val="004C5294"/>
    <w:rsid w:val="004E5A4A"/>
    <w:rsid w:val="004F1358"/>
    <w:rsid w:val="004F3DF5"/>
    <w:rsid w:val="00502A0B"/>
    <w:rsid w:val="00503B06"/>
    <w:rsid w:val="0050643F"/>
    <w:rsid w:val="005121CE"/>
    <w:rsid w:val="00513779"/>
    <w:rsid w:val="005205EF"/>
    <w:rsid w:val="00532353"/>
    <w:rsid w:val="00555B18"/>
    <w:rsid w:val="00564AA4"/>
    <w:rsid w:val="00571253"/>
    <w:rsid w:val="00575325"/>
    <w:rsid w:val="00577794"/>
    <w:rsid w:val="00586D0A"/>
    <w:rsid w:val="0059286F"/>
    <w:rsid w:val="005A114D"/>
    <w:rsid w:val="005A3E32"/>
    <w:rsid w:val="005A57F1"/>
    <w:rsid w:val="005A61E0"/>
    <w:rsid w:val="005B099F"/>
    <w:rsid w:val="005B09B7"/>
    <w:rsid w:val="005B20C8"/>
    <w:rsid w:val="005C1E73"/>
    <w:rsid w:val="005C716F"/>
    <w:rsid w:val="005D3599"/>
    <w:rsid w:val="005E35D4"/>
    <w:rsid w:val="005E6E4C"/>
    <w:rsid w:val="005F3948"/>
    <w:rsid w:val="005F43D9"/>
    <w:rsid w:val="005F6736"/>
    <w:rsid w:val="0060358B"/>
    <w:rsid w:val="00605E75"/>
    <w:rsid w:val="00610D4E"/>
    <w:rsid w:val="0061677F"/>
    <w:rsid w:val="00617340"/>
    <w:rsid w:val="00617F2C"/>
    <w:rsid w:val="006241A9"/>
    <w:rsid w:val="00632117"/>
    <w:rsid w:val="0063255B"/>
    <w:rsid w:val="006350F6"/>
    <w:rsid w:val="00635639"/>
    <w:rsid w:val="00637780"/>
    <w:rsid w:val="0064599E"/>
    <w:rsid w:val="00650C03"/>
    <w:rsid w:val="0065147F"/>
    <w:rsid w:val="00654F2F"/>
    <w:rsid w:val="00657381"/>
    <w:rsid w:val="00667BDA"/>
    <w:rsid w:val="00672944"/>
    <w:rsid w:val="00675DDE"/>
    <w:rsid w:val="00677AD1"/>
    <w:rsid w:val="00687741"/>
    <w:rsid w:val="00690774"/>
    <w:rsid w:val="006A44B9"/>
    <w:rsid w:val="006A6EF0"/>
    <w:rsid w:val="006A7BD0"/>
    <w:rsid w:val="006B1C3A"/>
    <w:rsid w:val="006C097B"/>
    <w:rsid w:val="006D49F0"/>
    <w:rsid w:val="006D4EF3"/>
    <w:rsid w:val="006E1E1E"/>
    <w:rsid w:val="006F1C5F"/>
    <w:rsid w:val="006F2F89"/>
    <w:rsid w:val="006F382A"/>
    <w:rsid w:val="00702379"/>
    <w:rsid w:val="00706555"/>
    <w:rsid w:val="00713E4B"/>
    <w:rsid w:val="007153B4"/>
    <w:rsid w:val="00726667"/>
    <w:rsid w:val="00731D4A"/>
    <w:rsid w:val="00745D2A"/>
    <w:rsid w:val="00746F9E"/>
    <w:rsid w:val="00747B0C"/>
    <w:rsid w:val="007507EB"/>
    <w:rsid w:val="00776505"/>
    <w:rsid w:val="007813E3"/>
    <w:rsid w:val="0078263A"/>
    <w:rsid w:val="007839E2"/>
    <w:rsid w:val="00790E00"/>
    <w:rsid w:val="007C3BF2"/>
    <w:rsid w:val="007D459B"/>
    <w:rsid w:val="007D45BC"/>
    <w:rsid w:val="007E13C8"/>
    <w:rsid w:val="007E616F"/>
    <w:rsid w:val="007E780C"/>
    <w:rsid w:val="007F55EE"/>
    <w:rsid w:val="007F7016"/>
    <w:rsid w:val="00806033"/>
    <w:rsid w:val="00811026"/>
    <w:rsid w:val="008114B4"/>
    <w:rsid w:val="00821DA5"/>
    <w:rsid w:val="0084548F"/>
    <w:rsid w:val="00851170"/>
    <w:rsid w:val="008517AD"/>
    <w:rsid w:val="0085289E"/>
    <w:rsid w:val="00856DAE"/>
    <w:rsid w:val="00856FF9"/>
    <w:rsid w:val="00857A43"/>
    <w:rsid w:val="00894587"/>
    <w:rsid w:val="00896485"/>
    <w:rsid w:val="0089789D"/>
    <w:rsid w:val="008A1902"/>
    <w:rsid w:val="008A324C"/>
    <w:rsid w:val="008B52E1"/>
    <w:rsid w:val="008B64A9"/>
    <w:rsid w:val="008D7863"/>
    <w:rsid w:val="008F7960"/>
    <w:rsid w:val="00905905"/>
    <w:rsid w:val="0091202A"/>
    <w:rsid w:val="00923DE9"/>
    <w:rsid w:val="009247DF"/>
    <w:rsid w:val="00925B97"/>
    <w:rsid w:val="00925BBA"/>
    <w:rsid w:val="00933190"/>
    <w:rsid w:val="00933232"/>
    <w:rsid w:val="00943E4D"/>
    <w:rsid w:val="009533E5"/>
    <w:rsid w:val="00953E36"/>
    <w:rsid w:val="009544FB"/>
    <w:rsid w:val="00957825"/>
    <w:rsid w:val="0096211B"/>
    <w:rsid w:val="00967F22"/>
    <w:rsid w:val="00970AD4"/>
    <w:rsid w:val="00983C72"/>
    <w:rsid w:val="009933C5"/>
    <w:rsid w:val="0099494E"/>
    <w:rsid w:val="0099518F"/>
    <w:rsid w:val="009A60B9"/>
    <w:rsid w:val="009B1DE0"/>
    <w:rsid w:val="009B2AA1"/>
    <w:rsid w:val="009B4193"/>
    <w:rsid w:val="009B648B"/>
    <w:rsid w:val="009C2625"/>
    <w:rsid w:val="009C43C9"/>
    <w:rsid w:val="009E2EA8"/>
    <w:rsid w:val="009F05B6"/>
    <w:rsid w:val="009F3C8F"/>
    <w:rsid w:val="009F4F54"/>
    <w:rsid w:val="009F5473"/>
    <w:rsid w:val="00A00C3D"/>
    <w:rsid w:val="00A012F4"/>
    <w:rsid w:val="00A04929"/>
    <w:rsid w:val="00A06123"/>
    <w:rsid w:val="00A07BFA"/>
    <w:rsid w:val="00A10FB7"/>
    <w:rsid w:val="00A12076"/>
    <w:rsid w:val="00A15581"/>
    <w:rsid w:val="00A161AA"/>
    <w:rsid w:val="00A16D8A"/>
    <w:rsid w:val="00A21E1A"/>
    <w:rsid w:val="00A31B58"/>
    <w:rsid w:val="00A37490"/>
    <w:rsid w:val="00A54D3F"/>
    <w:rsid w:val="00A56330"/>
    <w:rsid w:val="00A56C1D"/>
    <w:rsid w:val="00A60767"/>
    <w:rsid w:val="00A70A56"/>
    <w:rsid w:val="00A70BE8"/>
    <w:rsid w:val="00A77EEC"/>
    <w:rsid w:val="00A85DD4"/>
    <w:rsid w:val="00A9333B"/>
    <w:rsid w:val="00A96D60"/>
    <w:rsid w:val="00AB1F61"/>
    <w:rsid w:val="00AC07BF"/>
    <w:rsid w:val="00AC19A6"/>
    <w:rsid w:val="00AC39FA"/>
    <w:rsid w:val="00AC7D11"/>
    <w:rsid w:val="00AD1C4E"/>
    <w:rsid w:val="00AD762E"/>
    <w:rsid w:val="00AE0E19"/>
    <w:rsid w:val="00AE26A6"/>
    <w:rsid w:val="00AE374D"/>
    <w:rsid w:val="00B0181E"/>
    <w:rsid w:val="00B03B20"/>
    <w:rsid w:val="00B05E39"/>
    <w:rsid w:val="00B061AC"/>
    <w:rsid w:val="00B07278"/>
    <w:rsid w:val="00B1445B"/>
    <w:rsid w:val="00B21B08"/>
    <w:rsid w:val="00B40691"/>
    <w:rsid w:val="00B41A08"/>
    <w:rsid w:val="00B42606"/>
    <w:rsid w:val="00B436C2"/>
    <w:rsid w:val="00B51A05"/>
    <w:rsid w:val="00B529F3"/>
    <w:rsid w:val="00B53C3D"/>
    <w:rsid w:val="00B5419E"/>
    <w:rsid w:val="00B75725"/>
    <w:rsid w:val="00B75E21"/>
    <w:rsid w:val="00B771FA"/>
    <w:rsid w:val="00B8093C"/>
    <w:rsid w:val="00B82024"/>
    <w:rsid w:val="00B832DC"/>
    <w:rsid w:val="00B964A4"/>
    <w:rsid w:val="00BA5160"/>
    <w:rsid w:val="00BB01E1"/>
    <w:rsid w:val="00BB0CB3"/>
    <w:rsid w:val="00BC195C"/>
    <w:rsid w:val="00BC4CF3"/>
    <w:rsid w:val="00BD024D"/>
    <w:rsid w:val="00BD3049"/>
    <w:rsid w:val="00BD3677"/>
    <w:rsid w:val="00BD42B7"/>
    <w:rsid w:val="00BD44BB"/>
    <w:rsid w:val="00BD5E3A"/>
    <w:rsid w:val="00BE228F"/>
    <w:rsid w:val="00C04256"/>
    <w:rsid w:val="00C064E7"/>
    <w:rsid w:val="00C11FCF"/>
    <w:rsid w:val="00C144A2"/>
    <w:rsid w:val="00C15D36"/>
    <w:rsid w:val="00C204C6"/>
    <w:rsid w:val="00C22778"/>
    <w:rsid w:val="00C27BE3"/>
    <w:rsid w:val="00C4392F"/>
    <w:rsid w:val="00C47447"/>
    <w:rsid w:val="00C54AE1"/>
    <w:rsid w:val="00C6259D"/>
    <w:rsid w:val="00C639A0"/>
    <w:rsid w:val="00C63F5E"/>
    <w:rsid w:val="00C6462A"/>
    <w:rsid w:val="00C70496"/>
    <w:rsid w:val="00C77A49"/>
    <w:rsid w:val="00C829CA"/>
    <w:rsid w:val="00C83093"/>
    <w:rsid w:val="00CA7673"/>
    <w:rsid w:val="00CB60B8"/>
    <w:rsid w:val="00CC19DB"/>
    <w:rsid w:val="00CC6412"/>
    <w:rsid w:val="00CD517A"/>
    <w:rsid w:val="00CE1EB3"/>
    <w:rsid w:val="00CF7034"/>
    <w:rsid w:val="00D11F58"/>
    <w:rsid w:val="00D14AF3"/>
    <w:rsid w:val="00D176A7"/>
    <w:rsid w:val="00D20DA8"/>
    <w:rsid w:val="00D2188C"/>
    <w:rsid w:val="00D22F64"/>
    <w:rsid w:val="00D3037A"/>
    <w:rsid w:val="00D351F4"/>
    <w:rsid w:val="00D37FB2"/>
    <w:rsid w:val="00D42F04"/>
    <w:rsid w:val="00D45BCE"/>
    <w:rsid w:val="00D47EF1"/>
    <w:rsid w:val="00D7770D"/>
    <w:rsid w:val="00D91BE6"/>
    <w:rsid w:val="00D94F62"/>
    <w:rsid w:val="00DA1042"/>
    <w:rsid w:val="00DA57D8"/>
    <w:rsid w:val="00DA73CB"/>
    <w:rsid w:val="00DB45CE"/>
    <w:rsid w:val="00DB5F76"/>
    <w:rsid w:val="00DB6EE3"/>
    <w:rsid w:val="00DC5C63"/>
    <w:rsid w:val="00DC679A"/>
    <w:rsid w:val="00DD7438"/>
    <w:rsid w:val="00DE1B96"/>
    <w:rsid w:val="00DE2958"/>
    <w:rsid w:val="00DE585D"/>
    <w:rsid w:val="00DE5ECE"/>
    <w:rsid w:val="00DE6C93"/>
    <w:rsid w:val="00DF1C71"/>
    <w:rsid w:val="00E02739"/>
    <w:rsid w:val="00E1349F"/>
    <w:rsid w:val="00E20CF7"/>
    <w:rsid w:val="00E319B2"/>
    <w:rsid w:val="00E3286F"/>
    <w:rsid w:val="00E34057"/>
    <w:rsid w:val="00E364CD"/>
    <w:rsid w:val="00E374C2"/>
    <w:rsid w:val="00E379AA"/>
    <w:rsid w:val="00E54891"/>
    <w:rsid w:val="00E56614"/>
    <w:rsid w:val="00E64C6B"/>
    <w:rsid w:val="00E6583A"/>
    <w:rsid w:val="00E7465F"/>
    <w:rsid w:val="00E7499D"/>
    <w:rsid w:val="00E97B5C"/>
    <w:rsid w:val="00EA2969"/>
    <w:rsid w:val="00EB793E"/>
    <w:rsid w:val="00EC0515"/>
    <w:rsid w:val="00EC1082"/>
    <w:rsid w:val="00EC1B80"/>
    <w:rsid w:val="00ED0040"/>
    <w:rsid w:val="00ED4800"/>
    <w:rsid w:val="00ED4A19"/>
    <w:rsid w:val="00EE1A5C"/>
    <w:rsid w:val="00EE2D67"/>
    <w:rsid w:val="00F17EA7"/>
    <w:rsid w:val="00F2242A"/>
    <w:rsid w:val="00F251AD"/>
    <w:rsid w:val="00F27EDD"/>
    <w:rsid w:val="00F30448"/>
    <w:rsid w:val="00F36042"/>
    <w:rsid w:val="00F36C6B"/>
    <w:rsid w:val="00F40DF3"/>
    <w:rsid w:val="00F451C0"/>
    <w:rsid w:val="00F45449"/>
    <w:rsid w:val="00F466EA"/>
    <w:rsid w:val="00F513CD"/>
    <w:rsid w:val="00F55F8C"/>
    <w:rsid w:val="00F5763D"/>
    <w:rsid w:val="00F639DD"/>
    <w:rsid w:val="00F71352"/>
    <w:rsid w:val="00F731E8"/>
    <w:rsid w:val="00F76DD4"/>
    <w:rsid w:val="00F81B11"/>
    <w:rsid w:val="00F846A5"/>
    <w:rsid w:val="00F864A1"/>
    <w:rsid w:val="00F8678C"/>
    <w:rsid w:val="00F91BCA"/>
    <w:rsid w:val="00F964E0"/>
    <w:rsid w:val="00FA16C8"/>
    <w:rsid w:val="00FA4466"/>
    <w:rsid w:val="00FA6FFA"/>
    <w:rsid w:val="00FB2461"/>
    <w:rsid w:val="00FB2FE8"/>
    <w:rsid w:val="00FB5429"/>
    <w:rsid w:val="00FC05F7"/>
    <w:rsid w:val="00FC4BDA"/>
    <w:rsid w:val="00FD7FB3"/>
    <w:rsid w:val="00FE092A"/>
    <w:rsid w:val="00FF557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Titlu1">
    <w:name w:val="heading 1"/>
    <w:basedOn w:val="Normal"/>
    <w:next w:val="Normal"/>
    <w:link w:val="Titlu1Caracter"/>
    <w:uiPriority w:val="9"/>
    <w:qFormat/>
    <w:rsid w:val="008A32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basedOn w:val="Normal"/>
    <w:uiPriority w:val="34"/>
    <w:qFormat/>
    <w:rsid w:val="004C5294"/>
    <w:pPr>
      <w:ind w:left="720"/>
      <w:contextualSpacing/>
    </w:pPr>
  </w:style>
  <w:style w:type="character" w:customStyle="1" w:styleId="Titlu1Caracter">
    <w:name w:val="Titlu 1 Caracter"/>
    <w:basedOn w:val="Fontdeparagrafimplicit"/>
    <w:link w:val="Titlu1"/>
    <w:uiPriority w:val="9"/>
    <w:rsid w:val="008A32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basedOn w:val="Normal"/>
    <w:uiPriority w:val="34"/>
    <w:qFormat/>
    <w:rsid w:val="004C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2888">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D006-D765-4737-9EF1-0A57477E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862</Words>
  <Characters>4920</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Catarig Marin</cp:lastModifiedBy>
  <cp:revision>10</cp:revision>
  <cp:lastPrinted>2015-02-16T07:30:00Z</cp:lastPrinted>
  <dcterms:created xsi:type="dcterms:W3CDTF">2016-07-14T05:47:00Z</dcterms:created>
  <dcterms:modified xsi:type="dcterms:W3CDTF">2016-07-22T07:54:00Z</dcterms:modified>
</cp:coreProperties>
</file>