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4B" w:rsidRPr="00C14254" w:rsidRDefault="008F6F4B" w:rsidP="008F6F4B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bookmarkStart w:id="0" w:name="_GoBack"/>
      <w:bookmarkEnd w:id="0"/>
      <w:r w:rsidRPr="00C14254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4" name="Imagin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25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</w:t>
      </w:r>
      <w:r w:rsidRPr="00C14254"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28875" cy="78105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25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 w:rsidRPr="00C14254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</w:p>
    <w:p w:rsidR="008F6F4B" w:rsidRPr="00C14254" w:rsidRDefault="008F6F4B" w:rsidP="008F6F4B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C14254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8F6F4B" w:rsidRPr="00C14254" w:rsidTr="006E0918">
        <w:trPr>
          <w:trHeight w:val="226"/>
        </w:trPr>
        <w:tc>
          <w:tcPr>
            <w:tcW w:w="10173" w:type="dxa"/>
            <w:shd w:val="clear" w:color="auto" w:fill="auto"/>
          </w:tcPr>
          <w:p w:rsidR="008F6F4B" w:rsidRPr="00C14254" w:rsidRDefault="008F6F4B" w:rsidP="006E0918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C14254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Bistrița-Năsăud</w:t>
            </w:r>
          </w:p>
        </w:tc>
      </w:tr>
    </w:tbl>
    <w:p w:rsidR="00DD4315" w:rsidRPr="00C14254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C14254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9C163A" w:rsidRPr="00C14254" w:rsidRDefault="009C163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C1425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C1A0C" w:rsidRPr="00C14254" w:rsidRDefault="00BC1A0C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180A20" w:rsidRPr="00C14254" w:rsidRDefault="00180A20" w:rsidP="00180A20">
      <w:pPr>
        <w:jc w:val="center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b/>
          <w:bCs/>
          <w:sz w:val="20"/>
          <w:szCs w:val="20"/>
          <w:lang w:val="ro-RO"/>
        </w:rPr>
        <w:t xml:space="preserve">DECIZIA ETAPEI DE ÎNCADRARE - proiect </w:t>
      </w:r>
    </w:p>
    <w:p w:rsidR="00180A20" w:rsidRPr="00C14254" w:rsidRDefault="00180A20" w:rsidP="00180A20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80A20" w:rsidRPr="00C14254" w:rsidRDefault="00021081" w:rsidP="00180A20">
      <w:pPr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  <w:lang w:val="ro-RO"/>
        </w:rPr>
      </w:pPr>
      <w:r w:rsidRPr="00C14254">
        <w:rPr>
          <w:rFonts w:ascii="Arial" w:hAnsi="Arial" w:cs="Arial"/>
          <w:b/>
          <w:bCs/>
          <w:sz w:val="20"/>
          <w:szCs w:val="20"/>
          <w:lang w:val="ro-RO"/>
        </w:rPr>
        <w:t>1</w:t>
      </w:r>
      <w:r w:rsidR="00076813" w:rsidRPr="00C14254">
        <w:rPr>
          <w:rFonts w:ascii="Arial" w:hAnsi="Arial" w:cs="Arial"/>
          <w:b/>
          <w:bCs/>
          <w:sz w:val="20"/>
          <w:szCs w:val="20"/>
          <w:lang w:val="ro-RO"/>
        </w:rPr>
        <w:t>0</w:t>
      </w:r>
      <w:r w:rsidR="00180A20" w:rsidRPr="00C14254">
        <w:rPr>
          <w:rFonts w:ascii="Arial" w:hAnsi="Arial" w:cs="Arial"/>
          <w:b/>
          <w:bCs/>
          <w:sz w:val="20"/>
          <w:szCs w:val="20"/>
          <w:lang w:val="ro-RO"/>
        </w:rPr>
        <w:t>.</w:t>
      </w:r>
      <w:r w:rsidRPr="00C14254">
        <w:rPr>
          <w:rFonts w:ascii="Arial" w:hAnsi="Arial" w:cs="Arial"/>
          <w:b/>
          <w:bCs/>
          <w:sz w:val="20"/>
          <w:szCs w:val="20"/>
          <w:lang w:val="ro-RO"/>
        </w:rPr>
        <w:t>10</w:t>
      </w:r>
      <w:r w:rsidR="00180A20" w:rsidRPr="00C14254">
        <w:rPr>
          <w:rFonts w:ascii="Arial" w:hAnsi="Arial" w:cs="Arial"/>
          <w:b/>
          <w:bCs/>
          <w:sz w:val="20"/>
          <w:szCs w:val="20"/>
          <w:lang w:val="ro-RO"/>
        </w:rPr>
        <w:t>.201</w:t>
      </w:r>
      <w:r w:rsidR="003A3190" w:rsidRPr="00C14254">
        <w:rPr>
          <w:rFonts w:ascii="Arial" w:hAnsi="Arial" w:cs="Arial"/>
          <w:b/>
          <w:bCs/>
          <w:sz w:val="20"/>
          <w:szCs w:val="20"/>
          <w:lang w:val="ro-RO"/>
        </w:rPr>
        <w:t>8</w:t>
      </w:r>
    </w:p>
    <w:p w:rsidR="00FA4DBB" w:rsidRPr="00C14254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C14254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6E7AE0" w:rsidRPr="00C14254" w:rsidRDefault="006E7AE0" w:rsidP="006E7AE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Ca urmare a solicitării de emitere a acordului de mediu adresată de </w:t>
      </w:r>
      <w:r w:rsidRPr="00C14254">
        <w:rPr>
          <w:rFonts w:ascii="Arial" w:hAnsi="Arial" w:cs="Arial"/>
          <w:b/>
          <w:sz w:val="20"/>
          <w:szCs w:val="20"/>
          <w:lang w:val="ro-RO"/>
        </w:rPr>
        <w:t>SC DENIMAR ECOFARM SRL</w:t>
      </w:r>
      <w:r w:rsidRPr="00C14254">
        <w:rPr>
          <w:rFonts w:ascii="Arial" w:hAnsi="Arial" w:cs="Arial"/>
          <w:sz w:val="20"/>
          <w:szCs w:val="20"/>
          <w:lang w:val="ro-RO"/>
        </w:rPr>
        <w:t xml:space="preserve"> cu sediul în judeţul Bistriţa-Năsăud </w:t>
      </w:r>
      <w:r w:rsidR="00021081" w:rsidRPr="00C14254">
        <w:rPr>
          <w:rFonts w:ascii="Arial" w:hAnsi="Arial" w:cs="Arial"/>
          <w:sz w:val="20"/>
          <w:szCs w:val="20"/>
          <w:lang w:val="ro-RO"/>
        </w:rPr>
        <w:t>localitatea Lechința</w:t>
      </w:r>
      <w:r w:rsidRPr="00C14254">
        <w:rPr>
          <w:rFonts w:ascii="Arial" w:hAnsi="Arial" w:cs="Arial"/>
          <w:sz w:val="20"/>
          <w:szCs w:val="20"/>
          <w:lang w:val="ro-RO"/>
        </w:rPr>
        <w:t xml:space="preserve">, nr. </w:t>
      </w:r>
      <w:r w:rsidR="00021081" w:rsidRPr="00C14254">
        <w:rPr>
          <w:rFonts w:ascii="Arial" w:hAnsi="Arial" w:cs="Arial"/>
          <w:sz w:val="20"/>
          <w:szCs w:val="20"/>
          <w:lang w:val="ro-RO"/>
        </w:rPr>
        <w:t>444A</w:t>
      </w:r>
      <w:r w:rsidRPr="00C14254">
        <w:rPr>
          <w:rFonts w:ascii="Arial" w:hAnsi="Arial" w:cs="Arial"/>
          <w:sz w:val="20"/>
          <w:szCs w:val="20"/>
          <w:lang w:val="ro-RO"/>
        </w:rPr>
        <w:t xml:space="preserve">, </w:t>
      </w:r>
      <w:r w:rsidR="00021081" w:rsidRPr="00C14254">
        <w:rPr>
          <w:rFonts w:ascii="Arial" w:hAnsi="Arial" w:cs="Arial"/>
          <w:sz w:val="20"/>
          <w:szCs w:val="20"/>
          <w:lang w:val="ro-RO"/>
        </w:rPr>
        <w:t xml:space="preserve">comuna Lechința, </w:t>
      </w:r>
      <w:r w:rsidRPr="00C14254">
        <w:rPr>
          <w:rFonts w:ascii="Arial" w:hAnsi="Arial" w:cs="Arial"/>
          <w:sz w:val="20"/>
          <w:szCs w:val="20"/>
          <w:lang w:val="ro-RO"/>
        </w:rPr>
        <w:t xml:space="preserve">pentru proiectul: </w:t>
      </w:r>
      <w:r w:rsidRPr="00C14254">
        <w:rPr>
          <w:rFonts w:ascii="Arial" w:hAnsi="Arial" w:cs="Arial"/>
          <w:i/>
          <w:sz w:val="20"/>
          <w:szCs w:val="20"/>
          <w:lang w:val="ro-RO"/>
        </w:rPr>
        <w:t>Înființare plantație ecologică de măr, păr, cireș, prun, nuc, construire hală depozitare și împrejmuire,</w:t>
      </w:r>
      <w:r w:rsidRPr="00C14254">
        <w:rPr>
          <w:rFonts w:ascii="Arial" w:hAnsi="Arial" w:cs="Arial"/>
          <w:sz w:val="20"/>
          <w:szCs w:val="20"/>
          <w:lang w:val="ro-RO"/>
        </w:rPr>
        <w:t xml:space="preserve"> </w:t>
      </w:r>
      <w:r w:rsidRPr="00C14254">
        <w:rPr>
          <w:rFonts w:ascii="Arial" w:hAnsi="Arial" w:cs="Arial"/>
          <w:i/>
          <w:sz w:val="20"/>
          <w:szCs w:val="20"/>
          <w:lang w:val="ro-RO"/>
        </w:rPr>
        <w:t>localitatea Lechința, extravilan, comuna Lechința,</w:t>
      </w:r>
      <w:r w:rsidRPr="00C14254">
        <w:rPr>
          <w:rFonts w:ascii="Arial" w:eastAsia="Times New Roman" w:hAnsi="Arial" w:cs="Arial"/>
          <w:i/>
          <w:sz w:val="20"/>
          <w:szCs w:val="20"/>
          <w:lang w:val="ro-RO"/>
        </w:rPr>
        <w:t xml:space="preserve"> județul Bistrița-Năsăud</w:t>
      </w:r>
      <w:r w:rsidRPr="00C14254">
        <w:rPr>
          <w:rFonts w:ascii="Arial" w:hAnsi="Arial" w:cs="Arial"/>
          <w:bCs/>
          <w:sz w:val="20"/>
          <w:szCs w:val="20"/>
          <w:lang w:val="ro-RO"/>
        </w:rPr>
        <w:t>,</w:t>
      </w:r>
      <w:r w:rsidRPr="00C14254">
        <w:rPr>
          <w:rFonts w:ascii="Arial" w:hAnsi="Arial" w:cs="Arial"/>
          <w:bCs/>
          <w:iCs/>
          <w:sz w:val="20"/>
          <w:szCs w:val="20"/>
          <w:lang w:val="ro-RO"/>
        </w:rPr>
        <w:t xml:space="preserve"> documentaţie </w:t>
      </w:r>
      <w:r w:rsidRPr="00C14254">
        <w:rPr>
          <w:rFonts w:ascii="Arial" w:hAnsi="Arial" w:cs="Arial"/>
          <w:sz w:val="20"/>
          <w:szCs w:val="20"/>
          <w:lang w:val="ro-RO"/>
        </w:rPr>
        <w:t>înregistrată la APM Bistriţa-Năsăud</w:t>
      </w:r>
      <w:r w:rsidRPr="00C14254"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r w:rsidRPr="00C14254">
        <w:rPr>
          <w:rFonts w:ascii="Arial" w:hAnsi="Arial" w:cs="Arial"/>
          <w:sz w:val="20"/>
          <w:szCs w:val="20"/>
          <w:lang w:val="ro-RO"/>
        </w:rPr>
        <w:t xml:space="preserve">sub nr. 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>1266/01.02.2018</w:t>
      </w:r>
      <w:r w:rsidRPr="00C14254">
        <w:rPr>
          <w:rFonts w:ascii="Arial" w:hAnsi="Arial" w:cs="Arial"/>
          <w:sz w:val="20"/>
          <w:szCs w:val="20"/>
          <w:lang w:val="ro-RO"/>
        </w:rPr>
        <w:t xml:space="preserve">, cu ultima completare la nr. </w:t>
      </w:r>
      <w:r w:rsidR="004029B3" w:rsidRPr="00C14254">
        <w:rPr>
          <w:rFonts w:ascii="Arial" w:hAnsi="Arial" w:cs="Arial"/>
          <w:sz w:val="20"/>
          <w:szCs w:val="20"/>
          <w:lang w:val="ro-RO"/>
        </w:rPr>
        <w:t>10</w:t>
      </w:r>
      <w:r w:rsidR="00021081" w:rsidRPr="00C14254">
        <w:rPr>
          <w:rFonts w:ascii="Arial" w:hAnsi="Arial" w:cs="Arial"/>
          <w:sz w:val="20"/>
          <w:szCs w:val="20"/>
          <w:lang w:val="ro-RO"/>
        </w:rPr>
        <w:t>406</w:t>
      </w:r>
      <w:r w:rsidRPr="00C14254">
        <w:rPr>
          <w:rFonts w:ascii="Arial" w:hAnsi="Arial" w:cs="Arial"/>
          <w:sz w:val="20"/>
          <w:szCs w:val="20"/>
          <w:lang w:val="ro-RO"/>
        </w:rPr>
        <w:t xml:space="preserve"> din </w:t>
      </w:r>
      <w:r w:rsidR="00021081" w:rsidRPr="00C14254">
        <w:rPr>
          <w:rFonts w:ascii="Arial" w:hAnsi="Arial" w:cs="Arial"/>
          <w:sz w:val="20"/>
          <w:szCs w:val="20"/>
          <w:lang w:val="ro-RO"/>
        </w:rPr>
        <w:t>04</w:t>
      </w:r>
      <w:r w:rsidRPr="00C14254">
        <w:rPr>
          <w:rFonts w:ascii="Arial" w:hAnsi="Arial" w:cs="Arial"/>
          <w:sz w:val="20"/>
          <w:szCs w:val="20"/>
          <w:lang w:val="ro-RO"/>
        </w:rPr>
        <w:t>.</w:t>
      </w:r>
      <w:r w:rsidR="00021081" w:rsidRPr="00C14254">
        <w:rPr>
          <w:rFonts w:ascii="Arial" w:hAnsi="Arial" w:cs="Arial"/>
          <w:sz w:val="20"/>
          <w:szCs w:val="20"/>
          <w:lang w:val="ro-RO"/>
        </w:rPr>
        <w:t>10</w:t>
      </w:r>
      <w:r w:rsidRPr="00C14254">
        <w:rPr>
          <w:rFonts w:ascii="Arial" w:hAnsi="Arial" w:cs="Arial"/>
          <w:sz w:val="20"/>
          <w:szCs w:val="20"/>
          <w:lang w:val="ro-RO"/>
        </w:rPr>
        <w:t xml:space="preserve">.2018, 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6E7AE0" w:rsidRPr="00C14254" w:rsidRDefault="006E7AE0" w:rsidP="006E7A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09110E" w:rsidRPr="00C14254">
        <w:rPr>
          <w:rFonts w:ascii="Arial" w:eastAsia="Times New Roman" w:hAnsi="Arial" w:cs="Arial"/>
          <w:sz w:val="20"/>
          <w:szCs w:val="20"/>
          <w:lang w:val="ro-RO"/>
        </w:rPr>
        <w:t>10</w:t>
      </w:r>
      <w:r w:rsidRPr="00C14254">
        <w:rPr>
          <w:rFonts w:ascii="Arial" w:hAnsi="Arial" w:cs="Arial"/>
          <w:sz w:val="20"/>
          <w:szCs w:val="20"/>
          <w:lang w:val="ro-RO"/>
        </w:rPr>
        <w:t>.</w:t>
      </w:r>
      <w:r w:rsidR="0009110E" w:rsidRPr="00C14254">
        <w:rPr>
          <w:rFonts w:ascii="Arial" w:hAnsi="Arial" w:cs="Arial"/>
          <w:sz w:val="20"/>
          <w:szCs w:val="20"/>
          <w:lang w:val="ro-RO"/>
        </w:rPr>
        <w:t>10</w:t>
      </w:r>
      <w:r w:rsidRPr="00C14254">
        <w:rPr>
          <w:rFonts w:ascii="Arial" w:hAnsi="Arial" w:cs="Arial"/>
          <w:sz w:val="20"/>
          <w:szCs w:val="20"/>
          <w:lang w:val="ro-RO"/>
        </w:rPr>
        <w:t>.2018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>, că proiectul:</w:t>
      </w: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 Înființare plantație ecologică de măr, păr, cireș, prun, nuc, construire hală depozitare și împrejmuire</w:t>
      </w:r>
      <w:r w:rsidRPr="00C14254">
        <w:rPr>
          <w:rFonts w:ascii="Arial" w:hAnsi="Arial" w:cs="Arial"/>
          <w:bCs/>
          <w:sz w:val="20"/>
          <w:szCs w:val="20"/>
          <w:lang w:val="ro-RO"/>
        </w:rPr>
        <w:t>,</w:t>
      </w:r>
      <w:r w:rsidRPr="00C14254">
        <w:rPr>
          <w:rFonts w:ascii="Arial" w:hAnsi="Arial" w:cs="Arial"/>
          <w:bCs/>
          <w:iCs/>
          <w:sz w:val="20"/>
          <w:szCs w:val="20"/>
          <w:lang w:val="ro-RO"/>
        </w:rPr>
        <w:t xml:space="preserve"> </w:t>
      </w:r>
      <w:r w:rsidRPr="00C14254">
        <w:rPr>
          <w:rFonts w:ascii="Arial" w:eastAsia="Times New Roman" w:hAnsi="Arial" w:cs="Arial"/>
          <w:b/>
          <w:bCs/>
          <w:sz w:val="20"/>
          <w:szCs w:val="20"/>
          <w:lang w:val="ro-RO"/>
        </w:rPr>
        <w:t>nu se supune evaluării impactului asupra mediului</w:t>
      </w:r>
      <w:r w:rsidRPr="00C14254">
        <w:rPr>
          <w:rFonts w:ascii="Arial" w:eastAsia="Times New Roman" w:hAnsi="Arial" w:cs="Arial"/>
          <w:b/>
          <w:sz w:val="20"/>
          <w:szCs w:val="20"/>
          <w:lang w:val="ro-RO"/>
        </w:rPr>
        <w:t xml:space="preserve"> şi nu se supune evaluării adecvate.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</w:p>
    <w:p w:rsidR="006E7AE0" w:rsidRPr="00C14254" w:rsidRDefault="006E7AE0" w:rsidP="006E7AE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C14254">
        <w:rPr>
          <w:rFonts w:ascii="Arial" w:eastAsia="Times New Roman" w:hAnsi="Arial" w:cs="Arial"/>
          <w:b/>
          <w:sz w:val="20"/>
          <w:szCs w:val="20"/>
          <w:lang w:val="ro-RO"/>
        </w:rPr>
        <w:t>Justificarea prezentei decizii:</w:t>
      </w:r>
    </w:p>
    <w:p w:rsidR="006E7AE0" w:rsidRPr="00C14254" w:rsidRDefault="006E7AE0" w:rsidP="006E7AE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6E7AE0" w:rsidRPr="00C14254" w:rsidRDefault="006E7AE0" w:rsidP="006E7A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C1425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C14254">
        <w:rPr>
          <w:rFonts w:ascii="Arial" w:eastAsia="Times New Roman" w:hAnsi="Arial" w:cs="Arial"/>
          <w:b/>
          <w:sz w:val="20"/>
          <w:szCs w:val="20"/>
          <w:lang w:val="ro-RO"/>
        </w:rPr>
        <w:t>I.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C14254">
        <w:rPr>
          <w:rFonts w:ascii="Arial" w:eastAsia="Times New Roman" w:hAnsi="Arial" w:cs="Arial"/>
          <w:b/>
          <w:sz w:val="20"/>
          <w:szCs w:val="20"/>
          <w:lang w:val="ro-RO"/>
        </w:rPr>
        <w:t>Motivele care au stat la baza luării deciziei etapei de încadrare în procedura de evaluare a impactului asupra mediului sunt următoarele: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Proiectul intră sub incidenţa HG nr. 445/2009 privind evaluarea impactului anumitor proiecte publice şi private asupra mediului, fiind încadrat Anexa 2</w:t>
      </w:r>
      <w:r w:rsidRPr="00C14254">
        <w:rPr>
          <w:rFonts w:ascii="Arial" w:hAnsi="Arial" w:cs="Arial"/>
          <w:iCs/>
          <w:sz w:val="20"/>
          <w:szCs w:val="20"/>
          <w:lang w:val="ro-RO"/>
        </w:rPr>
        <w:t>,</w:t>
      </w:r>
      <w:r w:rsidRPr="00C14254">
        <w:rPr>
          <w:rFonts w:ascii="Arial" w:hAnsi="Arial" w:cs="Arial"/>
          <w:sz w:val="20"/>
          <w:szCs w:val="20"/>
          <w:lang w:val="ro-RO"/>
        </w:rPr>
        <w:t xml:space="preserve"> la </w:t>
      </w:r>
      <w:r w:rsidRPr="00C14254">
        <w:rPr>
          <w:rFonts w:ascii="Arial" w:hAnsi="Arial" w:cs="Arial"/>
          <w:iCs/>
          <w:sz w:val="20"/>
          <w:szCs w:val="20"/>
          <w:lang w:val="ro-RO"/>
        </w:rPr>
        <w:t>punctul 1</w:t>
      </w:r>
      <w:r w:rsidRPr="00C14254">
        <w:rPr>
          <w:rFonts w:ascii="Arial" w:hAnsi="Arial" w:cs="Arial"/>
          <w:i/>
          <w:iCs/>
          <w:sz w:val="20"/>
          <w:szCs w:val="20"/>
          <w:lang w:val="ro-RO"/>
        </w:rPr>
        <w:t>,</w:t>
      </w:r>
      <w:r w:rsidRPr="00C14254">
        <w:rPr>
          <w:rFonts w:ascii="Arial" w:hAnsi="Arial" w:cs="Arial"/>
          <w:sz w:val="20"/>
          <w:szCs w:val="20"/>
          <w:lang w:val="ro-RO"/>
        </w:rPr>
        <w:t xml:space="preserve">  lit. a) ”proiecte pentru restructurarea exploatațiilor agricole” și la lit. b) ”proiecte pentru utilizarea terenului necultivat sau a suprafețelor parțial antropizate în scop agricol intensiv;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14254">
        <w:rPr>
          <w:rFonts w:ascii="Arial" w:hAnsi="Arial" w:cs="Arial"/>
          <w:b/>
          <w:sz w:val="20"/>
          <w:szCs w:val="20"/>
          <w:lang w:val="ro-RO"/>
        </w:rPr>
        <w:t>1. Caracteristicile proiectului:</w:t>
      </w:r>
    </w:p>
    <w:p w:rsidR="006E7AE0" w:rsidRPr="00C14254" w:rsidRDefault="006E7AE0" w:rsidP="006E7AE0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6E7AE0" w:rsidRPr="00C14254" w:rsidRDefault="006E7AE0" w:rsidP="006E7AE0">
      <w:pPr>
        <w:pStyle w:val="BodyText2"/>
        <w:shd w:val="clear" w:color="00FFFF" w:fill="auto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14254">
        <w:rPr>
          <w:rFonts w:ascii="Arial" w:hAnsi="Arial" w:cs="Arial"/>
          <w:b/>
          <w:noProof/>
          <w:sz w:val="20"/>
          <w:szCs w:val="20"/>
          <w:lang w:val="ro-RO"/>
        </w:rPr>
        <w:t>Mărimea proiectului</w:t>
      </w:r>
      <w:r w:rsidRPr="00C14254">
        <w:rPr>
          <w:rFonts w:ascii="Arial" w:hAnsi="Arial" w:cs="Arial"/>
          <w:b/>
          <w:sz w:val="20"/>
          <w:szCs w:val="20"/>
          <w:lang w:val="ro-RO"/>
        </w:rPr>
        <w:t xml:space="preserve">: </w:t>
      </w:r>
    </w:p>
    <w:p w:rsidR="0009110E" w:rsidRPr="00C14254" w:rsidRDefault="0009110E" w:rsidP="000911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Proiectul are ca obiectiv principal înfiintarea unei plantații ecologice de măr, păr, cireș,</w:t>
      </w:r>
      <w:r w:rsidRPr="00C14254">
        <w:rPr>
          <w:rFonts w:ascii="Arial" w:hAnsi="Arial" w:cs="Arial"/>
          <w:sz w:val="20"/>
          <w:szCs w:val="20"/>
          <w:lang w:val="ro-RO"/>
        </w:rPr>
        <w:t xml:space="preserve"> </w:t>
      </w: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prun, nuc, construire hală depozitare și împrejmuire; </w:t>
      </w:r>
    </w:p>
    <w:p w:rsidR="0009110E" w:rsidRPr="00C14254" w:rsidRDefault="0009110E" w:rsidP="000911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 suprafața totală a terenului este de 75639 m</w:t>
      </w:r>
      <w:r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 din care efectiv cultivat este 73000</w:t>
      </w:r>
      <w:r w:rsidR="0087460E" w:rsidRPr="00C14254">
        <w:rPr>
          <w:rFonts w:ascii="Arial" w:hAnsi="Arial" w:cs="Arial"/>
          <w:i/>
          <w:sz w:val="20"/>
          <w:szCs w:val="20"/>
          <w:lang w:val="ro-RO"/>
        </w:rPr>
        <w:t xml:space="preserve"> m</w:t>
      </w:r>
      <w:r w:rsidR="0087460E"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Pr="00C14254">
        <w:rPr>
          <w:rFonts w:ascii="Arial" w:hAnsi="Arial" w:cs="Arial"/>
          <w:i/>
          <w:sz w:val="20"/>
          <w:szCs w:val="20"/>
          <w:lang w:val="ro-RO"/>
        </w:rPr>
        <w:t>, iar suprafața de 2639 m</w:t>
      </w:r>
      <w:r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 este alocată construirii unei hale de depozitare și magazin la poarta fermei;</w:t>
      </w:r>
    </w:p>
    <w:p w:rsidR="0009110E" w:rsidRPr="00C14254" w:rsidRDefault="0009110E" w:rsidP="000911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 copertină auto – 80,53 m</w:t>
      </w:r>
      <w:r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Pr="00C14254">
        <w:rPr>
          <w:rFonts w:ascii="Arial" w:hAnsi="Arial" w:cs="Arial"/>
          <w:i/>
          <w:sz w:val="20"/>
          <w:szCs w:val="20"/>
          <w:lang w:val="ro-RO"/>
        </w:rPr>
        <w:t>;</w:t>
      </w:r>
    </w:p>
    <w:p w:rsidR="0009110E" w:rsidRPr="00C14254" w:rsidRDefault="0009110E" w:rsidP="000911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 trotuar de gardă – 96,97 m</w:t>
      </w:r>
      <w:r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;  </w:t>
      </w:r>
    </w:p>
    <w:p w:rsidR="0009110E" w:rsidRPr="00C14254" w:rsidRDefault="0009110E" w:rsidP="000911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 suprafață alei pietonale, auto 2347,32 m</w:t>
      </w:r>
      <w:r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Pr="00C14254">
        <w:rPr>
          <w:rFonts w:ascii="Arial" w:hAnsi="Arial" w:cs="Arial"/>
          <w:i/>
          <w:sz w:val="20"/>
          <w:szCs w:val="20"/>
          <w:lang w:val="ro-RO"/>
        </w:rPr>
        <w:t>.</w:t>
      </w:r>
    </w:p>
    <w:p w:rsidR="00F237F3" w:rsidRPr="00C14254" w:rsidRDefault="00F237F3" w:rsidP="00F237F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C14254">
        <w:rPr>
          <w:rFonts w:ascii="Arial" w:hAnsi="Arial" w:cs="Arial"/>
          <w:b/>
          <w:i/>
          <w:sz w:val="20"/>
          <w:szCs w:val="20"/>
          <w:lang w:val="ro-RO"/>
        </w:rPr>
        <w:t>Proiectul include:</w:t>
      </w:r>
    </w:p>
    <w:p w:rsidR="00F237F3" w:rsidRPr="00C14254" w:rsidRDefault="00F237F3" w:rsidP="0024620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b/>
          <w:i/>
          <w:sz w:val="20"/>
          <w:szCs w:val="20"/>
          <w:lang w:val="ro-RO"/>
        </w:rPr>
        <w:t>˃</w:t>
      </w:r>
      <w:r w:rsidR="00246200" w:rsidRPr="00C14254">
        <w:rPr>
          <w:rFonts w:ascii="Arial" w:hAnsi="Arial" w:cs="Arial"/>
          <w:b/>
          <w:i/>
          <w:sz w:val="20"/>
          <w:szCs w:val="20"/>
          <w:lang w:val="ro-RO"/>
        </w:rPr>
        <w:t xml:space="preserve"> </w:t>
      </w:r>
      <w:r w:rsidRPr="00C14254">
        <w:rPr>
          <w:rFonts w:ascii="Arial" w:hAnsi="Arial" w:cs="Arial"/>
          <w:b/>
          <w:i/>
          <w:sz w:val="20"/>
          <w:szCs w:val="20"/>
          <w:lang w:val="ro-RO"/>
        </w:rPr>
        <w:t>plantații ecologice</w:t>
      </w: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 de măr</w:t>
      </w:r>
      <w:r w:rsidR="0087460E" w:rsidRPr="00C14254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Pr="00C14254">
        <w:rPr>
          <w:rFonts w:ascii="Arial" w:hAnsi="Arial" w:cs="Arial"/>
          <w:i/>
          <w:sz w:val="20"/>
          <w:szCs w:val="20"/>
          <w:lang w:val="ro-RO"/>
        </w:rPr>
        <w:t>(2ha), păr</w:t>
      </w:r>
      <w:r w:rsidR="0087460E" w:rsidRPr="00C14254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Pr="00C14254">
        <w:rPr>
          <w:rFonts w:ascii="Arial" w:hAnsi="Arial" w:cs="Arial"/>
          <w:i/>
          <w:sz w:val="20"/>
          <w:szCs w:val="20"/>
          <w:lang w:val="ro-RO"/>
        </w:rPr>
        <w:t>(0,5ha), cireș</w:t>
      </w:r>
      <w:r w:rsidR="0087460E" w:rsidRPr="00C14254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Pr="00C14254">
        <w:rPr>
          <w:rFonts w:ascii="Arial" w:hAnsi="Arial" w:cs="Arial"/>
          <w:i/>
          <w:sz w:val="20"/>
          <w:szCs w:val="20"/>
          <w:lang w:val="ro-RO"/>
        </w:rPr>
        <w:t>(1,8</w:t>
      </w:r>
      <w:r w:rsidR="008000B9" w:rsidRPr="00C14254">
        <w:rPr>
          <w:rFonts w:ascii="Arial" w:hAnsi="Arial" w:cs="Arial"/>
          <w:i/>
          <w:sz w:val="20"/>
          <w:szCs w:val="20"/>
          <w:lang w:val="ro-RO"/>
        </w:rPr>
        <w:t>ha</w:t>
      </w:r>
      <w:r w:rsidRPr="00C14254">
        <w:rPr>
          <w:rFonts w:ascii="Arial" w:hAnsi="Arial" w:cs="Arial"/>
          <w:i/>
          <w:sz w:val="20"/>
          <w:szCs w:val="20"/>
          <w:lang w:val="ro-RO"/>
        </w:rPr>
        <w:t>),</w:t>
      </w:r>
      <w:r w:rsidRPr="00C14254">
        <w:rPr>
          <w:rFonts w:ascii="Arial" w:hAnsi="Arial" w:cs="Arial"/>
          <w:sz w:val="20"/>
          <w:szCs w:val="20"/>
          <w:lang w:val="ro-RO"/>
        </w:rPr>
        <w:t xml:space="preserve"> </w:t>
      </w:r>
      <w:r w:rsidRPr="00C14254">
        <w:rPr>
          <w:rFonts w:ascii="Arial" w:hAnsi="Arial" w:cs="Arial"/>
          <w:i/>
          <w:sz w:val="20"/>
          <w:szCs w:val="20"/>
          <w:lang w:val="ro-RO"/>
        </w:rPr>
        <w:t>prun</w:t>
      </w:r>
      <w:r w:rsidR="0087460E" w:rsidRPr="00C14254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Pr="00C14254">
        <w:rPr>
          <w:rFonts w:ascii="Arial" w:hAnsi="Arial" w:cs="Arial"/>
          <w:i/>
          <w:sz w:val="20"/>
          <w:szCs w:val="20"/>
          <w:lang w:val="ro-RO"/>
        </w:rPr>
        <w:t>(1ha), nuc</w:t>
      </w:r>
      <w:r w:rsidR="0087460E" w:rsidRPr="00C14254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Pr="00C14254">
        <w:rPr>
          <w:rFonts w:ascii="Arial" w:hAnsi="Arial" w:cs="Arial"/>
          <w:i/>
          <w:sz w:val="20"/>
          <w:szCs w:val="20"/>
          <w:lang w:val="ro-RO"/>
        </w:rPr>
        <w:t>(2ha);</w:t>
      </w:r>
    </w:p>
    <w:p w:rsidR="008000B9" w:rsidRPr="00C14254" w:rsidRDefault="008000B9" w:rsidP="008000B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</w:t>
      </w:r>
      <w:r w:rsidRPr="00C14254">
        <w:rPr>
          <w:rFonts w:ascii="Arial" w:hAnsi="Arial" w:cs="Arial"/>
          <w:sz w:val="20"/>
          <w:szCs w:val="20"/>
          <w:lang w:val="ro-RO"/>
        </w:rPr>
        <w:t xml:space="preserve"> </w:t>
      </w:r>
      <w:r w:rsidRPr="00C14254">
        <w:rPr>
          <w:rFonts w:ascii="Arial" w:hAnsi="Arial" w:cs="Arial"/>
          <w:i/>
          <w:sz w:val="20"/>
          <w:szCs w:val="20"/>
          <w:lang w:val="ro-RO"/>
        </w:rPr>
        <w:t>totalul de pomi fructiferi este de 5.9</w:t>
      </w:r>
      <w:r w:rsidR="0087460E" w:rsidRPr="00C14254">
        <w:rPr>
          <w:rFonts w:ascii="Arial" w:hAnsi="Arial" w:cs="Arial"/>
          <w:i/>
          <w:sz w:val="20"/>
          <w:szCs w:val="20"/>
          <w:lang w:val="ro-RO"/>
        </w:rPr>
        <w:t>53</w:t>
      </w: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 exemplare (nuc, măr, păr, prun, cireș) cu un număr de:  250 nuci, 2.386 meri, 598 peri, 1.250 pruni, 1.469 cireși.</w:t>
      </w:r>
    </w:p>
    <w:p w:rsidR="00F237F3" w:rsidRPr="00C14254" w:rsidRDefault="00F237F3" w:rsidP="008000B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bCs/>
          <w:i/>
          <w:sz w:val="20"/>
          <w:szCs w:val="20"/>
          <w:lang w:val="ro-RO" w:eastAsia="en-GB"/>
        </w:rPr>
        <w:t>- după efectuarea lucrărilor agricole aferente plantației pomicole -  plantare, întreținere, combatere a bolilor/ dăunătorilor, instalare sisteme, la intrarea pe rod se va pr</w:t>
      </w:r>
      <w:r w:rsidR="0087460E" w:rsidRPr="00C14254">
        <w:rPr>
          <w:rFonts w:ascii="Arial" w:hAnsi="Arial" w:cs="Arial"/>
          <w:bCs/>
          <w:i/>
          <w:sz w:val="20"/>
          <w:szCs w:val="20"/>
          <w:lang w:val="ro-RO" w:eastAsia="en-GB"/>
        </w:rPr>
        <w:t>o</w:t>
      </w:r>
      <w:r w:rsidRPr="00C14254">
        <w:rPr>
          <w:rFonts w:ascii="Arial" w:hAnsi="Arial" w:cs="Arial"/>
          <w:bCs/>
          <w:i/>
          <w:sz w:val="20"/>
          <w:szCs w:val="20"/>
          <w:lang w:val="ro-RO" w:eastAsia="en-GB"/>
        </w:rPr>
        <w:t>ceda la recoltarea fructelor;</w:t>
      </w:r>
    </w:p>
    <w:p w:rsidR="00F237F3" w:rsidRPr="00C14254" w:rsidRDefault="00F237F3" w:rsidP="00F237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</w:t>
      </w:r>
      <w:r w:rsidRPr="00C14254">
        <w:rPr>
          <w:rFonts w:ascii="Arial" w:hAnsi="Arial" w:cs="Arial"/>
          <w:sz w:val="20"/>
          <w:szCs w:val="20"/>
          <w:lang w:val="ro-RO"/>
        </w:rPr>
        <w:t xml:space="preserve"> </w:t>
      </w:r>
      <w:r w:rsidRPr="00C14254">
        <w:rPr>
          <w:rFonts w:ascii="Arial" w:hAnsi="Arial" w:cs="Arial"/>
          <w:i/>
          <w:sz w:val="20"/>
          <w:szCs w:val="20"/>
          <w:lang w:val="ro-RO"/>
        </w:rPr>
        <w:t>terenul va fi împrejmuit pentru protejarea fermei de potențialii dăunători. Se propune realizarea unui gard din plasă din sârmă galvanizată și spalieri din beton;</w:t>
      </w:r>
    </w:p>
    <w:p w:rsidR="00F237F3" w:rsidRPr="00C14254" w:rsidRDefault="00F237F3" w:rsidP="00F237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lastRenderedPageBreak/>
        <w:t>- plantația pomicolă va avea un sistem de susținere pentru speciile de măr, păr, cireș,</w:t>
      </w:r>
      <w:r w:rsidRPr="00C14254">
        <w:rPr>
          <w:sz w:val="20"/>
          <w:szCs w:val="20"/>
          <w:lang w:val="ro-RO"/>
        </w:rPr>
        <w:t xml:space="preserve"> </w:t>
      </w:r>
      <w:r w:rsidRPr="00C14254">
        <w:rPr>
          <w:rFonts w:ascii="Arial" w:hAnsi="Arial" w:cs="Arial"/>
          <w:i/>
          <w:sz w:val="20"/>
          <w:szCs w:val="20"/>
          <w:lang w:val="ro-RO"/>
        </w:rPr>
        <w:t>rezultând o suprafață totală pe care va fi instalat sistemul de susținere de 4,3 ha</w:t>
      </w:r>
      <w:r w:rsidRPr="00C14254">
        <w:rPr>
          <w:rFonts w:ascii="Arial" w:hAnsi="Arial" w:cs="Arial"/>
          <w:b/>
          <w:i/>
          <w:sz w:val="20"/>
          <w:szCs w:val="20"/>
          <w:lang w:val="ro-RO"/>
        </w:rPr>
        <w:t>.</w:t>
      </w: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 Susţinerea pomilor se va face pe spalieri de beton de 3,5 m înălțime, cu o grosime de 7/7 cm, plantați la 8 m distanţă, precomprimați cu 12-18 fire, cu trei sârme de 2,8 mm dispuse la 60, 120 şi 250 cm</w:t>
      </w:r>
      <w:r w:rsidR="0009110E" w:rsidRPr="00C14254">
        <w:rPr>
          <w:rFonts w:ascii="Arial" w:hAnsi="Arial" w:cs="Arial"/>
          <w:i/>
          <w:sz w:val="20"/>
          <w:szCs w:val="20"/>
          <w:lang w:val="ro-RO"/>
        </w:rPr>
        <w:t>;</w:t>
      </w: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 </w:t>
      </w:r>
    </w:p>
    <w:p w:rsidR="00F237F3" w:rsidRPr="00C14254" w:rsidRDefault="00F237F3" w:rsidP="00F237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 plantația va fi prevăzută cu sistem de protecție antigrindină pentru suprafețele cultivate cu specii de vigoare mijlocie și mică. măr, păr și cireș;</w:t>
      </w:r>
    </w:p>
    <w:p w:rsidR="00F237F3" w:rsidRPr="00C14254" w:rsidRDefault="00F237F3" w:rsidP="00F237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 plantația nu necesită sistem de irigare.</w:t>
      </w:r>
    </w:p>
    <w:p w:rsidR="00F237F3" w:rsidRPr="00C14254" w:rsidRDefault="00F237F3" w:rsidP="00F237F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b/>
          <w:i/>
          <w:sz w:val="20"/>
          <w:szCs w:val="20"/>
          <w:u w:val="single"/>
          <w:lang w:val="ro-RO"/>
        </w:rPr>
        <w:t xml:space="preserve">˃ </w:t>
      </w:r>
      <w:r w:rsidR="00246200" w:rsidRPr="00C14254">
        <w:rPr>
          <w:rFonts w:ascii="Arial" w:hAnsi="Arial" w:cs="Arial"/>
          <w:b/>
          <w:i/>
          <w:sz w:val="20"/>
          <w:szCs w:val="20"/>
          <w:u w:val="single"/>
          <w:lang w:val="ro-RO"/>
        </w:rPr>
        <w:t>C</w:t>
      </w:r>
      <w:r w:rsidRPr="00C14254">
        <w:rPr>
          <w:rFonts w:ascii="Arial" w:hAnsi="Arial" w:cs="Arial"/>
          <w:b/>
          <w:i/>
          <w:sz w:val="20"/>
          <w:szCs w:val="20"/>
          <w:u w:val="single"/>
          <w:lang w:val="ro-RO"/>
        </w:rPr>
        <w:t>onstruire magazin</w:t>
      </w:r>
      <w:r w:rsidRPr="00C14254">
        <w:rPr>
          <w:rFonts w:ascii="Arial" w:hAnsi="Arial" w:cs="Arial"/>
          <w:b/>
          <w:i/>
          <w:sz w:val="20"/>
          <w:szCs w:val="20"/>
          <w:lang w:val="ro-RO"/>
        </w:rPr>
        <w:t>:</w:t>
      </w: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 </w:t>
      </w:r>
    </w:p>
    <w:p w:rsidR="0009110E" w:rsidRPr="00C14254" w:rsidRDefault="0009110E" w:rsidP="000911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Acesta va avea ca destinație promovarea și vânzarea fructelor proaspete;</w:t>
      </w:r>
    </w:p>
    <w:p w:rsidR="00F237F3" w:rsidRPr="00C14254" w:rsidRDefault="00F237F3" w:rsidP="000911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 magazinul va fi construit pe o suprafata de 40 m</w:t>
      </w:r>
      <w:r w:rsidR="00021081"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Pr="00C14254">
        <w:rPr>
          <w:rFonts w:ascii="Arial" w:hAnsi="Arial" w:cs="Arial"/>
          <w:i/>
          <w:sz w:val="20"/>
          <w:szCs w:val="20"/>
          <w:lang w:val="ro-RO"/>
        </w:rPr>
        <w:t>, construcția va fi din cărămidă, acoperită cu țiglă ceramică si tâmplărie PVC. Accesul se va face din DN 2 ( DN 145),  în curtea fermei, iar din curte în magazin;</w:t>
      </w:r>
    </w:p>
    <w:p w:rsidR="00F237F3" w:rsidRPr="00C14254" w:rsidRDefault="00F237F3" w:rsidP="0009110E">
      <w:pPr>
        <w:pStyle w:val="m-3130959197944699672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 Clădirea va fi compartimentată astfel:</w:t>
      </w:r>
    </w:p>
    <w:p w:rsidR="00F237F3" w:rsidRPr="00C14254" w:rsidRDefault="00246200" w:rsidP="0024620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     </w:t>
      </w:r>
      <w:r w:rsidR="00F237F3" w:rsidRPr="00C14254">
        <w:rPr>
          <w:rFonts w:ascii="Arial" w:hAnsi="Arial" w:cs="Arial"/>
          <w:i/>
          <w:sz w:val="20"/>
          <w:szCs w:val="20"/>
          <w:lang w:val="ro-RO"/>
        </w:rPr>
        <w:t xml:space="preserve">- </w:t>
      </w:r>
      <w:r w:rsidR="00F237F3" w:rsidRPr="00C14254">
        <w:rPr>
          <w:rFonts w:ascii="Arial" w:hAnsi="Arial" w:cs="Arial"/>
          <w:bCs/>
          <w:i/>
          <w:sz w:val="20"/>
          <w:szCs w:val="20"/>
          <w:lang w:val="ro-RO"/>
        </w:rPr>
        <w:t>Camera de prezentare – 17,13 m</w:t>
      </w:r>
      <w:r w:rsidR="00F237F3" w:rsidRPr="00C14254">
        <w:rPr>
          <w:rFonts w:ascii="Arial" w:hAnsi="Arial" w:cs="Arial"/>
          <w:bCs/>
          <w:i/>
          <w:sz w:val="20"/>
          <w:szCs w:val="20"/>
          <w:vertAlign w:val="superscript"/>
          <w:lang w:val="ro-RO"/>
        </w:rPr>
        <w:t>2</w:t>
      </w:r>
      <w:r w:rsidR="00F237F3" w:rsidRPr="00C14254">
        <w:rPr>
          <w:rFonts w:ascii="Arial" w:hAnsi="Arial" w:cs="Arial"/>
          <w:bCs/>
          <w:i/>
          <w:sz w:val="20"/>
          <w:szCs w:val="20"/>
          <w:lang w:val="ro-RO"/>
        </w:rPr>
        <w:t>;</w:t>
      </w:r>
      <w:r w:rsidR="00F237F3" w:rsidRPr="00C14254">
        <w:rPr>
          <w:rFonts w:ascii="Arial" w:hAnsi="Arial" w:cs="Arial"/>
          <w:i/>
          <w:sz w:val="20"/>
          <w:szCs w:val="20"/>
          <w:lang w:val="ro-RO"/>
        </w:rPr>
        <w:t xml:space="preserve"> </w:t>
      </w:r>
    </w:p>
    <w:p w:rsidR="00F237F3" w:rsidRPr="00C14254" w:rsidRDefault="00246200" w:rsidP="0024620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  <w:r w:rsidRPr="00C14254">
        <w:rPr>
          <w:rFonts w:ascii="Arial" w:hAnsi="Arial" w:cs="Arial"/>
          <w:bCs/>
          <w:i/>
          <w:sz w:val="20"/>
          <w:szCs w:val="20"/>
          <w:lang w:val="ro-RO"/>
        </w:rPr>
        <w:t xml:space="preserve">     </w:t>
      </w:r>
      <w:r w:rsidR="00F237F3" w:rsidRPr="00C14254">
        <w:rPr>
          <w:rFonts w:ascii="Arial" w:hAnsi="Arial" w:cs="Arial"/>
          <w:bCs/>
          <w:i/>
          <w:sz w:val="20"/>
          <w:szCs w:val="20"/>
          <w:lang w:val="ro-RO"/>
        </w:rPr>
        <w:t>- Depozit - 13,73 m</w:t>
      </w:r>
      <w:r w:rsidR="00F237F3" w:rsidRPr="00C14254">
        <w:rPr>
          <w:rFonts w:ascii="Arial" w:hAnsi="Arial" w:cs="Arial"/>
          <w:bCs/>
          <w:i/>
          <w:sz w:val="20"/>
          <w:szCs w:val="20"/>
          <w:vertAlign w:val="superscript"/>
          <w:lang w:val="ro-RO"/>
        </w:rPr>
        <w:t>2</w:t>
      </w:r>
      <w:r w:rsidR="00F237F3" w:rsidRPr="00C14254">
        <w:rPr>
          <w:rFonts w:ascii="Arial" w:hAnsi="Arial" w:cs="Arial"/>
          <w:bCs/>
          <w:i/>
          <w:sz w:val="20"/>
          <w:szCs w:val="20"/>
          <w:lang w:val="ro-RO"/>
        </w:rPr>
        <w:t>;</w:t>
      </w:r>
      <w:r w:rsidR="00F237F3" w:rsidRPr="00C14254">
        <w:rPr>
          <w:rFonts w:ascii="Arial" w:hAnsi="Arial" w:cs="Arial"/>
          <w:b/>
          <w:bCs/>
          <w:i/>
          <w:sz w:val="20"/>
          <w:szCs w:val="20"/>
          <w:lang w:val="ro-RO"/>
        </w:rPr>
        <w:t> </w:t>
      </w:r>
    </w:p>
    <w:p w:rsidR="00F237F3" w:rsidRPr="00C14254" w:rsidRDefault="00246200" w:rsidP="00F237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 w:rsidRPr="00C14254">
        <w:rPr>
          <w:rFonts w:ascii="Arial" w:hAnsi="Arial" w:cs="Arial"/>
          <w:bCs/>
          <w:i/>
          <w:sz w:val="20"/>
          <w:szCs w:val="20"/>
          <w:lang w:val="ro-RO"/>
        </w:rPr>
        <w:t xml:space="preserve">    </w:t>
      </w:r>
      <w:r w:rsidR="00F237F3" w:rsidRPr="00C14254">
        <w:rPr>
          <w:rFonts w:ascii="Arial" w:hAnsi="Arial" w:cs="Arial"/>
          <w:bCs/>
          <w:i/>
          <w:sz w:val="20"/>
          <w:szCs w:val="20"/>
          <w:lang w:val="ro-RO"/>
        </w:rPr>
        <w:t xml:space="preserve"> - Grup sanitar – 3 m</w:t>
      </w:r>
      <w:r w:rsidR="00F237F3" w:rsidRPr="00C14254">
        <w:rPr>
          <w:rFonts w:ascii="Arial" w:hAnsi="Arial" w:cs="Arial"/>
          <w:bCs/>
          <w:i/>
          <w:sz w:val="20"/>
          <w:szCs w:val="20"/>
          <w:vertAlign w:val="superscript"/>
          <w:lang w:val="ro-RO"/>
        </w:rPr>
        <w:t>2</w:t>
      </w:r>
      <w:r w:rsidR="00F237F3" w:rsidRPr="00C14254">
        <w:rPr>
          <w:rFonts w:ascii="Arial" w:hAnsi="Arial" w:cs="Arial"/>
          <w:bCs/>
          <w:i/>
          <w:sz w:val="20"/>
          <w:szCs w:val="20"/>
          <w:lang w:val="ro-RO"/>
        </w:rPr>
        <w:t>;</w:t>
      </w:r>
    </w:p>
    <w:p w:rsidR="0009110E" w:rsidRPr="00C14254" w:rsidRDefault="00246200" w:rsidP="000911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b/>
          <w:bCs/>
          <w:i/>
          <w:sz w:val="20"/>
          <w:szCs w:val="20"/>
          <w:u w:val="single"/>
          <w:lang w:val="ro-RO"/>
        </w:rPr>
        <w:t>˃</w:t>
      </w:r>
      <w:r w:rsidR="00F237F3" w:rsidRPr="00C14254">
        <w:rPr>
          <w:rFonts w:ascii="Arial" w:hAnsi="Arial" w:cs="Arial"/>
          <w:b/>
          <w:bCs/>
          <w:i/>
          <w:sz w:val="20"/>
          <w:szCs w:val="20"/>
          <w:u w:val="single"/>
          <w:lang w:val="ro-RO"/>
        </w:rPr>
        <w:t xml:space="preserve"> </w:t>
      </w:r>
      <w:r w:rsidR="00F237F3" w:rsidRPr="00C14254">
        <w:rPr>
          <w:rFonts w:ascii="Arial" w:hAnsi="Arial" w:cs="Arial"/>
          <w:b/>
          <w:i/>
          <w:sz w:val="20"/>
          <w:szCs w:val="20"/>
          <w:u w:val="single"/>
          <w:lang w:val="ro-RO"/>
        </w:rPr>
        <w:t>Hală depozitare</w:t>
      </w:r>
      <w:r w:rsidR="00F237F3" w:rsidRPr="00C14254">
        <w:rPr>
          <w:rFonts w:ascii="Arial" w:hAnsi="Arial" w:cs="Arial"/>
          <w:b/>
          <w:i/>
          <w:sz w:val="20"/>
          <w:szCs w:val="20"/>
          <w:lang w:val="ro-RO"/>
        </w:rPr>
        <w:t xml:space="preserve"> – fructe</w:t>
      </w:r>
      <w:r w:rsidR="00F237F3" w:rsidRPr="00C14254">
        <w:rPr>
          <w:rFonts w:ascii="Arial" w:hAnsi="Arial" w:cs="Arial"/>
          <w:i/>
          <w:sz w:val="20"/>
          <w:szCs w:val="20"/>
          <w:lang w:val="ro-RO"/>
        </w:rPr>
        <w:t xml:space="preserve">, </w:t>
      </w:r>
      <w:r w:rsidR="0009110E" w:rsidRPr="00C14254">
        <w:rPr>
          <w:rFonts w:ascii="Arial" w:hAnsi="Arial" w:cs="Arial"/>
          <w:i/>
          <w:sz w:val="20"/>
          <w:szCs w:val="20"/>
          <w:lang w:val="ro-RO"/>
        </w:rPr>
        <w:t>suprafața construită va fi de 672,11 m</w:t>
      </w:r>
      <w:r w:rsidR="0009110E"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="0009110E" w:rsidRPr="00C14254">
        <w:rPr>
          <w:rFonts w:ascii="Arial" w:hAnsi="Arial" w:cs="Arial"/>
          <w:i/>
          <w:sz w:val="20"/>
          <w:szCs w:val="20"/>
          <w:lang w:val="ro-RO"/>
        </w:rPr>
        <w:t xml:space="preserve">, </w:t>
      </w:r>
      <w:r w:rsidR="00F237F3" w:rsidRPr="00C14254">
        <w:rPr>
          <w:rFonts w:ascii="Arial" w:hAnsi="Arial" w:cs="Arial"/>
          <w:i/>
          <w:sz w:val="20"/>
          <w:szCs w:val="20"/>
          <w:lang w:val="ro-RO"/>
        </w:rPr>
        <w:t>aceasta va fi comapritmentată astfel: hol acces</w:t>
      </w:r>
      <w:r w:rsidRPr="00C14254">
        <w:rPr>
          <w:rFonts w:ascii="Arial" w:hAnsi="Arial" w:cs="Arial"/>
          <w:i/>
          <w:sz w:val="20"/>
          <w:szCs w:val="20"/>
          <w:lang w:val="ro-RO"/>
        </w:rPr>
        <w:t>-4,14 m</w:t>
      </w:r>
      <w:r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="00F237F3" w:rsidRPr="00C14254">
        <w:rPr>
          <w:rFonts w:ascii="Arial" w:hAnsi="Arial" w:cs="Arial"/>
          <w:i/>
          <w:sz w:val="20"/>
          <w:szCs w:val="20"/>
          <w:lang w:val="ro-RO"/>
        </w:rPr>
        <w:t>, sas</w:t>
      </w:r>
      <w:r w:rsidRPr="00C14254">
        <w:rPr>
          <w:rFonts w:ascii="Arial" w:hAnsi="Arial" w:cs="Arial"/>
          <w:i/>
          <w:sz w:val="20"/>
          <w:szCs w:val="20"/>
          <w:lang w:val="ro-RO"/>
        </w:rPr>
        <w:t>-5,40 m</w:t>
      </w:r>
      <w:r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="00F237F3" w:rsidRPr="00C14254">
        <w:rPr>
          <w:rFonts w:ascii="Arial" w:hAnsi="Arial" w:cs="Arial"/>
          <w:i/>
          <w:sz w:val="20"/>
          <w:szCs w:val="20"/>
          <w:lang w:val="ro-RO"/>
        </w:rPr>
        <w:t>, birou sef fermă</w:t>
      </w:r>
      <w:r w:rsidRPr="00C14254">
        <w:rPr>
          <w:rFonts w:ascii="Arial" w:hAnsi="Arial" w:cs="Arial"/>
          <w:i/>
          <w:sz w:val="20"/>
          <w:szCs w:val="20"/>
          <w:lang w:val="ro-RO"/>
        </w:rPr>
        <w:t>-15,34 m</w:t>
      </w:r>
      <w:r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="00F237F3" w:rsidRPr="00C14254">
        <w:rPr>
          <w:rFonts w:ascii="Arial" w:hAnsi="Arial" w:cs="Arial"/>
          <w:i/>
          <w:sz w:val="20"/>
          <w:szCs w:val="20"/>
          <w:lang w:val="ro-RO"/>
        </w:rPr>
        <w:t>, vestiar</w:t>
      </w:r>
      <w:r w:rsidRPr="00C14254">
        <w:rPr>
          <w:rFonts w:ascii="Arial" w:hAnsi="Arial" w:cs="Arial"/>
          <w:i/>
          <w:sz w:val="20"/>
          <w:szCs w:val="20"/>
          <w:lang w:val="ro-RO"/>
        </w:rPr>
        <w:t>-10,21 m</w:t>
      </w:r>
      <w:r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="00F237F3" w:rsidRPr="00C14254">
        <w:rPr>
          <w:rFonts w:ascii="Arial" w:hAnsi="Arial" w:cs="Arial"/>
          <w:i/>
          <w:sz w:val="20"/>
          <w:szCs w:val="20"/>
          <w:lang w:val="ro-RO"/>
        </w:rPr>
        <w:t>, oficiu</w:t>
      </w:r>
      <w:r w:rsidRPr="00C14254">
        <w:rPr>
          <w:rFonts w:ascii="Arial" w:hAnsi="Arial" w:cs="Arial"/>
          <w:i/>
          <w:sz w:val="20"/>
          <w:szCs w:val="20"/>
          <w:lang w:val="ro-RO"/>
        </w:rPr>
        <w:t>– 18,72 m</w:t>
      </w:r>
      <w:r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="00F237F3" w:rsidRPr="00C14254">
        <w:rPr>
          <w:rFonts w:ascii="Arial" w:hAnsi="Arial" w:cs="Arial"/>
          <w:i/>
          <w:sz w:val="20"/>
          <w:szCs w:val="20"/>
          <w:lang w:val="ro-RO"/>
        </w:rPr>
        <w:t xml:space="preserve">, grup sanitar, </w:t>
      </w:r>
      <w:r w:rsidRPr="00C14254">
        <w:rPr>
          <w:rFonts w:ascii="Arial" w:hAnsi="Arial" w:cs="Arial"/>
          <w:i/>
          <w:sz w:val="20"/>
          <w:szCs w:val="20"/>
          <w:lang w:val="ro-RO"/>
        </w:rPr>
        <w:t>GS -4,23 m</w:t>
      </w:r>
      <w:r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, </w:t>
      </w:r>
      <w:r w:rsidR="00F237F3" w:rsidRPr="00C14254">
        <w:rPr>
          <w:rFonts w:ascii="Arial" w:hAnsi="Arial" w:cs="Arial"/>
          <w:i/>
          <w:sz w:val="20"/>
          <w:szCs w:val="20"/>
          <w:lang w:val="ro-RO"/>
        </w:rPr>
        <w:t>zonă manipulare/depozitare</w:t>
      </w:r>
      <w:r w:rsidRPr="00C14254">
        <w:rPr>
          <w:rFonts w:ascii="Arial" w:hAnsi="Arial" w:cs="Arial"/>
          <w:i/>
          <w:sz w:val="20"/>
          <w:szCs w:val="20"/>
          <w:lang w:val="ro-RO"/>
        </w:rPr>
        <w:t>-298,20 m</w:t>
      </w:r>
      <w:r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="00F237F3" w:rsidRPr="00C14254">
        <w:rPr>
          <w:rFonts w:ascii="Arial" w:hAnsi="Arial" w:cs="Arial"/>
          <w:i/>
          <w:sz w:val="20"/>
          <w:szCs w:val="20"/>
          <w:lang w:val="ro-RO"/>
        </w:rPr>
        <w:t>, depozit păstrare nuci</w:t>
      </w:r>
      <w:r w:rsidRPr="00C14254">
        <w:rPr>
          <w:rFonts w:ascii="Arial" w:hAnsi="Arial" w:cs="Arial"/>
          <w:i/>
          <w:sz w:val="20"/>
          <w:szCs w:val="20"/>
          <w:lang w:val="ro-RO"/>
        </w:rPr>
        <w:t>-25 m</w:t>
      </w:r>
      <w:r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="00F237F3" w:rsidRPr="00C14254">
        <w:rPr>
          <w:rFonts w:ascii="Arial" w:hAnsi="Arial" w:cs="Arial"/>
          <w:sz w:val="20"/>
          <w:szCs w:val="20"/>
          <w:lang w:val="ro-RO"/>
        </w:rPr>
        <w:t xml:space="preserve">. </w:t>
      </w:r>
      <w:r w:rsidR="00F237F3" w:rsidRPr="00C14254">
        <w:rPr>
          <w:rFonts w:ascii="Arial" w:hAnsi="Arial" w:cs="Arial"/>
          <w:i/>
          <w:sz w:val="20"/>
          <w:szCs w:val="20"/>
          <w:lang w:val="ro-RO"/>
        </w:rPr>
        <w:t>Zona de hală nu va fi compartimentată în niciun fel, în interiorul acesteia se vor amplasa camere frigorifice și zone speciale de depozitare cu rasteluri.</w:t>
      </w:r>
      <w:r w:rsidR="0009110E" w:rsidRPr="00C14254">
        <w:rPr>
          <w:rFonts w:ascii="Arial" w:hAnsi="Arial" w:cs="Arial"/>
          <w:i/>
          <w:lang w:val="ro-RO"/>
        </w:rPr>
        <w:t xml:space="preserve"> </w:t>
      </w:r>
      <w:r w:rsidR="0009110E" w:rsidRPr="00C14254">
        <w:rPr>
          <w:rFonts w:ascii="Arial" w:hAnsi="Arial" w:cs="Arial"/>
          <w:i/>
          <w:sz w:val="20"/>
          <w:szCs w:val="20"/>
          <w:lang w:val="ro-RO"/>
        </w:rPr>
        <w:t>Pe teren mai există o construcție  în suprafață de 350,75 m</w:t>
      </w:r>
      <w:r w:rsidR="0009110E"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="0009110E" w:rsidRPr="00C14254">
        <w:rPr>
          <w:rFonts w:ascii="Arial" w:hAnsi="Arial" w:cs="Arial"/>
          <w:i/>
          <w:sz w:val="20"/>
          <w:szCs w:val="20"/>
          <w:lang w:val="ro-RO"/>
        </w:rPr>
        <w:t>, ea fiind înregistrată ca anexă gospodărească-grajd fiind neutilizabilă în ultimii ani și nu va avea o o destinație în cadrul investiției propuse.</w:t>
      </w:r>
    </w:p>
    <w:p w:rsidR="00F237F3" w:rsidRPr="00C14254" w:rsidRDefault="00F237F3" w:rsidP="0009110E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C14254">
        <w:rPr>
          <w:rFonts w:ascii="Arial" w:hAnsi="Arial" w:cs="Arial"/>
          <w:b/>
          <w:i/>
          <w:sz w:val="20"/>
          <w:szCs w:val="20"/>
          <w:u w:val="single"/>
          <w:lang w:val="ro-RO"/>
        </w:rPr>
        <w:t>Proiectul prevede achiziția utilajelor și a echipamentelor</w:t>
      </w:r>
      <w:r w:rsidRPr="00C14254">
        <w:rPr>
          <w:rFonts w:ascii="Arial" w:hAnsi="Arial" w:cs="Arial"/>
          <w:b/>
          <w:i/>
          <w:sz w:val="20"/>
          <w:szCs w:val="20"/>
          <w:lang w:val="ro-RO"/>
        </w:rPr>
        <w:t>:</w:t>
      </w:r>
    </w:p>
    <w:p w:rsidR="00F237F3" w:rsidRPr="00C14254" w:rsidRDefault="00F237F3" w:rsidP="0009110E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 w:eastAsia="en-GB"/>
        </w:rPr>
        <w:t>Utilaje, echipame</w:t>
      </w:r>
      <w:r w:rsidR="0087460E" w:rsidRPr="00C14254">
        <w:rPr>
          <w:rFonts w:ascii="Arial" w:hAnsi="Arial" w:cs="Arial"/>
          <w:i/>
          <w:sz w:val="20"/>
          <w:szCs w:val="20"/>
          <w:lang w:val="ro-RO" w:eastAsia="en-GB"/>
        </w:rPr>
        <w:t>n</w:t>
      </w:r>
      <w:r w:rsidRPr="00C14254">
        <w:rPr>
          <w:rFonts w:ascii="Arial" w:hAnsi="Arial" w:cs="Arial"/>
          <w:i/>
          <w:sz w:val="20"/>
          <w:szCs w:val="20"/>
          <w:lang w:val="ro-RO" w:eastAsia="en-GB"/>
        </w:rPr>
        <w:t>te tehnologice și funcționale cu montaj: instalatii frigorifice-2buc., ansamblu camera frig(incinte frig)-2buc.,OTP02</w:t>
      </w:r>
      <w:r w:rsidR="00246200" w:rsidRPr="00C14254">
        <w:rPr>
          <w:rFonts w:ascii="Arial" w:hAnsi="Arial" w:cs="Arial"/>
          <w:i/>
          <w:sz w:val="20"/>
          <w:szCs w:val="20"/>
          <w:lang w:val="ro-RO" w:eastAsia="en-GB"/>
        </w:rPr>
        <w:t xml:space="preserve"> </w:t>
      </w:r>
      <w:r w:rsidRPr="00C14254">
        <w:rPr>
          <w:rFonts w:ascii="Arial" w:hAnsi="Arial" w:cs="Arial"/>
          <w:i/>
          <w:sz w:val="20"/>
          <w:szCs w:val="20"/>
          <w:lang w:val="ro-RO" w:eastAsia="en-GB"/>
        </w:rPr>
        <w:t>protecție instalații de alimentare</w:t>
      </w:r>
      <w:r w:rsidRPr="00C14254">
        <w:rPr>
          <w:sz w:val="20"/>
          <w:szCs w:val="20"/>
          <w:lang w:val="ro-RO" w:eastAsia="en-GB"/>
        </w:rPr>
        <w:t xml:space="preserve"> </w:t>
      </w:r>
      <w:r w:rsidRPr="00C14254">
        <w:rPr>
          <w:rFonts w:ascii="Arial" w:hAnsi="Arial" w:cs="Arial"/>
          <w:i/>
          <w:sz w:val="20"/>
          <w:szCs w:val="20"/>
          <w:lang w:val="ro-RO" w:eastAsia="en-GB"/>
        </w:rPr>
        <w:t>electtrică-1buc., generator-1buc., bazin vidanjabil-1buc., dispozitiv protecție paratrăsnet-1buc., pompî submersibilă-1buc., recipient hodrofor-1buc.</w:t>
      </w:r>
    </w:p>
    <w:p w:rsidR="00F237F3" w:rsidRPr="00C14254" w:rsidRDefault="00F237F3" w:rsidP="00F237F3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 w:eastAsia="en-GB"/>
        </w:rPr>
        <w:t xml:space="preserve">Utilaje fără montaj: tractor-1buc., încărcător frontal-1buc., tocător masa vegetală-1buc., freză cu palpator-1buc., remorcă tehnologică monoax 6t-1buc., cositoare după tractor-1buc., motostivuitor-1buc., atomizer după tractor-1buc., atomizer manual-2buc., cisterna apă-1buc., </w:t>
      </w:r>
    </w:p>
    <w:p w:rsidR="00F237F3" w:rsidRPr="00C14254" w:rsidRDefault="00F237F3" w:rsidP="00F237F3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142" w:hanging="142"/>
        <w:contextualSpacing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 w:eastAsia="en-GB"/>
        </w:rPr>
        <w:t>Utilaje, echipamente fără montaj-magazin: transpaletă manual-1buc.</w:t>
      </w:r>
    </w:p>
    <w:p w:rsidR="00F237F3" w:rsidRPr="00C14254" w:rsidRDefault="00F237F3" w:rsidP="00F237F3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142" w:hanging="142"/>
        <w:contextualSpacing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 w:eastAsia="en-GB"/>
        </w:rPr>
        <w:t>Dotări-hală: convector electric 500W-4buc., convector electric 1000W-2buc., boiler electric 10l-2buc.,</w:t>
      </w:r>
    </w:p>
    <w:p w:rsidR="00F237F3" w:rsidRPr="00C14254" w:rsidRDefault="00F237F3" w:rsidP="00F237F3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142" w:hanging="142"/>
        <w:contextualSpacing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 w:eastAsia="en-GB"/>
        </w:rPr>
        <w:t>Dotări magazine: convector electric 1000W-3buc., masa tip tejgea-1buc., ventilator-1buc., rafturi în trepte pentru fructe-3buc., rafturi pentru deposit-3buc., panouri publicitare stradale-2buc., firmă luminoasă-1buc.,</w:t>
      </w:r>
    </w:p>
    <w:p w:rsidR="00F237F3" w:rsidRPr="00C14254" w:rsidRDefault="00F237F3" w:rsidP="0087460E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142" w:hanging="142"/>
        <w:contextualSpacing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 w:eastAsia="en-GB"/>
        </w:rPr>
        <w:t>Active necorporale: website prezentare-1buc., administrare și mentenanță website de prezentare-1buc., brading-1buc.</w:t>
      </w:r>
    </w:p>
    <w:p w:rsidR="006E7AE0" w:rsidRPr="00C14254" w:rsidRDefault="00F237F3" w:rsidP="0087460E">
      <w:pPr>
        <w:widowControl w:val="0"/>
        <w:numPr>
          <w:ilvl w:val="0"/>
          <w:numId w:val="21"/>
        </w:numPr>
        <w:tabs>
          <w:tab w:val="clear" w:pos="0"/>
          <w:tab w:val="num" w:pos="142"/>
        </w:tabs>
        <w:suppressAutoHyphens/>
        <w:spacing w:after="0" w:line="240" w:lineRule="auto"/>
        <w:ind w:hanging="76"/>
        <w:jc w:val="both"/>
        <w:rPr>
          <w:rFonts w:ascii="Arial" w:hAnsi="Arial" w:cs="Arial"/>
          <w:i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- </w:t>
      </w:r>
      <w:r w:rsidR="006E7AE0" w:rsidRPr="00C14254">
        <w:rPr>
          <w:rFonts w:ascii="Arial" w:hAnsi="Arial" w:cs="Arial"/>
          <w:i/>
          <w:sz w:val="20"/>
          <w:szCs w:val="20"/>
          <w:lang w:val="ro-RO"/>
        </w:rPr>
        <w:t>a</w:t>
      </w:r>
      <w:r w:rsidR="001662B5" w:rsidRPr="00C14254">
        <w:rPr>
          <w:rFonts w:ascii="Arial" w:hAnsi="Arial" w:cs="Arial"/>
          <w:i/>
          <w:sz w:val="20"/>
          <w:szCs w:val="20"/>
          <w:lang w:val="ro-RO"/>
        </w:rPr>
        <w:t>limentarea cu apă se va face cu ajutorul unui hidrofor</w:t>
      </w:r>
      <w:r w:rsidR="006E7AE0" w:rsidRPr="00C14254">
        <w:rPr>
          <w:rFonts w:ascii="Arial" w:hAnsi="Arial" w:cs="Arial"/>
          <w:i/>
          <w:sz w:val="20"/>
          <w:szCs w:val="20"/>
          <w:lang w:val="ro-RO"/>
        </w:rPr>
        <w:t xml:space="preserve"> di</w:t>
      </w:r>
      <w:r w:rsidR="001662B5" w:rsidRPr="00C14254">
        <w:rPr>
          <w:rFonts w:ascii="Arial" w:hAnsi="Arial" w:cs="Arial"/>
          <w:i/>
          <w:sz w:val="20"/>
          <w:szCs w:val="20"/>
          <w:lang w:val="ro-RO"/>
        </w:rPr>
        <w:t>ntr-o</w:t>
      </w:r>
      <w:r w:rsidR="006E7AE0" w:rsidRPr="00C14254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1662B5" w:rsidRPr="00C14254">
        <w:rPr>
          <w:rFonts w:ascii="Arial" w:hAnsi="Arial" w:cs="Arial"/>
          <w:i/>
          <w:sz w:val="20"/>
          <w:szCs w:val="20"/>
          <w:lang w:val="ro-RO"/>
        </w:rPr>
        <w:t>fîntână</w:t>
      </w:r>
      <w:r w:rsidR="00021081" w:rsidRPr="00C14254">
        <w:rPr>
          <w:rFonts w:ascii="Arial" w:hAnsi="Arial" w:cs="Arial"/>
          <w:i/>
          <w:sz w:val="20"/>
          <w:szCs w:val="20"/>
          <w:lang w:val="ro-RO"/>
        </w:rPr>
        <w:t xml:space="preserve"> la hala de depozitare</w:t>
      </w:r>
      <w:r w:rsidR="006E7AE0" w:rsidRPr="00C14254">
        <w:rPr>
          <w:rFonts w:ascii="Arial" w:hAnsi="Arial" w:cs="Arial"/>
          <w:i/>
          <w:sz w:val="20"/>
          <w:szCs w:val="20"/>
          <w:lang w:val="ro-RO"/>
        </w:rPr>
        <w:t>,</w:t>
      </w: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 a</w:t>
      </w:r>
      <w:r w:rsidRPr="00C14254">
        <w:rPr>
          <w:rStyle w:val="tpa1"/>
          <w:rFonts w:ascii="Arial" w:hAnsi="Arial" w:cs="Arial"/>
          <w:i/>
          <w:sz w:val="20"/>
          <w:szCs w:val="20"/>
          <w:lang w:val="ro-RO"/>
        </w:rPr>
        <w:t>pa caldă menajeră se prepară prin intermediul a două  boilere electrice de cate 10 litri, unul prevăzut pentru grupul sanitar iar celălalt pentru oficiu</w:t>
      </w:r>
      <w:r w:rsidRPr="00C14254">
        <w:rPr>
          <w:rFonts w:ascii="Arial" w:hAnsi="Arial" w:cs="Arial"/>
          <w:i/>
          <w:sz w:val="20"/>
          <w:szCs w:val="20"/>
          <w:lang w:val="ro-RO"/>
        </w:rPr>
        <w:t>.</w:t>
      </w:r>
      <w:r w:rsidRPr="00C14254">
        <w:rPr>
          <w:rFonts w:ascii="Arial" w:hAnsi="Arial" w:cs="Arial"/>
          <w:i/>
          <w:lang w:val="ro-RO"/>
        </w:rPr>
        <w:t xml:space="preserve"> </w:t>
      </w:r>
      <w:r w:rsidR="006E7AE0" w:rsidRPr="00C14254">
        <w:rPr>
          <w:rFonts w:ascii="Arial" w:hAnsi="Arial" w:cs="Arial"/>
          <w:i/>
          <w:sz w:val="20"/>
          <w:szCs w:val="20"/>
          <w:lang w:val="ro-RO"/>
        </w:rPr>
        <w:t>iar evacuarea apelor uzate se va face în reț</w:t>
      </w:r>
      <w:r w:rsidR="001662B5" w:rsidRPr="00C14254">
        <w:rPr>
          <w:rFonts w:ascii="Arial" w:hAnsi="Arial" w:cs="Arial"/>
          <w:i/>
          <w:sz w:val="20"/>
          <w:szCs w:val="20"/>
          <w:lang w:val="ro-RO"/>
        </w:rPr>
        <w:t xml:space="preserve">eaua </w:t>
      </w:r>
      <w:r w:rsidR="006E7AE0" w:rsidRPr="00C14254">
        <w:rPr>
          <w:rFonts w:ascii="Arial" w:hAnsi="Arial" w:cs="Arial"/>
          <w:i/>
          <w:sz w:val="20"/>
          <w:szCs w:val="20"/>
          <w:lang w:val="ro-RO"/>
        </w:rPr>
        <w:t>de canalizare</w:t>
      </w:r>
      <w:r w:rsidR="001662B5" w:rsidRPr="00C14254">
        <w:rPr>
          <w:rFonts w:ascii="Arial" w:hAnsi="Arial" w:cs="Arial"/>
          <w:i/>
          <w:sz w:val="20"/>
          <w:szCs w:val="20"/>
          <w:lang w:val="ro-RO"/>
        </w:rPr>
        <w:t xml:space="preserve"> proprie alcătuită din rețeaua interioară și exterioară de incintă și apoi conduse spre bazinul vidanjabi</w:t>
      </w: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 cu un V=</w:t>
      </w:r>
      <w:r w:rsidR="0009110E" w:rsidRPr="00C14254">
        <w:rPr>
          <w:rFonts w:ascii="Arial" w:hAnsi="Arial" w:cs="Arial"/>
          <w:i/>
          <w:sz w:val="20"/>
          <w:szCs w:val="20"/>
          <w:lang w:val="ro-RO"/>
        </w:rPr>
        <w:t xml:space="preserve"> 3m</w:t>
      </w:r>
      <w:r w:rsidR="0009110E" w:rsidRPr="00C14254">
        <w:rPr>
          <w:rFonts w:ascii="Arial" w:hAnsi="Arial" w:cs="Arial"/>
          <w:i/>
          <w:sz w:val="20"/>
          <w:szCs w:val="20"/>
          <w:vertAlign w:val="superscript"/>
          <w:lang w:val="ro-RO"/>
        </w:rPr>
        <w:t>3</w:t>
      </w:r>
      <w:r w:rsidR="0009110E" w:rsidRPr="00C14254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6E7AE0" w:rsidRPr="00C14254">
        <w:rPr>
          <w:rFonts w:ascii="Arial" w:hAnsi="Arial" w:cs="Arial"/>
          <w:i/>
          <w:sz w:val="20"/>
          <w:szCs w:val="20"/>
          <w:lang w:val="ro-RO"/>
        </w:rPr>
        <w:t xml:space="preserve">;  </w:t>
      </w:r>
    </w:p>
    <w:p w:rsidR="006E7AE0" w:rsidRPr="00C14254" w:rsidRDefault="006E7AE0" w:rsidP="0087460E">
      <w:pPr>
        <w:pStyle w:val="ListParagraph"/>
        <w:numPr>
          <w:ilvl w:val="0"/>
          <w:numId w:val="2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încălzirea </w:t>
      </w:r>
      <w:r w:rsidR="00F237F3" w:rsidRPr="00C14254">
        <w:rPr>
          <w:rFonts w:ascii="Arial" w:hAnsi="Arial" w:cs="Arial"/>
          <w:i/>
          <w:sz w:val="20"/>
          <w:szCs w:val="20"/>
          <w:lang w:val="ro-RO"/>
        </w:rPr>
        <w:t xml:space="preserve">biroului și a grupului sanitar </w:t>
      </w: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este asigurată </w:t>
      </w:r>
      <w:r w:rsidR="001662B5" w:rsidRPr="00C14254">
        <w:rPr>
          <w:rFonts w:ascii="Arial" w:hAnsi="Arial" w:cs="Arial"/>
          <w:i/>
          <w:sz w:val="20"/>
          <w:szCs w:val="20"/>
          <w:lang w:val="ro-RO"/>
        </w:rPr>
        <w:t>cu corpuri de încălzire electrice(convertoare electrice)</w:t>
      </w:r>
      <w:r w:rsidRPr="00C14254">
        <w:rPr>
          <w:rFonts w:ascii="Arial" w:hAnsi="Arial" w:cs="Arial"/>
          <w:i/>
          <w:sz w:val="20"/>
          <w:szCs w:val="20"/>
          <w:lang w:val="ro-RO"/>
        </w:rPr>
        <w:t>;</w:t>
      </w:r>
    </w:p>
    <w:p w:rsidR="006E7AE0" w:rsidRPr="00C14254" w:rsidRDefault="00021081" w:rsidP="0087460E">
      <w:pPr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- </w:t>
      </w:r>
      <w:r w:rsidR="006E7AE0" w:rsidRPr="00C14254">
        <w:rPr>
          <w:rFonts w:ascii="Arial" w:hAnsi="Arial" w:cs="Arial"/>
          <w:i/>
          <w:sz w:val="20"/>
          <w:szCs w:val="20"/>
          <w:lang w:val="ro-RO"/>
        </w:rPr>
        <w:t>energia electrică se va asigura prin racordare la rețeaua de distribuție electrică din zonă</w:t>
      </w:r>
      <w:r w:rsidR="00F237F3" w:rsidRPr="00C14254">
        <w:rPr>
          <w:rFonts w:ascii="Arial" w:hAnsi="Arial" w:cs="Arial"/>
          <w:i/>
          <w:sz w:val="20"/>
          <w:szCs w:val="20"/>
          <w:lang w:val="ro-RO"/>
        </w:rPr>
        <w:t>, r</w:t>
      </w:r>
      <w:r w:rsidR="00F237F3" w:rsidRPr="00C14254">
        <w:rPr>
          <w:rStyle w:val="tpa1"/>
          <w:rFonts w:ascii="Arial" w:hAnsi="Arial" w:cs="Arial"/>
          <w:i/>
          <w:sz w:val="20"/>
          <w:szCs w:val="20"/>
          <w:lang w:val="ro-RO"/>
        </w:rPr>
        <w:t>acordul electric se va realiza prin intermediul unui bloc de măsură şi protecţie trifazat amplasat în exterior</w:t>
      </w:r>
      <w:r w:rsidR="00F237F3" w:rsidRPr="00C14254">
        <w:rPr>
          <w:rFonts w:ascii="Arial" w:hAnsi="Arial" w:cs="Arial"/>
          <w:i/>
          <w:sz w:val="20"/>
          <w:szCs w:val="20"/>
          <w:lang w:val="ro-RO"/>
        </w:rPr>
        <w:t>;</w:t>
      </w:r>
    </w:p>
    <w:p w:rsidR="006E7AE0" w:rsidRPr="00C14254" w:rsidRDefault="006E7AE0" w:rsidP="008746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ro-RO"/>
        </w:rPr>
      </w:pPr>
      <w:r w:rsidRPr="00C14254">
        <w:rPr>
          <w:rFonts w:ascii="Arial" w:hAnsi="Arial" w:cs="Arial"/>
          <w:b/>
          <w:sz w:val="20"/>
          <w:szCs w:val="20"/>
          <w:lang w:val="ro-RO"/>
        </w:rPr>
        <w:t>b) C</w:t>
      </w:r>
      <w:r w:rsidRPr="00C14254">
        <w:rPr>
          <w:rFonts w:ascii="Arial" w:hAnsi="Arial" w:cs="Arial"/>
          <w:b/>
          <w:noProof/>
          <w:sz w:val="20"/>
          <w:szCs w:val="20"/>
          <w:lang w:val="ro-RO"/>
        </w:rPr>
        <w:t xml:space="preserve">umularea cu alte proiecte: </w:t>
      </w:r>
    </w:p>
    <w:p w:rsidR="006E7AE0" w:rsidRPr="00C14254" w:rsidRDefault="006E7AE0" w:rsidP="008746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ro-RO"/>
        </w:rPr>
      </w:pPr>
      <w:r w:rsidRPr="00C14254">
        <w:rPr>
          <w:rFonts w:ascii="Arial" w:hAnsi="Arial" w:cs="Arial"/>
          <w:b/>
          <w:noProof/>
          <w:sz w:val="20"/>
          <w:szCs w:val="20"/>
          <w:lang w:val="ro-RO"/>
        </w:rPr>
        <w:t xml:space="preserve">- </w:t>
      </w:r>
      <w:r w:rsidRPr="00C14254">
        <w:rPr>
          <w:rFonts w:ascii="Arial" w:hAnsi="Arial" w:cs="Arial"/>
          <w:i/>
          <w:noProof/>
          <w:sz w:val="20"/>
          <w:szCs w:val="20"/>
          <w:lang w:val="ro-RO"/>
        </w:rPr>
        <w:t>Proiectul nu are efecte cumulative cu alte proiecte.</w:t>
      </w:r>
    </w:p>
    <w:p w:rsidR="006E7AE0" w:rsidRPr="00C14254" w:rsidRDefault="006E7AE0" w:rsidP="008746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14254">
        <w:rPr>
          <w:rFonts w:ascii="Arial" w:hAnsi="Arial" w:cs="Arial"/>
          <w:b/>
          <w:sz w:val="20"/>
          <w:szCs w:val="20"/>
          <w:lang w:val="ro-RO"/>
        </w:rPr>
        <w:t xml:space="preserve">c) Utilizarea resurselor naturale: </w:t>
      </w:r>
    </w:p>
    <w:p w:rsidR="006E7AE0" w:rsidRPr="00C14254" w:rsidRDefault="006E7AE0" w:rsidP="008746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C14254">
        <w:rPr>
          <w:rFonts w:ascii="Arial" w:hAnsi="Arial" w:cs="Arial"/>
          <w:i/>
          <w:sz w:val="20"/>
          <w:szCs w:val="20"/>
          <w:lang w:val="ro-RO" w:eastAsia="ar-SA"/>
        </w:rPr>
        <w:t>- dintre resursele naturale se utilizează, la faza de construire, agregate naturale - nisip, balast, betoane,</w:t>
      </w: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 cărămizi, țigle</w:t>
      </w:r>
      <w:r w:rsidRPr="00C14254">
        <w:rPr>
          <w:rFonts w:ascii="Arial" w:hAnsi="Arial" w:cs="Arial"/>
          <w:i/>
          <w:sz w:val="20"/>
          <w:szCs w:val="20"/>
          <w:lang w:val="ro-RO" w:eastAsia="ar-SA"/>
        </w:rPr>
        <w:t>;</w:t>
      </w:r>
    </w:p>
    <w:p w:rsidR="006E7AE0" w:rsidRPr="00C14254" w:rsidRDefault="006E7AE0" w:rsidP="008746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14254">
        <w:rPr>
          <w:rFonts w:ascii="Arial" w:hAnsi="Arial" w:cs="Arial"/>
          <w:b/>
          <w:sz w:val="20"/>
          <w:szCs w:val="20"/>
          <w:lang w:val="ro-RO"/>
        </w:rPr>
        <w:t xml:space="preserve">d) </w:t>
      </w:r>
      <w:r w:rsidRPr="00C14254">
        <w:rPr>
          <w:rFonts w:ascii="Arial" w:hAnsi="Arial" w:cs="Arial"/>
          <w:b/>
          <w:noProof/>
          <w:sz w:val="20"/>
          <w:szCs w:val="20"/>
          <w:lang w:val="ro-RO"/>
        </w:rPr>
        <w:t>Producţia de deşeuri</w:t>
      </w:r>
      <w:r w:rsidRPr="00C14254">
        <w:rPr>
          <w:rFonts w:ascii="Arial" w:hAnsi="Arial" w:cs="Arial"/>
          <w:b/>
          <w:sz w:val="20"/>
          <w:szCs w:val="20"/>
          <w:lang w:val="ro-RO"/>
        </w:rPr>
        <w:t xml:space="preserve">: </w:t>
      </w:r>
    </w:p>
    <w:p w:rsidR="0009110E" w:rsidRPr="00C14254" w:rsidRDefault="0009110E" w:rsidP="008746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b/>
          <w:sz w:val="20"/>
          <w:szCs w:val="20"/>
          <w:lang w:val="ro-RO"/>
        </w:rPr>
        <w:t xml:space="preserve">  </w:t>
      </w:r>
      <w:r w:rsidRPr="00C14254">
        <w:rPr>
          <w:rFonts w:ascii="Arial" w:hAnsi="Arial" w:cs="Arial"/>
          <w:sz w:val="20"/>
          <w:szCs w:val="20"/>
          <w:lang w:val="ro-RO"/>
        </w:rPr>
        <w:t>- se generează:</w:t>
      </w:r>
    </w:p>
    <w:p w:rsidR="0009110E" w:rsidRPr="00C14254" w:rsidRDefault="0009110E" w:rsidP="0087460E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 deșeuri organice – provenite din tăieri și curățarea spațiilor verzi;</w:t>
      </w:r>
    </w:p>
    <w:p w:rsidR="0009110E" w:rsidRPr="00C14254" w:rsidRDefault="0009110E" w:rsidP="0087460E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 deșeuri din construcții – provenite de la construire halei de depozitare si a magazinului;</w:t>
      </w:r>
    </w:p>
    <w:p w:rsidR="0009110E" w:rsidRPr="00C14254" w:rsidRDefault="0009110E" w:rsidP="0087460E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 deșeuri de ambalaje – provenite de la ambalajele fertilizatorilor și a produselor fito-sanitare;</w:t>
      </w:r>
    </w:p>
    <w:p w:rsidR="0009110E" w:rsidRPr="00C14254" w:rsidRDefault="0009110E" w:rsidP="0009110E">
      <w:pPr>
        <w:widowControl w:val="0"/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 deșeuri menajere – provenite de la personalul din ferma;</w:t>
      </w:r>
    </w:p>
    <w:p w:rsidR="006E7AE0" w:rsidRPr="00C14254" w:rsidRDefault="006E7AE0" w:rsidP="000911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eastAsia="MS Mincho" w:hAnsi="Arial" w:cs="Arial"/>
          <w:sz w:val="20"/>
          <w:szCs w:val="20"/>
          <w:lang w:val="ro-RO" w:eastAsia="ja-JP" w:bidi="he-IL"/>
        </w:rPr>
        <w:t xml:space="preserve">- </w:t>
      </w:r>
      <w:r w:rsidRPr="00C14254">
        <w:rPr>
          <w:rFonts w:ascii="Arial" w:hAnsi="Arial" w:cs="Arial"/>
          <w:i/>
          <w:sz w:val="20"/>
          <w:szCs w:val="20"/>
          <w:lang w:val="ro-RO"/>
        </w:rPr>
        <w:t>deșeurile rezultate din lucrările de construcție (pământ, amestecuri de beton, cărămizi, țigle și materiale ceramice) se vor colecta separat; depozitarea deșeurilor nevalorificabile se va face numai în locurile indicate de administrația locală; deșeurile valorificabile vor fi predate către unități specializate autorizate;</w:t>
      </w:r>
    </w:p>
    <w:p w:rsidR="006E7AE0" w:rsidRPr="00C14254" w:rsidRDefault="006E7AE0" w:rsidP="006E7AE0">
      <w:pPr>
        <w:pStyle w:val="BodyTextInden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 deșeurile menajere se vor colecta selectiv în europubele pe un spațiu special amenajat și vor fi preluate de unități autorizate specializate</w:t>
      </w:r>
      <w:r w:rsidRPr="00C14254">
        <w:rPr>
          <w:rFonts w:ascii="Arial" w:hAnsi="Arial" w:cs="Arial"/>
          <w:sz w:val="20"/>
          <w:szCs w:val="20"/>
          <w:lang w:val="ro-RO"/>
        </w:rPr>
        <w:t>.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14254">
        <w:rPr>
          <w:rFonts w:ascii="Arial" w:hAnsi="Arial" w:cs="Arial"/>
          <w:b/>
          <w:sz w:val="20"/>
          <w:szCs w:val="20"/>
          <w:lang w:val="ro-RO"/>
        </w:rPr>
        <w:t xml:space="preserve">e) Emisiile poluante, inclusiv zgomotul şi alte surse de disconfort: </w:t>
      </w:r>
    </w:p>
    <w:p w:rsidR="006E7AE0" w:rsidRPr="00C14254" w:rsidRDefault="006E7AE0" w:rsidP="006E7AE0">
      <w:pPr>
        <w:pStyle w:val="CharCharChar1Char"/>
        <w:jc w:val="both"/>
        <w:rPr>
          <w:rStyle w:val="tpa1"/>
          <w:rFonts w:ascii="Arial" w:hAnsi="Arial" w:cs="Arial"/>
          <w:i/>
          <w:sz w:val="20"/>
          <w:szCs w:val="20"/>
          <w:lang w:val="ro-RO"/>
        </w:rPr>
      </w:pPr>
      <w:r w:rsidRPr="00C14254">
        <w:rPr>
          <w:rStyle w:val="tpa1"/>
          <w:rFonts w:ascii="Arial" w:hAnsi="Arial" w:cs="Arial"/>
          <w:i/>
          <w:sz w:val="20"/>
          <w:szCs w:val="20"/>
          <w:lang w:val="ro-RO"/>
        </w:rPr>
        <w:t>- pe perioada derulării lucrărilor de execuție pot apărea emisii:</w:t>
      </w:r>
    </w:p>
    <w:p w:rsidR="006E7AE0" w:rsidRPr="00C14254" w:rsidRDefault="006E7AE0" w:rsidP="006E7AE0">
      <w:pPr>
        <w:spacing w:after="0" w:line="240" w:lineRule="auto"/>
        <w:ind w:left="360" w:firstLine="36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 pulberi de la operaţiile de construcţii,  finisaje și de la operaţiile de săpături;</w:t>
      </w:r>
    </w:p>
    <w:p w:rsidR="006E7AE0" w:rsidRPr="00C14254" w:rsidRDefault="006E7AE0" w:rsidP="006E7AE0">
      <w:pPr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- noxe de la mijloacele de transport;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lastRenderedPageBreak/>
        <w:t>Aceste emisii au un caracter provizoriu, în intervale mici de timp, luându-se măsuri pentru reducerea acestora (stropiri, program de lucru adaptat pentru executia lucrărilor și operațiuni de transport, folosirea unor mijloace de transport performante, etc).</w:t>
      </w:r>
    </w:p>
    <w:p w:rsidR="006E7AE0" w:rsidRPr="00C14254" w:rsidRDefault="006E7AE0" w:rsidP="006E7AE0">
      <w:pPr>
        <w:pStyle w:val="CharCharChar1Char"/>
        <w:jc w:val="both"/>
        <w:rPr>
          <w:rStyle w:val="tpa1"/>
          <w:rFonts w:ascii="Arial" w:eastAsia="Calibri" w:hAnsi="Arial" w:cs="Arial"/>
          <w:i/>
          <w:sz w:val="20"/>
          <w:szCs w:val="20"/>
          <w:lang w:val="ro-RO"/>
        </w:rPr>
      </w:pPr>
      <w:r w:rsidRPr="00C14254">
        <w:rPr>
          <w:rStyle w:val="tpa1"/>
          <w:rFonts w:ascii="Arial" w:hAnsi="Arial" w:cs="Arial"/>
          <w:i/>
          <w:sz w:val="20"/>
          <w:szCs w:val="20"/>
          <w:lang w:val="ro-RO"/>
        </w:rPr>
        <w:t xml:space="preserve">- în perioada lucrărilor de construire, zgomotul va fi generat de </w:t>
      </w:r>
      <w:r w:rsidRPr="00C14254">
        <w:rPr>
          <w:rStyle w:val="tpa1"/>
          <w:rFonts w:ascii="Arial" w:eastAsia="Calibri" w:hAnsi="Arial" w:cs="Arial"/>
          <w:i/>
          <w:sz w:val="20"/>
          <w:szCs w:val="20"/>
          <w:lang w:val="ro-RO"/>
        </w:rPr>
        <w:t xml:space="preserve">utilajele de excavație şi mijloacele de transport și se va avea în vedere utilizării unor utilaje silențioase, cu un grad ridicat de fiabilitate și randament ridicat; 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b/>
          <w:sz w:val="20"/>
          <w:szCs w:val="20"/>
          <w:lang w:val="ro-RO"/>
        </w:rPr>
        <w:t xml:space="preserve">f) Riscul de accident, ţinându-se seama în special de substanţele şi tehnologiile utilizate: - </w:t>
      </w:r>
      <w:r w:rsidRPr="00C14254">
        <w:rPr>
          <w:rFonts w:ascii="Arial" w:hAnsi="Arial" w:cs="Arial"/>
          <w:sz w:val="20"/>
          <w:szCs w:val="20"/>
          <w:lang w:val="ro-RO"/>
        </w:rPr>
        <w:t>nu este cazul;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14254">
        <w:rPr>
          <w:rFonts w:ascii="Arial" w:hAnsi="Arial" w:cs="Arial"/>
          <w:b/>
          <w:sz w:val="20"/>
          <w:szCs w:val="20"/>
          <w:lang w:val="ro-RO"/>
        </w:rPr>
        <w:t xml:space="preserve">2. Localizarea proiectului: 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2.1. utilizarea existentă a terenului: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 conform prevederilor Certificatului de Urbanism nr. </w:t>
      </w:r>
      <w:r w:rsidR="008B7431" w:rsidRPr="00C14254">
        <w:rPr>
          <w:rFonts w:ascii="Arial" w:eastAsia="Times New Roman" w:hAnsi="Arial" w:cs="Arial"/>
          <w:sz w:val="20"/>
          <w:szCs w:val="20"/>
          <w:lang w:val="ro-RO"/>
        </w:rPr>
        <w:t>29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>/</w:t>
      </w:r>
      <w:r w:rsidR="008B7431" w:rsidRPr="00C14254">
        <w:rPr>
          <w:rFonts w:ascii="Arial" w:eastAsia="Times New Roman" w:hAnsi="Arial" w:cs="Arial"/>
          <w:sz w:val="20"/>
          <w:szCs w:val="20"/>
          <w:lang w:val="ro-RO"/>
        </w:rPr>
        <w:t>18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>.0</w:t>
      </w:r>
      <w:r w:rsidR="008B7431" w:rsidRPr="00C14254">
        <w:rPr>
          <w:rFonts w:ascii="Arial" w:eastAsia="Times New Roman" w:hAnsi="Arial" w:cs="Arial"/>
          <w:sz w:val="20"/>
          <w:szCs w:val="20"/>
          <w:lang w:val="ro-RO"/>
        </w:rPr>
        <w:t>9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.2017, </w:t>
      </w:r>
      <w:r w:rsidR="00CD75EB"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prelungit până la data de 18.09.2019, 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folosința actuală a terenului </w:t>
      </w:r>
      <w:r w:rsidR="008B7431"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livadă, 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este teren </w:t>
      </w:r>
      <w:r w:rsidR="008B7431" w:rsidRPr="00C14254">
        <w:rPr>
          <w:rFonts w:ascii="Arial" w:eastAsia="Times New Roman" w:hAnsi="Arial" w:cs="Arial"/>
          <w:sz w:val="20"/>
          <w:szCs w:val="20"/>
          <w:lang w:val="ro-RO"/>
        </w:rPr>
        <w:t>extravilan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B7431" w:rsidRPr="00C14254">
        <w:rPr>
          <w:rFonts w:ascii="Arial" w:eastAsia="Times New Roman" w:hAnsi="Arial" w:cs="Arial"/>
          <w:sz w:val="20"/>
          <w:szCs w:val="20"/>
          <w:lang w:val="ro-RO"/>
        </w:rPr>
        <w:t>localitatea Lechinta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>, S=</w:t>
      </w:r>
      <w:r w:rsidR="008B7431"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 37</w:t>
      </w:r>
      <w:r w:rsidR="0087460E" w:rsidRPr="00C14254">
        <w:rPr>
          <w:rFonts w:ascii="Arial" w:eastAsia="Times New Roman" w:hAnsi="Arial" w:cs="Arial"/>
          <w:sz w:val="20"/>
          <w:szCs w:val="20"/>
          <w:lang w:val="ro-RO"/>
        </w:rPr>
        <w:t>.</w:t>
      </w:r>
      <w:r w:rsidR="008B7431" w:rsidRPr="00C14254">
        <w:rPr>
          <w:rFonts w:ascii="Arial" w:eastAsia="Times New Roman" w:hAnsi="Arial" w:cs="Arial"/>
          <w:sz w:val="20"/>
          <w:szCs w:val="20"/>
          <w:lang w:val="ro-RO"/>
        </w:rPr>
        <w:t>839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 m</w:t>
      </w:r>
      <w:r w:rsidRPr="00C14254">
        <w:rPr>
          <w:rFonts w:ascii="Arial" w:eastAsia="Times New Roman" w:hAnsi="Arial" w:cs="Arial"/>
          <w:sz w:val="20"/>
          <w:szCs w:val="20"/>
          <w:vertAlign w:val="superscript"/>
          <w:lang w:val="ro-RO"/>
        </w:rPr>
        <w:t>2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>;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2.2. relativa abundenţă a resurselor naturale din zonă, calitatea şi capacitatea  regenerativă a acestora: nu este cazul.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2.3. capacitatea de absorbţie a mediului, cu atenție deosebită pentru:</w:t>
      </w:r>
    </w:p>
    <w:p w:rsidR="006E7AE0" w:rsidRPr="00C14254" w:rsidRDefault="006E7AE0" w:rsidP="006E7AE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a) zonele umede- nu este cazul,</w:t>
      </w:r>
    </w:p>
    <w:p w:rsidR="006E7AE0" w:rsidRPr="00C14254" w:rsidRDefault="006E7AE0" w:rsidP="006E7AE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b) zonele costiere-nu este cazul,</w:t>
      </w:r>
    </w:p>
    <w:p w:rsidR="006E7AE0" w:rsidRPr="00C14254" w:rsidRDefault="006E7AE0" w:rsidP="006E7AE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c) zonele montane și cele împădurite- nu este cazul,</w:t>
      </w:r>
    </w:p>
    <w:p w:rsidR="006E7AE0" w:rsidRPr="00C14254" w:rsidRDefault="006E7AE0" w:rsidP="006E7AE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d) parcurile și rezervațiile naturale- nu este cazul,</w:t>
      </w:r>
    </w:p>
    <w:p w:rsidR="006E7AE0" w:rsidRPr="00C14254" w:rsidRDefault="006E7AE0" w:rsidP="006E7AE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e) ariile clasificate – nu este cazul,</w:t>
      </w:r>
    </w:p>
    <w:p w:rsidR="006E7AE0" w:rsidRPr="00C14254" w:rsidRDefault="006E7AE0" w:rsidP="006E7AE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f)  zonele de protecție specială- nu este cazul,</w:t>
      </w:r>
    </w:p>
    <w:p w:rsidR="006E7AE0" w:rsidRPr="00C14254" w:rsidRDefault="006E7AE0" w:rsidP="006E7AE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g)  ariile în care standardele de calitate ale mediului stabilite de legislaţie, au fost deja depăşite- nu este cazul,</w:t>
      </w:r>
    </w:p>
    <w:p w:rsidR="006E7AE0" w:rsidRPr="00C14254" w:rsidRDefault="006E7AE0" w:rsidP="00525568">
      <w:pPr>
        <w:tabs>
          <w:tab w:val="left" w:pos="624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h) ariile dens populate- nu este cazul,</w:t>
      </w:r>
      <w:r w:rsidR="00525568" w:rsidRPr="00C14254">
        <w:rPr>
          <w:rFonts w:ascii="Arial" w:hAnsi="Arial" w:cs="Arial"/>
          <w:sz w:val="20"/>
          <w:szCs w:val="20"/>
          <w:lang w:val="ro-RO"/>
        </w:rPr>
        <w:tab/>
      </w:r>
    </w:p>
    <w:p w:rsidR="006E7AE0" w:rsidRPr="00C14254" w:rsidRDefault="006E7AE0" w:rsidP="006E7AE0">
      <w:pPr>
        <w:pStyle w:val="ListParagraph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peisajele cu semnificație istorică, culturală și arheologică- nu este cazul,</w:t>
      </w:r>
    </w:p>
    <w:p w:rsidR="006E7AE0" w:rsidRPr="00C14254" w:rsidRDefault="006E7AE0" w:rsidP="006E7AE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14254">
        <w:rPr>
          <w:rFonts w:ascii="Arial" w:hAnsi="Arial" w:cs="Arial"/>
          <w:b/>
          <w:sz w:val="20"/>
          <w:szCs w:val="20"/>
          <w:lang w:val="ro-RO"/>
        </w:rPr>
        <w:t>3. Caracteristicile impactului potenţial: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a) extinderea impactului: aria geografică şi numărul persoanelor afectate – nu este cazul,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b) natura transfrontieră a impactului: nu este cazul,</w:t>
      </w:r>
    </w:p>
    <w:p w:rsidR="006E7AE0" w:rsidRPr="00C14254" w:rsidRDefault="006E7AE0" w:rsidP="006E7AE0">
      <w:pPr>
        <w:spacing w:after="0" w:line="240" w:lineRule="auto"/>
        <w:ind w:right="144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 xml:space="preserve">c) mărimea şi complexitatea impactului: 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>in perioada de execuţie şi implementare a proiectului impactul asupra factorilor de mediu va fi nesemnificativ dacă se vor respecta măsurile  privind protecţia factorilor de mediu impuse;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d) probabilitatea impactului: nesemnificativă;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>e) durata, frecvenţa şi reversibilitatea impactului: nu este cazul;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iCs/>
          <w:sz w:val="20"/>
          <w:szCs w:val="20"/>
          <w:lang w:val="ro-RO"/>
        </w:rPr>
        <w:t>Proiectul a parcurs etapa de evaluare iniţială</w:t>
      </w:r>
      <w:r w:rsidR="0087460E" w:rsidRPr="00C14254">
        <w:rPr>
          <w:rFonts w:ascii="Arial" w:hAnsi="Arial" w:cs="Arial"/>
          <w:iCs/>
          <w:sz w:val="20"/>
          <w:szCs w:val="20"/>
          <w:lang w:val="ro-RO"/>
        </w:rPr>
        <w:t xml:space="preserve"> și etapa de încadrare</w:t>
      </w:r>
      <w:r w:rsidRPr="00C14254">
        <w:rPr>
          <w:rFonts w:ascii="Arial" w:hAnsi="Arial" w:cs="Arial"/>
          <w:iCs/>
          <w:sz w:val="20"/>
          <w:szCs w:val="20"/>
          <w:lang w:val="ro-RO"/>
        </w:rPr>
        <w:t xml:space="preserve">, </w:t>
      </w:r>
      <w:r w:rsidRPr="00C14254">
        <w:rPr>
          <w:rFonts w:ascii="Arial" w:hAnsi="Arial" w:cs="Arial"/>
          <w:sz w:val="20"/>
          <w:szCs w:val="20"/>
          <w:lang w:val="ro-RO"/>
        </w:rPr>
        <w:t>din analiza listei de control pentru etapa de încadrare, finalizată în şedinţa Comisiei de Analiză Tehnică, nu rezultă un impact semnificativ asupra mediului al proiectului propus.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6E7AE0" w:rsidRPr="00C14254" w:rsidRDefault="006E7AE0" w:rsidP="006E7AE0">
      <w:pPr>
        <w:tabs>
          <w:tab w:val="center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 xml:space="preserve">Anunţurile publice privind depunerea solicitării de emitere a acordului de mediu şi privind etapa de încadrare au 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fost mediatizate prin afişare la sediul </w:t>
      </w:r>
      <w:r w:rsidRPr="00C14254">
        <w:rPr>
          <w:rFonts w:ascii="Arial" w:eastAsia="Times New Roman" w:hAnsi="Arial" w:cs="Arial"/>
          <w:i/>
          <w:sz w:val="20"/>
          <w:szCs w:val="20"/>
          <w:lang w:val="ro-RO"/>
        </w:rPr>
        <w:t>Primăriei</w:t>
      </w:r>
      <w:r w:rsidR="00525568" w:rsidRPr="00C14254">
        <w:rPr>
          <w:rFonts w:ascii="Arial" w:eastAsia="Times New Roman" w:hAnsi="Arial" w:cs="Arial"/>
          <w:i/>
          <w:sz w:val="20"/>
          <w:szCs w:val="20"/>
          <w:lang w:val="ro-RO"/>
        </w:rPr>
        <w:t xml:space="preserve"> Lechința</w:t>
      </w:r>
      <w:r w:rsidRPr="00C14254">
        <w:rPr>
          <w:rFonts w:ascii="Arial" w:eastAsia="Times New Roman" w:hAnsi="Arial" w:cs="Arial"/>
          <w:sz w:val="20"/>
          <w:szCs w:val="20"/>
          <w:lang w:val="ro-RO"/>
        </w:rPr>
        <w:t xml:space="preserve">, prin publicare în presa locală şi afişare pe site-ul şi la sediul A.P.M. Bistriţa-Năsăud.  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C14254">
        <w:rPr>
          <w:rFonts w:ascii="Arial" w:eastAsia="Times New Roman" w:hAnsi="Arial" w:cs="Arial"/>
          <w:sz w:val="20"/>
          <w:szCs w:val="20"/>
          <w:lang w:val="ro-RO"/>
        </w:rPr>
        <w:t>Nu s-au înregistrat observaţii/contestaţii/comentarii din partea publicului interesat pe parcursul procedurii de emitere a actului de reglementare.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6E7AE0" w:rsidRPr="00C14254" w:rsidRDefault="006E7AE0" w:rsidP="006E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14254">
        <w:rPr>
          <w:rFonts w:ascii="Arial" w:hAnsi="Arial" w:cs="Arial"/>
          <w:b/>
          <w:sz w:val="20"/>
          <w:szCs w:val="20"/>
          <w:lang w:val="ro-RO"/>
        </w:rPr>
        <w:t xml:space="preserve">II. Motivele care au stat la baza luării deciziei etapei de încadrare în procedura de evaluare adecvată sunt următoarele: </w:t>
      </w:r>
    </w:p>
    <w:p w:rsidR="006E7AE0" w:rsidRPr="00C14254" w:rsidRDefault="006E7AE0" w:rsidP="006E7AE0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C14254">
        <w:rPr>
          <w:rFonts w:ascii="Arial" w:eastAsia="Times New Roman" w:hAnsi="Arial" w:cs="Arial"/>
          <w:sz w:val="20"/>
          <w:szCs w:val="20"/>
          <w:lang w:val="ro-RO"/>
        </w:rPr>
        <w:t>- proiectul propus nu intră sub incidenţa art. 28 din Ordonanţa de Urgenţă a Guvernului nr. 57/2007 privind regimul ariilor naturale protejate, conservarea habitatelor naturale, a florei şi faunei sălbatice, cu modificările şi completările ulterioare;</w:t>
      </w:r>
    </w:p>
    <w:p w:rsidR="006E7AE0" w:rsidRPr="00C14254" w:rsidRDefault="006E7AE0" w:rsidP="006E7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6E7AE0" w:rsidRPr="00C14254" w:rsidRDefault="006E7AE0" w:rsidP="006E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14254">
        <w:rPr>
          <w:rFonts w:ascii="Arial" w:hAnsi="Arial" w:cs="Arial"/>
          <w:b/>
          <w:sz w:val="20"/>
          <w:szCs w:val="20"/>
          <w:lang w:val="ro-RO"/>
        </w:rPr>
        <w:t>Condiţii de realizare a proiectului:</w:t>
      </w:r>
    </w:p>
    <w:p w:rsidR="003365D8" w:rsidRPr="00C14254" w:rsidRDefault="003365D8" w:rsidP="003365D8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1. Se vor respecta prevederile O.U.G. nr. 195/2005 privind protecţia mediului, cu modificările şi completările ulterioare.</w:t>
      </w:r>
    </w:p>
    <w:p w:rsidR="003365D8" w:rsidRPr="00C14254" w:rsidRDefault="003365D8" w:rsidP="003365D8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3365D8" w:rsidRPr="00C14254" w:rsidRDefault="003365D8" w:rsidP="003365D8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3. Deşeurile de tip menajer vor fi transportate şi depozitate prin relaţie contractuală cu operatorul de salubritate. </w:t>
      </w:r>
    </w:p>
    <w:p w:rsidR="003365D8" w:rsidRPr="00C14254" w:rsidRDefault="003365D8" w:rsidP="003365D8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4. Se interzice depozitarea necontrolată a deşeurilor (direct pe sol, etc.) ca şi incinerarea lor.</w:t>
      </w:r>
    </w:p>
    <w:p w:rsidR="003365D8" w:rsidRPr="00C14254" w:rsidRDefault="003365D8" w:rsidP="003365D8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5. Nu se vor deteriora zonele învecinate perimetrului de desfǎşurare a lucrǎrilor;</w:t>
      </w:r>
    </w:p>
    <w:p w:rsidR="003365D8" w:rsidRPr="00C14254" w:rsidRDefault="003365D8" w:rsidP="003365D8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6. In perioada de execuţie a lucrărilor vor fi stabilite zone de parcare a autovehiculelor și a utilajelor utilizate;</w:t>
      </w:r>
    </w:p>
    <w:p w:rsidR="003365D8" w:rsidRPr="00C14254" w:rsidRDefault="003365D8" w:rsidP="003365D8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7. Se vor lua toate măsurile necesare pentru:</w:t>
      </w:r>
    </w:p>
    <w:p w:rsidR="003365D8" w:rsidRPr="00C14254" w:rsidRDefault="003365D8" w:rsidP="003365D8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ab/>
        <w:t>- evitarea scurgerilor accidentale de produse petroliere de la mijloacele de transport utilizate;</w:t>
      </w:r>
    </w:p>
    <w:p w:rsidR="003365D8" w:rsidRPr="00C14254" w:rsidRDefault="003365D8" w:rsidP="003365D8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lastRenderedPageBreak/>
        <w:t xml:space="preserve">    </w:t>
      </w:r>
      <w:r w:rsidRPr="00C14254">
        <w:rPr>
          <w:rFonts w:ascii="Arial" w:hAnsi="Arial" w:cs="Arial"/>
          <w:i/>
          <w:sz w:val="20"/>
          <w:szCs w:val="20"/>
          <w:lang w:val="ro-RO"/>
        </w:rPr>
        <w:tab/>
        <w:t>- evitarea depozitării necontrolate a materialelor folosite şi a deşeurilor rezultate;</w:t>
      </w:r>
    </w:p>
    <w:p w:rsidR="003365D8" w:rsidRPr="00C14254" w:rsidRDefault="003365D8" w:rsidP="003365D8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  </w:t>
      </w:r>
      <w:r w:rsidRPr="00C14254">
        <w:rPr>
          <w:rFonts w:ascii="Arial" w:hAnsi="Arial" w:cs="Arial"/>
          <w:i/>
          <w:sz w:val="20"/>
          <w:szCs w:val="20"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3365D8" w:rsidRPr="00C14254" w:rsidRDefault="003365D8" w:rsidP="003365D8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8.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3365D8" w:rsidRPr="00C14254" w:rsidRDefault="003365D8" w:rsidP="003365D8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 xml:space="preserve">9. Alimentarea cu carburanţi a mijloacelor auto, schimburile de ulei și reparațiile auto se vor face numai pe amplasamente autorizate, </w:t>
      </w:r>
    </w:p>
    <w:p w:rsidR="003365D8" w:rsidRPr="00C14254" w:rsidRDefault="003365D8" w:rsidP="003365D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C14254">
        <w:rPr>
          <w:rFonts w:ascii="Arial" w:hAnsi="Arial" w:cs="Arial"/>
          <w:i/>
          <w:sz w:val="20"/>
          <w:szCs w:val="20"/>
          <w:lang w:val="ro-RO" w:eastAsia="ar-SA"/>
        </w:rPr>
        <w:t>10. În cazul apariţiei unei poluări accidentale se vor lua imediat măsuri de stopare a fenomenului şi de remediere a suprafeţei afectată.</w:t>
      </w:r>
    </w:p>
    <w:p w:rsidR="003365D8" w:rsidRPr="00C14254" w:rsidRDefault="003365D8" w:rsidP="003365D8">
      <w:pPr>
        <w:spacing w:after="0" w:line="240" w:lineRule="auto"/>
        <w:rPr>
          <w:rFonts w:ascii="Arial" w:hAnsi="Arial" w:cs="Arial"/>
          <w:i/>
          <w:sz w:val="20"/>
          <w:szCs w:val="20"/>
          <w:lang w:val="ro-RO" w:eastAsia="ar-SA"/>
        </w:rPr>
      </w:pPr>
      <w:r w:rsidRPr="00C14254">
        <w:rPr>
          <w:rFonts w:ascii="Arial" w:hAnsi="Arial" w:cs="Arial"/>
          <w:i/>
          <w:sz w:val="20"/>
          <w:szCs w:val="20"/>
          <w:lang w:val="ro-RO" w:eastAsia="ar-SA"/>
        </w:rPr>
        <w:t xml:space="preserve">     Se va raporta la APM BN şi la CJ BN al GNM orice poluare constatată, indiferent de cauzele apariţiei acesteia.</w:t>
      </w:r>
    </w:p>
    <w:p w:rsidR="003365D8" w:rsidRPr="00C14254" w:rsidRDefault="003365D8" w:rsidP="003365D8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11. La execuția lucrărilor se vor respecta întocmai cele menționate în memoriul de prezentare (date, parametri), justificare a prezentei decizii.</w:t>
      </w:r>
    </w:p>
    <w:p w:rsidR="003365D8" w:rsidRPr="00C14254" w:rsidRDefault="003365D8" w:rsidP="00336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C14254">
        <w:rPr>
          <w:rFonts w:ascii="Arial" w:hAnsi="Arial" w:cs="Arial"/>
          <w:i/>
          <w:sz w:val="20"/>
          <w:szCs w:val="20"/>
          <w:lang w:val="ro-RO"/>
        </w:rPr>
        <w:t>1</w:t>
      </w:r>
      <w:r w:rsidR="0033440D" w:rsidRPr="00C14254">
        <w:rPr>
          <w:rFonts w:ascii="Arial" w:hAnsi="Arial" w:cs="Arial"/>
          <w:i/>
          <w:sz w:val="20"/>
          <w:szCs w:val="20"/>
          <w:lang w:val="ro-RO"/>
        </w:rPr>
        <w:t>2</w:t>
      </w:r>
      <w:r w:rsidRPr="00C14254">
        <w:rPr>
          <w:rFonts w:ascii="Arial" w:hAnsi="Arial" w:cs="Arial"/>
          <w:i/>
          <w:sz w:val="20"/>
          <w:szCs w:val="20"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conformării cu actul de reglementare.</w:t>
      </w:r>
    </w:p>
    <w:p w:rsidR="006E7AE0" w:rsidRPr="00C14254" w:rsidRDefault="006E7AE0" w:rsidP="006E7AE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ab/>
      </w:r>
    </w:p>
    <w:p w:rsidR="006E7AE0" w:rsidRPr="00C14254" w:rsidRDefault="006E7AE0" w:rsidP="006E7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ab/>
      </w:r>
      <w:r w:rsidRPr="00C14254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proiectului, dacă nu se produc modificări.</w:t>
      </w:r>
    </w:p>
    <w:p w:rsidR="006E7AE0" w:rsidRPr="00C14254" w:rsidRDefault="006E7AE0" w:rsidP="006E7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6E7AE0" w:rsidRPr="00C14254" w:rsidRDefault="006E7AE0" w:rsidP="006E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C14254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C14254">
        <w:rPr>
          <w:rFonts w:ascii="Arial" w:hAnsi="Arial" w:cs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C14254">
        <w:rPr>
          <w:rFonts w:ascii="Arial" w:hAnsi="Arial" w:cs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6E7AE0" w:rsidRPr="00C14254" w:rsidRDefault="006E7AE0" w:rsidP="006E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14254">
        <w:rPr>
          <w:rFonts w:ascii="Arial" w:hAnsi="Arial" w:cs="Arial"/>
          <w:b/>
          <w:sz w:val="20"/>
          <w:szCs w:val="20"/>
          <w:lang w:val="ro-RO"/>
        </w:rPr>
        <w:t xml:space="preserve">Nerespectarea prevederilor prezentului acord de mediu se sancţionează conform prevederilor legale în vigoare. </w:t>
      </w:r>
    </w:p>
    <w:p w:rsidR="006E7AE0" w:rsidRPr="00C14254" w:rsidRDefault="006E7AE0" w:rsidP="006E7AE0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14254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6E7AE0" w:rsidRPr="00C14254" w:rsidRDefault="006E7AE0" w:rsidP="006E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6E7AE0" w:rsidRPr="00C14254" w:rsidRDefault="006E7AE0" w:rsidP="006E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14254">
        <w:rPr>
          <w:rFonts w:ascii="Arial" w:hAnsi="Arial" w:cs="Arial"/>
          <w:b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6E7AE0" w:rsidRPr="00C14254" w:rsidRDefault="006E7AE0" w:rsidP="006E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ab/>
      </w:r>
    </w:p>
    <w:p w:rsidR="006E7AE0" w:rsidRPr="00C14254" w:rsidRDefault="006E7AE0" w:rsidP="006E7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14254">
        <w:rPr>
          <w:rFonts w:ascii="Arial" w:hAnsi="Arial" w:cs="Arial"/>
          <w:sz w:val="20"/>
          <w:szCs w:val="20"/>
          <w:lang w:val="ro-RO"/>
        </w:rPr>
        <w:tab/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C14254">
        <w:rPr>
          <w:rFonts w:ascii="Arial" w:hAnsi="Arial" w:cs="Arial"/>
          <w:snapToGrid w:val="0"/>
          <w:sz w:val="20"/>
          <w:szCs w:val="20"/>
          <w:lang w:val="ro-RO"/>
        </w:rPr>
        <w:t xml:space="preserve">          DIRECTOR EXECUTIV,</w:t>
      </w: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                                                     ŞEF SERVICIU 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AVIZE, ACORDURI, AUTORIZAŢII,                        </w:t>
      </w:r>
    </w:p>
    <w:p w:rsidR="006E7AE0" w:rsidRPr="00C14254" w:rsidRDefault="006E7AE0" w:rsidP="006E7AE0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C14254">
        <w:rPr>
          <w:rFonts w:ascii="Arial" w:hAnsi="Arial" w:cs="Arial"/>
          <w:snapToGrid w:val="0"/>
          <w:sz w:val="20"/>
          <w:szCs w:val="20"/>
          <w:lang w:val="ro-RO"/>
        </w:rPr>
        <w:t xml:space="preserve">  biolog-chimist Sever Ioan ROMAN</w:t>
      </w:r>
    </w:p>
    <w:p w:rsidR="006E7AE0" w:rsidRPr="00C14254" w:rsidRDefault="006E7AE0" w:rsidP="006E7AE0">
      <w:pPr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C14254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  ing. Marinela Suciu</w:t>
      </w:r>
    </w:p>
    <w:p w:rsidR="006E7AE0" w:rsidRPr="00C14254" w:rsidRDefault="006E7AE0" w:rsidP="006E7AE0">
      <w:pPr>
        <w:spacing w:after="0" w:line="240" w:lineRule="auto"/>
        <w:ind w:left="576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ind w:left="576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ind w:left="576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ind w:left="576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</w:p>
    <w:p w:rsidR="006E7AE0" w:rsidRPr="00C14254" w:rsidRDefault="006E7AE0" w:rsidP="006E7AE0">
      <w:pPr>
        <w:spacing w:after="0" w:line="240" w:lineRule="auto"/>
        <w:ind w:left="648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C14254">
        <w:rPr>
          <w:rFonts w:ascii="Arial" w:hAnsi="Arial" w:cs="Arial"/>
          <w:snapToGrid w:val="0"/>
          <w:sz w:val="20"/>
          <w:szCs w:val="20"/>
          <w:lang w:val="ro-RO"/>
        </w:rPr>
        <w:t xml:space="preserve">       Întocmit,</w:t>
      </w:r>
    </w:p>
    <w:p w:rsidR="006E7AE0" w:rsidRPr="00C14254" w:rsidRDefault="006E7AE0" w:rsidP="006E7AE0">
      <w:pPr>
        <w:spacing w:after="0" w:line="240" w:lineRule="auto"/>
        <w:ind w:left="4320" w:firstLine="720"/>
        <w:rPr>
          <w:rFonts w:ascii="Arial" w:hAnsi="Arial" w:cs="Arial"/>
          <w:iCs/>
          <w:snapToGrid w:val="0"/>
          <w:sz w:val="20"/>
          <w:szCs w:val="20"/>
          <w:lang w:val="ro-RO"/>
        </w:rPr>
      </w:pPr>
      <w:r w:rsidRPr="00C14254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                        </w:t>
      </w:r>
    </w:p>
    <w:p w:rsidR="006E7AE0" w:rsidRPr="00C14254" w:rsidRDefault="006E7AE0" w:rsidP="006E7AE0">
      <w:pPr>
        <w:spacing w:after="0" w:line="240" w:lineRule="auto"/>
        <w:ind w:left="5760" w:firstLine="720"/>
        <w:rPr>
          <w:rFonts w:ascii="Arial" w:hAnsi="Arial" w:cs="Arial"/>
          <w:b/>
          <w:bCs/>
          <w:sz w:val="20"/>
          <w:szCs w:val="20"/>
          <w:lang w:val="ro-RO"/>
        </w:rPr>
      </w:pPr>
      <w:r w:rsidRPr="00C14254">
        <w:rPr>
          <w:rFonts w:ascii="Arial" w:hAnsi="Arial" w:cs="Arial"/>
          <w:iCs/>
          <w:snapToGrid w:val="0"/>
          <w:sz w:val="20"/>
          <w:szCs w:val="20"/>
          <w:lang w:val="ro-RO"/>
        </w:rPr>
        <w:t xml:space="preserve"> ecolog Catrinel Dodan </w:t>
      </w:r>
    </w:p>
    <w:p w:rsidR="009B1DE0" w:rsidRPr="00C14254" w:rsidRDefault="009B1DE0" w:rsidP="006E7AE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sectPr w:rsidR="009B1DE0" w:rsidRPr="00C14254" w:rsidSect="00747B0C">
      <w:footerReference w:type="default" r:id="rId10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4F" w:rsidRDefault="0036564F" w:rsidP="0010560A">
      <w:pPr>
        <w:spacing w:after="0" w:line="240" w:lineRule="auto"/>
      </w:pPr>
      <w:r>
        <w:separator/>
      </w:r>
    </w:p>
  </w:endnote>
  <w:endnote w:type="continuationSeparator" w:id="0">
    <w:p w:rsidR="0036564F" w:rsidRDefault="0036564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75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05CE8" w:rsidRDefault="00805CE8">
            <w:pPr>
              <w:pStyle w:val="Footer"/>
              <w:jc w:val="center"/>
            </w:pPr>
            <w:r>
              <w:t xml:space="preserve">Pag. </w:t>
            </w:r>
            <w:r w:rsidR="007708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708E4">
              <w:rPr>
                <w:b/>
                <w:sz w:val="24"/>
                <w:szCs w:val="24"/>
              </w:rPr>
              <w:fldChar w:fldCharType="separate"/>
            </w:r>
            <w:r w:rsidR="00C14254">
              <w:rPr>
                <w:b/>
                <w:noProof/>
              </w:rPr>
              <w:t>3</w:t>
            </w:r>
            <w:r w:rsidR="007708E4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7708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708E4">
              <w:rPr>
                <w:b/>
                <w:sz w:val="24"/>
                <w:szCs w:val="24"/>
              </w:rPr>
              <w:fldChar w:fldCharType="separate"/>
            </w:r>
            <w:r w:rsidR="00C14254">
              <w:rPr>
                <w:b/>
                <w:noProof/>
              </w:rPr>
              <w:t>4</w:t>
            </w:r>
            <w:r w:rsidR="007708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4F" w:rsidRDefault="0036564F" w:rsidP="0010560A">
      <w:pPr>
        <w:spacing w:after="0" w:line="240" w:lineRule="auto"/>
      </w:pPr>
      <w:r>
        <w:separator/>
      </w:r>
    </w:p>
  </w:footnote>
  <w:footnote w:type="continuationSeparator" w:id="0">
    <w:p w:rsidR="0036564F" w:rsidRDefault="0036564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84664"/>
    <w:multiLevelType w:val="hybridMultilevel"/>
    <w:tmpl w:val="6E6E0594"/>
    <w:lvl w:ilvl="0" w:tplc="F252EF76">
      <w:start w:val="2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kern w:val="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25FB0"/>
    <w:multiLevelType w:val="hybridMultilevel"/>
    <w:tmpl w:val="ED0EF720"/>
    <w:lvl w:ilvl="0" w:tplc="135622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807438"/>
    <w:multiLevelType w:val="hybridMultilevel"/>
    <w:tmpl w:val="B900C95A"/>
    <w:lvl w:ilvl="0" w:tplc="4D82D1F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84507"/>
    <w:multiLevelType w:val="hybridMultilevel"/>
    <w:tmpl w:val="6A9C52AC"/>
    <w:lvl w:ilvl="0" w:tplc="7FCE62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3"/>
  </w:num>
  <w:num w:numId="10">
    <w:abstractNumId w:val="14"/>
  </w:num>
  <w:num w:numId="11">
    <w:abstractNumId w:val="20"/>
  </w:num>
  <w:num w:numId="12">
    <w:abstractNumId w:val="16"/>
  </w:num>
  <w:num w:numId="13">
    <w:abstractNumId w:val="10"/>
  </w:num>
  <w:num w:numId="14">
    <w:abstractNumId w:val="21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2"/>
  </w:num>
  <w:num w:numId="19">
    <w:abstractNumId w:val="4"/>
  </w:num>
  <w:num w:numId="20">
    <w:abstractNumId w:val="3"/>
  </w:num>
  <w:num w:numId="21">
    <w:abstractNumId w:val="0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02CD3"/>
    <w:rsid w:val="00004788"/>
    <w:rsid w:val="00007AA4"/>
    <w:rsid w:val="00011939"/>
    <w:rsid w:val="00011AD1"/>
    <w:rsid w:val="000150CE"/>
    <w:rsid w:val="00021081"/>
    <w:rsid w:val="0002276B"/>
    <w:rsid w:val="00023B96"/>
    <w:rsid w:val="00023D48"/>
    <w:rsid w:val="000258D2"/>
    <w:rsid w:val="000336A1"/>
    <w:rsid w:val="000336A2"/>
    <w:rsid w:val="00046049"/>
    <w:rsid w:val="000567A2"/>
    <w:rsid w:val="000637A4"/>
    <w:rsid w:val="000639B9"/>
    <w:rsid w:val="000676BA"/>
    <w:rsid w:val="00072B61"/>
    <w:rsid w:val="0007594F"/>
    <w:rsid w:val="00076813"/>
    <w:rsid w:val="0008543E"/>
    <w:rsid w:val="000866DE"/>
    <w:rsid w:val="00086B9A"/>
    <w:rsid w:val="0009110E"/>
    <w:rsid w:val="00093049"/>
    <w:rsid w:val="00095760"/>
    <w:rsid w:val="00095DCD"/>
    <w:rsid w:val="00095F3D"/>
    <w:rsid w:val="000961A9"/>
    <w:rsid w:val="000965B8"/>
    <w:rsid w:val="000A0EDB"/>
    <w:rsid w:val="000A4C66"/>
    <w:rsid w:val="000B2965"/>
    <w:rsid w:val="000B4E57"/>
    <w:rsid w:val="000C4375"/>
    <w:rsid w:val="000D0742"/>
    <w:rsid w:val="000D1A8A"/>
    <w:rsid w:val="000D5BC3"/>
    <w:rsid w:val="000F3B90"/>
    <w:rsid w:val="000F4697"/>
    <w:rsid w:val="000F5694"/>
    <w:rsid w:val="000F7D10"/>
    <w:rsid w:val="00103E47"/>
    <w:rsid w:val="00105357"/>
    <w:rsid w:val="0010560A"/>
    <w:rsid w:val="0011258B"/>
    <w:rsid w:val="001136A1"/>
    <w:rsid w:val="00117CBE"/>
    <w:rsid w:val="001274F0"/>
    <w:rsid w:val="00130855"/>
    <w:rsid w:val="00140DBC"/>
    <w:rsid w:val="00154372"/>
    <w:rsid w:val="00161785"/>
    <w:rsid w:val="00163FDA"/>
    <w:rsid w:val="001662B5"/>
    <w:rsid w:val="0017069E"/>
    <w:rsid w:val="00175130"/>
    <w:rsid w:val="00176D15"/>
    <w:rsid w:val="00180A20"/>
    <w:rsid w:val="00197F2B"/>
    <w:rsid w:val="001A3659"/>
    <w:rsid w:val="001A568C"/>
    <w:rsid w:val="001A7911"/>
    <w:rsid w:val="001B0834"/>
    <w:rsid w:val="001B0A3A"/>
    <w:rsid w:val="001B30EE"/>
    <w:rsid w:val="001D0270"/>
    <w:rsid w:val="001E23AC"/>
    <w:rsid w:val="00206333"/>
    <w:rsid w:val="002068EE"/>
    <w:rsid w:val="002112B2"/>
    <w:rsid w:val="00211649"/>
    <w:rsid w:val="002176F5"/>
    <w:rsid w:val="00232324"/>
    <w:rsid w:val="002408AD"/>
    <w:rsid w:val="00241E50"/>
    <w:rsid w:val="00244467"/>
    <w:rsid w:val="00246200"/>
    <w:rsid w:val="00255442"/>
    <w:rsid w:val="002566C0"/>
    <w:rsid w:val="00262053"/>
    <w:rsid w:val="0026490A"/>
    <w:rsid w:val="00267734"/>
    <w:rsid w:val="00271169"/>
    <w:rsid w:val="00271A14"/>
    <w:rsid w:val="00274875"/>
    <w:rsid w:val="002749A9"/>
    <w:rsid w:val="0028053B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3015FF"/>
    <w:rsid w:val="00304355"/>
    <w:rsid w:val="00312392"/>
    <w:rsid w:val="00320B7E"/>
    <w:rsid w:val="00327C84"/>
    <w:rsid w:val="003319AB"/>
    <w:rsid w:val="0033440D"/>
    <w:rsid w:val="00334DE6"/>
    <w:rsid w:val="003365D8"/>
    <w:rsid w:val="0033682D"/>
    <w:rsid w:val="0033708D"/>
    <w:rsid w:val="003404FC"/>
    <w:rsid w:val="003427B1"/>
    <w:rsid w:val="00347395"/>
    <w:rsid w:val="00350692"/>
    <w:rsid w:val="00355DC8"/>
    <w:rsid w:val="00357317"/>
    <w:rsid w:val="00361B60"/>
    <w:rsid w:val="00363924"/>
    <w:rsid w:val="003651CD"/>
    <w:rsid w:val="0036564F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058B"/>
    <w:rsid w:val="003A1275"/>
    <w:rsid w:val="003A2D3C"/>
    <w:rsid w:val="003A3190"/>
    <w:rsid w:val="003A483C"/>
    <w:rsid w:val="003A4EFD"/>
    <w:rsid w:val="003B09DC"/>
    <w:rsid w:val="003C14A9"/>
    <w:rsid w:val="003C23EE"/>
    <w:rsid w:val="003C6148"/>
    <w:rsid w:val="003D0948"/>
    <w:rsid w:val="003D0C11"/>
    <w:rsid w:val="003D4526"/>
    <w:rsid w:val="003D6F2E"/>
    <w:rsid w:val="003D7E15"/>
    <w:rsid w:val="003E6903"/>
    <w:rsid w:val="003F19EA"/>
    <w:rsid w:val="003F317C"/>
    <w:rsid w:val="003F3DFD"/>
    <w:rsid w:val="003F4A7B"/>
    <w:rsid w:val="003F58D1"/>
    <w:rsid w:val="004029B3"/>
    <w:rsid w:val="004108C0"/>
    <w:rsid w:val="0041093C"/>
    <w:rsid w:val="00411776"/>
    <w:rsid w:val="0041758B"/>
    <w:rsid w:val="00422B76"/>
    <w:rsid w:val="004312DE"/>
    <w:rsid w:val="00450E53"/>
    <w:rsid w:val="004721CE"/>
    <w:rsid w:val="00473A03"/>
    <w:rsid w:val="00475201"/>
    <w:rsid w:val="004765EB"/>
    <w:rsid w:val="00481588"/>
    <w:rsid w:val="00484097"/>
    <w:rsid w:val="004863F4"/>
    <w:rsid w:val="00493A08"/>
    <w:rsid w:val="00494471"/>
    <w:rsid w:val="004976D8"/>
    <w:rsid w:val="00497B0D"/>
    <w:rsid w:val="004A0795"/>
    <w:rsid w:val="004A3A25"/>
    <w:rsid w:val="004A56FD"/>
    <w:rsid w:val="004B262E"/>
    <w:rsid w:val="004B7C7C"/>
    <w:rsid w:val="004C4E8D"/>
    <w:rsid w:val="004C70A6"/>
    <w:rsid w:val="004C79AB"/>
    <w:rsid w:val="004E5A4A"/>
    <w:rsid w:val="004F1B63"/>
    <w:rsid w:val="004F3DF5"/>
    <w:rsid w:val="0050056F"/>
    <w:rsid w:val="00503A4D"/>
    <w:rsid w:val="0050643F"/>
    <w:rsid w:val="005158C7"/>
    <w:rsid w:val="005205EF"/>
    <w:rsid w:val="00525568"/>
    <w:rsid w:val="00532353"/>
    <w:rsid w:val="00536232"/>
    <w:rsid w:val="005516FF"/>
    <w:rsid w:val="00555B18"/>
    <w:rsid w:val="00564AA4"/>
    <w:rsid w:val="00571253"/>
    <w:rsid w:val="00575325"/>
    <w:rsid w:val="005842C0"/>
    <w:rsid w:val="00586D0A"/>
    <w:rsid w:val="00586E6A"/>
    <w:rsid w:val="0059286F"/>
    <w:rsid w:val="005A05E1"/>
    <w:rsid w:val="005A3E32"/>
    <w:rsid w:val="005A57F1"/>
    <w:rsid w:val="005B09B7"/>
    <w:rsid w:val="005B20C8"/>
    <w:rsid w:val="005B2F33"/>
    <w:rsid w:val="005C1E73"/>
    <w:rsid w:val="005C716F"/>
    <w:rsid w:val="005D3599"/>
    <w:rsid w:val="005D4250"/>
    <w:rsid w:val="005E02FD"/>
    <w:rsid w:val="005E29B8"/>
    <w:rsid w:val="005E68C3"/>
    <w:rsid w:val="005F2079"/>
    <w:rsid w:val="005F43D9"/>
    <w:rsid w:val="005F5759"/>
    <w:rsid w:val="00604924"/>
    <w:rsid w:val="00610D4E"/>
    <w:rsid w:val="00614BFE"/>
    <w:rsid w:val="0061677F"/>
    <w:rsid w:val="00617F2C"/>
    <w:rsid w:val="00621EBC"/>
    <w:rsid w:val="006241A9"/>
    <w:rsid w:val="00632117"/>
    <w:rsid w:val="0063255B"/>
    <w:rsid w:val="00633353"/>
    <w:rsid w:val="00635D2D"/>
    <w:rsid w:val="0064185C"/>
    <w:rsid w:val="00643855"/>
    <w:rsid w:val="0064549C"/>
    <w:rsid w:val="0064599E"/>
    <w:rsid w:val="00647D76"/>
    <w:rsid w:val="0065147F"/>
    <w:rsid w:val="00651AC8"/>
    <w:rsid w:val="00654F2F"/>
    <w:rsid w:val="00655389"/>
    <w:rsid w:val="00657E5A"/>
    <w:rsid w:val="00667BDA"/>
    <w:rsid w:val="00667E42"/>
    <w:rsid w:val="00677AD1"/>
    <w:rsid w:val="00697FE5"/>
    <w:rsid w:val="006A5173"/>
    <w:rsid w:val="006A7B9C"/>
    <w:rsid w:val="006A7BD0"/>
    <w:rsid w:val="006B1C3A"/>
    <w:rsid w:val="006B5E60"/>
    <w:rsid w:val="006C097B"/>
    <w:rsid w:val="006D36C2"/>
    <w:rsid w:val="006D3CE4"/>
    <w:rsid w:val="006D49F0"/>
    <w:rsid w:val="006D4EF3"/>
    <w:rsid w:val="006E1E1E"/>
    <w:rsid w:val="006E3066"/>
    <w:rsid w:val="006E7AE0"/>
    <w:rsid w:val="006F1C5F"/>
    <w:rsid w:val="00702379"/>
    <w:rsid w:val="00706555"/>
    <w:rsid w:val="00713E4B"/>
    <w:rsid w:val="007153B4"/>
    <w:rsid w:val="00726667"/>
    <w:rsid w:val="00731D4A"/>
    <w:rsid w:val="00745D2A"/>
    <w:rsid w:val="0074675E"/>
    <w:rsid w:val="00747B0C"/>
    <w:rsid w:val="00757F2C"/>
    <w:rsid w:val="0076121C"/>
    <w:rsid w:val="007708E4"/>
    <w:rsid w:val="00776505"/>
    <w:rsid w:val="007813E3"/>
    <w:rsid w:val="007825F7"/>
    <w:rsid w:val="007839E2"/>
    <w:rsid w:val="00785E1B"/>
    <w:rsid w:val="00797C11"/>
    <w:rsid w:val="007A7333"/>
    <w:rsid w:val="007B4AE0"/>
    <w:rsid w:val="007C3BF2"/>
    <w:rsid w:val="007C73DA"/>
    <w:rsid w:val="007D459B"/>
    <w:rsid w:val="007D48F0"/>
    <w:rsid w:val="007E1306"/>
    <w:rsid w:val="007E13C8"/>
    <w:rsid w:val="007E616F"/>
    <w:rsid w:val="007E780C"/>
    <w:rsid w:val="007E7CCD"/>
    <w:rsid w:val="007F429D"/>
    <w:rsid w:val="008000B9"/>
    <w:rsid w:val="00805CE8"/>
    <w:rsid w:val="00811026"/>
    <w:rsid w:val="00812452"/>
    <w:rsid w:val="008139EF"/>
    <w:rsid w:val="00815D4C"/>
    <w:rsid w:val="00825666"/>
    <w:rsid w:val="00842F36"/>
    <w:rsid w:val="0084548F"/>
    <w:rsid w:val="00851170"/>
    <w:rsid w:val="0085289E"/>
    <w:rsid w:val="00856DAE"/>
    <w:rsid w:val="00856FF9"/>
    <w:rsid w:val="00857A43"/>
    <w:rsid w:val="00860441"/>
    <w:rsid w:val="00862F8C"/>
    <w:rsid w:val="0087460E"/>
    <w:rsid w:val="00881E71"/>
    <w:rsid w:val="008915FA"/>
    <w:rsid w:val="00894587"/>
    <w:rsid w:val="0089789D"/>
    <w:rsid w:val="008A1902"/>
    <w:rsid w:val="008A4A89"/>
    <w:rsid w:val="008B52E1"/>
    <w:rsid w:val="008B7431"/>
    <w:rsid w:val="008C3435"/>
    <w:rsid w:val="008D7863"/>
    <w:rsid w:val="008F6F4B"/>
    <w:rsid w:val="008F7960"/>
    <w:rsid w:val="008F7B44"/>
    <w:rsid w:val="009105B4"/>
    <w:rsid w:val="009247DF"/>
    <w:rsid w:val="00925B97"/>
    <w:rsid w:val="00926A14"/>
    <w:rsid w:val="009312E4"/>
    <w:rsid w:val="00933190"/>
    <w:rsid w:val="00933232"/>
    <w:rsid w:val="009422DB"/>
    <w:rsid w:val="00943E4D"/>
    <w:rsid w:val="00945C7B"/>
    <w:rsid w:val="00951287"/>
    <w:rsid w:val="009533E5"/>
    <w:rsid w:val="009544FB"/>
    <w:rsid w:val="00957825"/>
    <w:rsid w:val="00963330"/>
    <w:rsid w:val="00967551"/>
    <w:rsid w:val="00970AD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C8F"/>
    <w:rsid w:val="009F4F54"/>
    <w:rsid w:val="009F5473"/>
    <w:rsid w:val="009F7DA3"/>
    <w:rsid w:val="00A00C3D"/>
    <w:rsid w:val="00A02175"/>
    <w:rsid w:val="00A076C0"/>
    <w:rsid w:val="00A07BFA"/>
    <w:rsid w:val="00A10FB7"/>
    <w:rsid w:val="00A12076"/>
    <w:rsid w:val="00A15581"/>
    <w:rsid w:val="00A161AA"/>
    <w:rsid w:val="00A16D8A"/>
    <w:rsid w:val="00A31B58"/>
    <w:rsid w:val="00A32996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82E91"/>
    <w:rsid w:val="00A9333B"/>
    <w:rsid w:val="00A96D60"/>
    <w:rsid w:val="00AB74BE"/>
    <w:rsid w:val="00AC19A6"/>
    <w:rsid w:val="00AC39FA"/>
    <w:rsid w:val="00AC4235"/>
    <w:rsid w:val="00AC7D11"/>
    <w:rsid w:val="00AD1C4E"/>
    <w:rsid w:val="00AD69E8"/>
    <w:rsid w:val="00AD762E"/>
    <w:rsid w:val="00AE2687"/>
    <w:rsid w:val="00AE2F05"/>
    <w:rsid w:val="00AE6666"/>
    <w:rsid w:val="00AF3A69"/>
    <w:rsid w:val="00B03B20"/>
    <w:rsid w:val="00B05E39"/>
    <w:rsid w:val="00B07278"/>
    <w:rsid w:val="00B1445B"/>
    <w:rsid w:val="00B21B08"/>
    <w:rsid w:val="00B277F1"/>
    <w:rsid w:val="00B3231A"/>
    <w:rsid w:val="00B40691"/>
    <w:rsid w:val="00B41A08"/>
    <w:rsid w:val="00B42606"/>
    <w:rsid w:val="00B4546E"/>
    <w:rsid w:val="00B50C23"/>
    <w:rsid w:val="00B51A05"/>
    <w:rsid w:val="00B529F3"/>
    <w:rsid w:val="00B53C3D"/>
    <w:rsid w:val="00B5419E"/>
    <w:rsid w:val="00B57CE9"/>
    <w:rsid w:val="00B75725"/>
    <w:rsid w:val="00B75E21"/>
    <w:rsid w:val="00B82024"/>
    <w:rsid w:val="00B832DC"/>
    <w:rsid w:val="00B964A4"/>
    <w:rsid w:val="00BA077F"/>
    <w:rsid w:val="00BA0F84"/>
    <w:rsid w:val="00BA5160"/>
    <w:rsid w:val="00BB0CB3"/>
    <w:rsid w:val="00BB1ADC"/>
    <w:rsid w:val="00BC1A0C"/>
    <w:rsid w:val="00BC4CF3"/>
    <w:rsid w:val="00BD3677"/>
    <w:rsid w:val="00BD44BB"/>
    <w:rsid w:val="00BD5E3A"/>
    <w:rsid w:val="00BE228F"/>
    <w:rsid w:val="00BF05FB"/>
    <w:rsid w:val="00BF4346"/>
    <w:rsid w:val="00BF7FC1"/>
    <w:rsid w:val="00C04256"/>
    <w:rsid w:val="00C064E7"/>
    <w:rsid w:val="00C111E6"/>
    <w:rsid w:val="00C11FCF"/>
    <w:rsid w:val="00C14254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81253"/>
    <w:rsid w:val="00C83093"/>
    <w:rsid w:val="00C84027"/>
    <w:rsid w:val="00C90773"/>
    <w:rsid w:val="00C97F5F"/>
    <w:rsid w:val="00CA7673"/>
    <w:rsid w:val="00CC0885"/>
    <w:rsid w:val="00CC19DB"/>
    <w:rsid w:val="00CC214A"/>
    <w:rsid w:val="00CC25DE"/>
    <w:rsid w:val="00CC704F"/>
    <w:rsid w:val="00CD517A"/>
    <w:rsid w:val="00CD75EB"/>
    <w:rsid w:val="00CE0E5D"/>
    <w:rsid w:val="00CE1E2B"/>
    <w:rsid w:val="00CF220B"/>
    <w:rsid w:val="00CF3E93"/>
    <w:rsid w:val="00CF3ED2"/>
    <w:rsid w:val="00CF7034"/>
    <w:rsid w:val="00D14AF3"/>
    <w:rsid w:val="00D176A7"/>
    <w:rsid w:val="00D310B6"/>
    <w:rsid w:val="00D351F4"/>
    <w:rsid w:val="00D43EF3"/>
    <w:rsid w:val="00D45BCE"/>
    <w:rsid w:val="00D50E2D"/>
    <w:rsid w:val="00D754FC"/>
    <w:rsid w:val="00D801D9"/>
    <w:rsid w:val="00D93045"/>
    <w:rsid w:val="00D968FE"/>
    <w:rsid w:val="00DA6B0F"/>
    <w:rsid w:val="00DB45CE"/>
    <w:rsid w:val="00DB5F76"/>
    <w:rsid w:val="00DB6EE3"/>
    <w:rsid w:val="00DC4441"/>
    <w:rsid w:val="00DC679A"/>
    <w:rsid w:val="00DD4315"/>
    <w:rsid w:val="00DD61B4"/>
    <w:rsid w:val="00DE01DB"/>
    <w:rsid w:val="00DE2958"/>
    <w:rsid w:val="00DE6C35"/>
    <w:rsid w:val="00DE6C93"/>
    <w:rsid w:val="00DF1C71"/>
    <w:rsid w:val="00E07BBD"/>
    <w:rsid w:val="00E1349F"/>
    <w:rsid w:val="00E149B3"/>
    <w:rsid w:val="00E20CF7"/>
    <w:rsid w:val="00E319B2"/>
    <w:rsid w:val="00E3286F"/>
    <w:rsid w:val="00E374C2"/>
    <w:rsid w:val="00E54320"/>
    <w:rsid w:val="00E6164E"/>
    <w:rsid w:val="00E6583A"/>
    <w:rsid w:val="00E7499D"/>
    <w:rsid w:val="00E7532B"/>
    <w:rsid w:val="00E8348B"/>
    <w:rsid w:val="00E85EDC"/>
    <w:rsid w:val="00E93A09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1594C"/>
    <w:rsid w:val="00F17EA7"/>
    <w:rsid w:val="00F226CD"/>
    <w:rsid w:val="00F237F3"/>
    <w:rsid w:val="00F251AD"/>
    <w:rsid w:val="00F27EDD"/>
    <w:rsid w:val="00F36C6B"/>
    <w:rsid w:val="00F40DF3"/>
    <w:rsid w:val="00F4774E"/>
    <w:rsid w:val="00F52A98"/>
    <w:rsid w:val="00F53B93"/>
    <w:rsid w:val="00F5763D"/>
    <w:rsid w:val="00F639DD"/>
    <w:rsid w:val="00F71352"/>
    <w:rsid w:val="00F71C34"/>
    <w:rsid w:val="00F73B55"/>
    <w:rsid w:val="00F76692"/>
    <w:rsid w:val="00F76DD4"/>
    <w:rsid w:val="00F81B11"/>
    <w:rsid w:val="00F846A5"/>
    <w:rsid w:val="00F84DA7"/>
    <w:rsid w:val="00F916A8"/>
    <w:rsid w:val="00F91AD6"/>
    <w:rsid w:val="00F94192"/>
    <w:rsid w:val="00F94690"/>
    <w:rsid w:val="00F964E0"/>
    <w:rsid w:val="00FA16C8"/>
    <w:rsid w:val="00FA4466"/>
    <w:rsid w:val="00FA4DBB"/>
    <w:rsid w:val="00FB0EF9"/>
    <w:rsid w:val="00FB2461"/>
    <w:rsid w:val="00FB25AC"/>
    <w:rsid w:val="00FB2FE8"/>
    <w:rsid w:val="00FB5429"/>
    <w:rsid w:val="00FB5A19"/>
    <w:rsid w:val="00FC05F7"/>
    <w:rsid w:val="00FC2B61"/>
    <w:rsid w:val="00FC4BDA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214e"/>
    </o:shapedefaults>
    <o:shapelayout v:ext="edit">
      <o:idmap v:ext="edit" data="1"/>
    </o:shapelayout>
  </w:shapeDefaults>
  <w:decimalSymbol w:val=","/>
  <w:listSeparator w:val=";"/>
  <w15:docId w15:val="{C55BD89A-7662-4E84-882C-3134920B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aliases w:val="body 2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rsid w:val="00BB1ADC"/>
  </w:style>
  <w:style w:type="paragraph" w:styleId="BodyText2">
    <w:name w:val="Body Text 2"/>
    <w:basedOn w:val="Normal"/>
    <w:link w:val="BodyText2Char"/>
    <w:uiPriority w:val="99"/>
    <w:unhideWhenUsed/>
    <w:rsid w:val="006E7A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E7AE0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E7A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7AE0"/>
    <w:rPr>
      <w:sz w:val="22"/>
      <w:szCs w:val="22"/>
    </w:rPr>
  </w:style>
  <w:style w:type="paragraph" w:customStyle="1" w:styleId="CharCharChar1Char">
    <w:name w:val="Char Char Char1 Char"/>
    <w:basedOn w:val="Normal"/>
    <w:rsid w:val="006E7AE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oSpacing1">
    <w:name w:val="No Spacing1"/>
    <w:rsid w:val="00F237F3"/>
    <w:rPr>
      <w:rFonts w:eastAsia="Times New Roman"/>
      <w:sz w:val="22"/>
      <w:szCs w:val="22"/>
    </w:rPr>
  </w:style>
  <w:style w:type="paragraph" w:customStyle="1" w:styleId="m-3130959197944699672gmail-msolistparagraph">
    <w:name w:val="m_-3130959197944699672gmail-msolistparagraph"/>
    <w:basedOn w:val="Normal"/>
    <w:rsid w:val="00F23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F4B4-936F-4DE1-B48D-D71E3F4E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2134</Words>
  <Characters>12381</Characters>
  <Application>Microsoft Office Word</Application>
  <DocSecurity>0</DocSecurity>
  <Lines>103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3</vt:i4>
      </vt:variant>
    </vt:vector>
  </HeadingPairs>
  <TitlesOfParts>
    <vt:vector size="5" baseType="lpstr">
      <vt:lpstr>Nr</vt:lpstr>
      <vt:lpstr>Nr</vt:lpstr>
      <vt:lpstr/>
      <vt:lpstr/>
      <vt:lpstr>8. La execuția lucrărilor se vor respecta întocmai cele menționate în memoriul d</vt:lpstr>
    </vt:vector>
  </TitlesOfParts>
  <Company>Panasonic</Company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2</cp:revision>
  <cp:lastPrinted>2017-10-19T09:30:00Z</cp:lastPrinted>
  <dcterms:created xsi:type="dcterms:W3CDTF">2018-10-10T11:39:00Z</dcterms:created>
  <dcterms:modified xsi:type="dcterms:W3CDTF">2018-10-10T11:39:00Z</dcterms:modified>
</cp:coreProperties>
</file>