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94F6E" w:rsidRDefault="00484EB1"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1"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sidR="00032B67">
        <w:rPr>
          <w:rFonts w:ascii="Times New Roman" w:hAnsi="Times New Roman"/>
          <w:b/>
          <w:color w:val="00214E"/>
          <w:sz w:val="32"/>
          <w:szCs w:val="32"/>
          <w:lang w:val="ro-RO"/>
        </w:rPr>
        <w:pict>
          <v:shape id="_x0000_i1025" type="#_x0000_t75" style="width:191.25pt;height:61.5pt">
            <v:imagedata r:id="rId9"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Header"/>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7015A1" w:rsidRPr="00494F6E" w:rsidRDefault="007015A1" w:rsidP="00A8444F">
      <w:pPr>
        <w:spacing w:after="0" w:line="360" w:lineRule="auto"/>
        <w:rPr>
          <w:rFonts w:ascii="Arial" w:hAnsi="Arial" w:cs="Arial"/>
          <w:lang w:val="ro-RO"/>
        </w:rPr>
      </w:pPr>
    </w:p>
    <w:p w:rsidR="007417C2" w:rsidRDefault="007417C2" w:rsidP="00A4335D">
      <w:pPr>
        <w:spacing w:before="120" w:line="60" w:lineRule="atLeast"/>
        <w:outlineLvl w:val="0"/>
        <w:rPr>
          <w:rFonts w:ascii="Garamond" w:hAnsi="Garamond"/>
          <w:b/>
          <w:bCs/>
          <w:color w:val="FFFFFF"/>
          <w:lang w:val="ro-RO"/>
        </w:rPr>
      </w:pPr>
    </w:p>
    <w:p w:rsidR="0093750C" w:rsidRPr="00494F6E" w:rsidRDefault="0093750C"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032B67" w:rsidP="00BF5ED3">
      <w:pPr>
        <w:spacing w:after="0" w:line="240" w:lineRule="auto"/>
        <w:jc w:val="center"/>
        <w:rPr>
          <w:rFonts w:ascii="Arial" w:eastAsia="Times New Roman" w:hAnsi="Arial" w:cs="Arial"/>
          <w:lang w:val="ro-RO"/>
        </w:rPr>
      </w:pPr>
      <w:r>
        <w:rPr>
          <w:rFonts w:ascii="Arial" w:eastAsia="Times New Roman" w:hAnsi="Arial" w:cs="Arial"/>
          <w:b/>
          <w:lang w:val="ro-RO"/>
        </w:rPr>
        <w:t>14.06</w:t>
      </w:r>
      <w:r w:rsidR="00BF5ED3" w:rsidRPr="00DF1C69">
        <w:rPr>
          <w:rFonts w:ascii="Arial" w:eastAsia="Times New Roman" w:hAnsi="Arial" w:cs="Arial"/>
          <w:b/>
          <w:lang w:val="ro-RO"/>
        </w:rPr>
        <w:t>.201</w:t>
      </w:r>
      <w:r>
        <w:rPr>
          <w:rFonts w:ascii="Arial" w:eastAsia="Times New Roman" w:hAnsi="Arial" w:cs="Arial"/>
          <w:b/>
          <w:lang w:val="ro-RO"/>
        </w:rPr>
        <w:t>9</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032B67" w:rsidRPr="008609DC">
        <w:rPr>
          <w:rFonts w:ascii="Arial" w:hAnsi="Arial" w:cs="Arial"/>
          <w:bCs/>
          <w:lang w:val="ro-RO"/>
        </w:rPr>
        <w:t>RODILĂ REMUS</w:t>
      </w:r>
      <w:r w:rsidR="0017429A" w:rsidRPr="008609DC">
        <w:rPr>
          <w:rFonts w:ascii="Arial" w:hAnsi="Arial" w:cs="Arial"/>
          <w:bCs/>
          <w:lang w:val="ro-RO"/>
        </w:rPr>
        <w:t>,</w:t>
      </w:r>
      <w:r w:rsidR="00032B67">
        <w:rPr>
          <w:rFonts w:ascii="Arial" w:hAnsi="Arial" w:cs="Arial"/>
          <w:bCs/>
          <w:lang w:val="ro-RO"/>
        </w:rPr>
        <w:t xml:space="preserve"> reprezentant SC REMGUGA UNIC SRL, </w:t>
      </w:r>
      <w:r w:rsidR="00032B67">
        <w:rPr>
          <w:rFonts w:ascii="Arial" w:eastAsia="Times New Roman" w:hAnsi="Arial" w:cs="Arial"/>
          <w:lang w:val="ro-RO"/>
        </w:rPr>
        <w:t>cu sediul în</w:t>
      </w:r>
      <w:r w:rsidR="0025311C" w:rsidRPr="00A632FD">
        <w:rPr>
          <w:rFonts w:ascii="Arial" w:eastAsia="Times New Roman" w:hAnsi="Arial" w:cs="Arial"/>
          <w:lang w:val="ro-RO"/>
        </w:rPr>
        <w:t xml:space="preserve"> </w:t>
      </w:r>
      <w:r w:rsidR="00032B67" w:rsidRPr="00032B67">
        <w:rPr>
          <w:rFonts w:ascii="Arial" w:eastAsia="Times New Roman" w:hAnsi="Arial" w:cs="Arial"/>
          <w:snapToGrid w:val="0"/>
          <w:lang w:val="ro-RO"/>
        </w:rPr>
        <w:t>localitatea Brea</w:t>
      </w:r>
      <w:r w:rsidR="00032B67">
        <w:rPr>
          <w:rFonts w:ascii="Arial" w:eastAsia="Times New Roman" w:hAnsi="Arial" w:cs="Arial"/>
          <w:snapToGrid w:val="0"/>
          <w:lang w:val="ro-RO"/>
        </w:rPr>
        <w:t>za, nr. 204A, comuna Negrilești</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032B67" w:rsidRPr="00032B67">
        <w:rPr>
          <w:rFonts w:ascii="Arial" w:hAnsi="Arial" w:cs="Arial"/>
          <w:i/>
          <w:lang w:val="ro-RO"/>
        </w:rPr>
        <w:t>5909/30.05.2018</w:t>
      </w:r>
      <w:r w:rsidR="00032B67">
        <w:rPr>
          <w:rFonts w:ascii="Arial" w:eastAsia="Times New Roman" w:hAnsi="Arial" w:cs="Arial"/>
          <w:i/>
          <w:lang w:val="ro-RO"/>
        </w:rPr>
        <w:t>, ultima completare cu nr. 7385</w:t>
      </w:r>
      <w:r w:rsidR="00032B67" w:rsidRPr="000362DF">
        <w:rPr>
          <w:rFonts w:ascii="Arial" w:eastAsia="Times New Roman" w:hAnsi="Arial" w:cs="Arial"/>
          <w:i/>
          <w:lang w:val="ro-RO"/>
        </w:rPr>
        <w:t>/06.06.2019</w:t>
      </w:r>
      <w:r w:rsidRPr="008C46DC">
        <w:rPr>
          <w:rFonts w:ascii="Arial" w:eastAsia="Times New Roman" w:hAnsi="Arial" w:cs="Arial"/>
          <w:i/>
          <w:lang w:val="ro-RO"/>
        </w:rPr>
        <w:t>,</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032B67">
        <w:rPr>
          <w:rFonts w:ascii="Arial" w:eastAsia="Times New Roman" w:hAnsi="Arial" w:cs="Arial"/>
          <w:i/>
          <w:lang w:val="ro-RO"/>
        </w:rPr>
        <w:t>12.06.2019</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032B67" w:rsidRPr="008E7FA0">
        <w:rPr>
          <w:rFonts w:ascii="Arial" w:eastAsia="Times New Roman" w:hAnsi="Arial" w:cs="Arial"/>
          <w:i/>
          <w:lang w:val="ro-RO"/>
        </w:rPr>
        <w:t>”</w:t>
      </w:r>
      <w:r w:rsidR="00032B67">
        <w:rPr>
          <w:rFonts w:ascii="Arial" w:eastAsia="Times New Roman" w:hAnsi="Arial" w:cs="Arial"/>
          <w:i/>
          <w:lang w:val="ro-RO"/>
        </w:rPr>
        <w:t>Construire staţie de carburanți</w:t>
      </w:r>
      <w:r w:rsidR="00032B67" w:rsidRPr="008E7FA0">
        <w:rPr>
          <w:rFonts w:ascii="Arial" w:eastAsia="Times New Roman" w:hAnsi="Arial" w:cs="Arial"/>
          <w:i/>
          <w:lang w:val="ro-RO"/>
        </w:rPr>
        <w:t xml:space="preserve"> şi </w:t>
      </w:r>
      <w:r w:rsidR="00032B67">
        <w:rPr>
          <w:rFonts w:ascii="Arial" w:eastAsia="Times New Roman" w:hAnsi="Arial" w:cs="Arial"/>
          <w:i/>
          <w:lang w:val="ro-RO"/>
        </w:rPr>
        <w:t>magazin desfacere produse diverse”,</w:t>
      </w:r>
      <w:r w:rsidR="00032B67" w:rsidRPr="00A632FD">
        <w:rPr>
          <w:rFonts w:ascii="Arial" w:eastAsia="Times New Roman" w:hAnsi="Arial" w:cs="Arial"/>
          <w:i/>
          <w:lang w:val="ro-RO"/>
        </w:rPr>
        <w:t xml:space="preserve"> </w:t>
      </w:r>
      <w:r w:rsidR="00032B67" w:rsidRPr="00A632FD">
        <w:rPr>
          <w:rFonts w:ascii="Arial" w:eastAsia="Times New Roman" w:hAnsi="Arial" w:cs="Arial"/>
          <w:lang w:val="ro-RO"/>
        </w:rPr>
        <w:t xml:space="preserve">propus a fi amplasat în </w:t>
      </w:r>
      <w:r w:rsidR="00032B67" w:rsidRPr="00B52AEE">
        <w:rPr>
          <w:rFonts w:ascii="Arial" w:eastAsia="Times New Roman" w:hAnsi="Arial" w:cs="Arial"/>
          <w:i/>
          <w:snapToGrid w:val="0"/>
          <w:lang w:val="ro-RO"/>
        </w:rPr>
        <w:t>localitatea Brea</w:t>
      </w:r>
      <w:r w:rsidR="00032B67">
        <w:rPr>
          <w:rFonts w:ascii="Arial" w:eastAsia="Times New Roman" w:hAnsi="Arial" w:cs="Arial"/>
          <w:i/>
          <w:snapToGrid w:val="0"/>
          <w:lang w:val="ro-RO"/>
        </w:rPr>
        <w:t>za, nr. 204A, comuna Negrilești</w:t>
      </w:r>
      <w:r w:rsidR="000A38AE" w:rsidRPr="004D4EFF">
        <w:rPr>
          <w:rFonts w:ascii="Arial" w:eastAsia="Times New Roman" w:hAnsi="Arial" w:cs="Arial"/>
          <w:lang w:val="ro-RO"/>
        </w:rPr>
        <w:t>, județul</w:t>
      </w:r>
      <w:r w:rsidR="000A38AE" w:rsidRPr="00A632FD">
        <w:rPr>
          <w:rFonts w:ascii="Arial" w:eastAsia="Times New Roman" w:hAnsi="Arial" w:cs="Arial"/>
          <w:lang w:val="ro-RO"/>
        </w:rPr>
        <w:t xml:space="preserve">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w:t>
      </w:r>
      <w:bookmarkStart w:id="0" w:name="_GoBack"/>
      <w:bookmarkEnd w:id="0"/>
      <w:r w:rsidRPr="00E83205">
        <w:rPr>
          <w:rFonts w:ascii="Arial" w:eastAsia="Times New Roman" w:hAnsi="Arial" w:cs="Arial"/>
          <w:b/>
          <w:lang w:val="ro-RO"/>
        </w:rPr>
        <w:t xml:space="preserv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4D4EFF" w:rsidRDefault="002A73F2" w:rsidP="00785863">
      <w:pPr>
        <w:spacing w:after="0" w:line="240" w:lineRule="auto"/>
        <w:ind w:firstLine="720"/>
        <w:jc w:val="both"/>
        <w:rPr>
          <w:rFonts w:ascii="Arial" w:hAnsi="Arial" w:cs="Arial"/>
          <w:lang w:val="ro-RO"/>
        </w:rPr>
      </w:pPr>
      <w:r>
        <w:rPr>
          <w:rFonts w:ascii="Arial" w:hAnsi="Arial" w:cs="Arial"/>
          <w:lang w:val="ro-RO"/>
        </w:rPr>
        <w:t xml:space="preserve">Proiectul </w:t>
      </w:r>
      <w:r w:rsidR="00C94330" w:rsidRPr="00C94330">
        <w:rPr>
          <w:rFonts w:ascii="Arial" w:hAnsi="Arial" w:cs="Arial"/>
          <w:lang w:val="ro-RO"/>
        </w:rPr>
        <w:t xml:space="preserve">intră sub incidenţa HG nr. 445/2009 privind evaluarea impactului anumitor proiecte publice şi private asupra mediului, fiind încadrat în Anexa 2, </w:t>
      </w:r>
      <w:r w:rsidR="004D4EFF" w:rsidRPr="004D4EFF">
        <w:rPr>
          <w:rFonts w:ascii="Arial" w:hAnsi="Arial" w:cs="Arial"/>
          <w:lang w:val="ro-RO"/>
        </w:rPr>
        <w:t xml:space="preserve">la </w:t>
      </w:r>
      <w:r w:rsidR="00785863" w:rsidRPr="00785863">
        <w:rPr>
          <w:rFonts w:ascii="Arial" w:hAnsi="Arial" w:cs="Arial"/>
          <w:lang w:val="ro-RO"/>
        </w:rPr>
        <w:t>punctul 6, lit. c) instalaţii de depozitare a produselor petroliere, petrochimice şi chimice, altele decâ</w:t>
      </w:r>
      <w:r w:rsidR="00785863">
        <w:rPr>
          <w:rFonts w:ascii="Arial" w:hAnsi="Arial" w:cs="Arial"/>
          <w:lang w:val="ro-RO"/>
        </w:rPr>
        <w:t>t cele prevăzute în anexa nr. 1.</w:t>
      </w:r>
    </w:p>
    <w:p w:rsidR="00785863" w:rsidRPr="00E8116F" w:rsidRDefault="00785863" w:rsidP="00785863">
      <w:pPr>
        <w:spacing w:after="0" w:line="240" w:lineRule="auto"/>
        <w:ind w:firstLine="720"/>
        <w:jc w:val="both"/>
        <w:rPr>
          <w:rFonts w:ascii="Arial" w:hAnsi="Arial" w:cs="Arial"/>
          <w:lang w:val="ro-RO"/>
        </w:rPr>
      </w:pPr>
    </w:p>
    <w:p w:rsidR="00C94330" w:rsidRPr="00E8116F" w:rsidRDefault="00C94330" w:rsidP="00C94330">
      <w:pPr>
        <w:spacing w:after="0" w:line="240" w:lineRule="auto"/>
        <w:jc w:val="both"/>
        <w:rPr>
          <w:rFonts w:ascii="Arial" w:hAnsi="Arial" w:cs="Arial"/>
          <w:b/>
          <w:lang w:val="ro-RO"/>
        </w:rPr>
      </w:pPr>
      <w:r w:rsidRPr="00E8116F">
        <w:rPr>
          <w:rFonts w:ascii="Arial" w:hAnsi="Arial" w:cs="Arial"/>
          <w:b/>
          <w:lang w:val="ro-RO"/>
        </w:rPr>
        <w:t>1. Caracteristicile proiectului:</w:t>
      </w:r>
    </w:p>
    <w:p w:rsidR="00785863" w:rsidRPr="00785863" w:rsidRDefault="00785863" w:rsidP="00785863">
      <w:pPr>
        <w:spacing w:after="0" w:line="240" w:lineRule="auto"/>
        <w:jc w:val="both"/>
        <w:rPr>
          <w:rFonts w:ascii="Arial" w:eastAsia="Times New Roman" w:hAnsi="Arial" w:cs="Arial"/>
          <w:b/>
          <w:i/>
          <w:lang w:val="ro-RO" w:eastAsia="ro-RO"/>
        </w:rPr>
      </w:pPr>
      <w:r w:rsidRPr="00785863">
        <w:rPr>
          <w:rFonts w:ascii="Arial" w:eastAsia="Times New Roman" w:hAnsi="Arial" w:cs="Arial"/>
          <w:b/>
          <w:i/>
          <w:lang w:val="ro-RO" w:eastAsia="ro-RO"/>
        </w:rPr>
        <w:t xml:space="preserve">a) Mărimea proiectului: </w:t>
      </w:r>
    </w:p>
    <w:p w:rsidR="00785863" w:rsidRPr="00785863" w:rsidRDefault="00785863" w:rsidP="00785863">
      <w:pPr>
        <w:spacing w:after="0" w:line="240" w:lineRule="auto"/>
        <w:jc w:val="both"/>
        <w:rPr>
          <w:rFonts w:ascii="Arial" w:eastAsia="Times New Roman" w:hAnsi="Arial" w:cs="Arial"/>
          <w:i/>
          <w:szCs w:val="24"/>
          <w:lang w:val="ro-RO" w:eastAsia="ro-RO"/>
        </w:rPr>
      </w:pPr>
      <w:r w:rsidRPr="00785863">
        <w:rPr>
          <w:rFonts w:ascii="Arial" w:eastAsia="Times New Roman" w:hAnsi="Arial" w:cs="Arial"/>
          <w:i/>
          <w:szCs w:val="24"/>
          <w:lang w:val="ro-RO" w:eastAsia="ro-RO"/>
        </w:rPr>
        <w:t>- proiectul prevede amenajarea unei staţii mobile de carburanți care va cuprinde:</w:t>
      </w:r>
    </w:p>
    <w:p w:rsidR="00785863" w:rsidRPr="00785863" w:rsidRDefault="00785863" w:rsidP="00785863">
      <w:pPr>
        <w:spacing w:after="0" w:line="240" w:lineRule="auto"/>
        <w:jc w:val="both"/>
        <w:rPr>
          <w:rFonts w:ascii="Arial" w:eastAsia="Times New Roman" w:hAnsi="Arial" w:cs="Arial"/>
          <w:i/>
          <w:szCs w:val="24"/>
          <w:lang w:val="ro-RO" w:eastAsia="ro-RO"/>
        </w:rPr>
      </w:pPr>
      <w:r w:rsidRPr="00785863">
        <w:rPr>
          <w:rFonts w:ascii="Arial" w:eastAsia="Times New Roman" w:hAnsi="Arial" w:cs="Arial"/>
          <w:i/>
          <w:szCs w:val="24"/>
          <w:lang w:val="ro-RO" w:eastAsia="ro-RO"/>
        </w:rPr>
        <w:t xml:space="preserve">     - depozit de carburanți format din 2 rezervoare cilindrice, orizontale, cu pereți dubli, montate suprateran în cuvă de beton: 1 rezervor cu capacitatea de 9 m</w:t>
      </w:r>
      <w:r w:rsidRPr="00785863">
        <w:rPr>
          <w:rFonts w:ascii="Arial" w:eastAsia="Times New Roman" w:hAnsi="Arial" w:cs="Arial"/>
          <w:i/>
          <w:szCs w:val="24"/>
          <w:vertAlign w:val="superscript"/>
          <w:lang w:val="ro-RO" w:eastAsia="ro-RO"/>
        </w:rPr>
        <w:t>3</w:t>
      </w:r>
      <w:r w:rsidRPr="00785863">
        <w:rPr>
          <w:rFonts w:ascii="Arial" w:eastAsia="Times New Roman" w:hAnsi="Arial" w:cs="Arial"/>
          <w:i/>
          <w:szCs w:val="24"/>
          <w:lang w:val="ro-RO" w:eastAsia="ro-RO"/>
        </w:rPr>
        <w:t xml:space="preserve"> pentru motorină și 1 rezervor cu capacitatea de 7 m</w:t>
      </w:r>
      <w:r w:rsidRPr="00785863">
        <w:rPr>
          <w:rFonts w:ascii="Arial" w:eastAsia="Times New Roman" w:hAnsi="Arial" w:cs="Arial"/>
          <w:i/>
          <w:szCs w:val="24"/>
          <w:vertAlign w:val="superscript"/>
          <w:lang w:val="ro-RO" w:eastAsia="ro-RO"/>
        </w:rPr>
        <w:t>3</w:t>
      </w:r>
      <w:r w:rsidRPr="00785863">
        <w:rPr>
          <w:rFonts w:ascii="Arial" w:eastAsia="Times New Roman" w:hAnsi="Arial" w:cs="Arial"/>
          <w:i/>
          <w:szCs w:val="24"/>
          <w:lang w:val="ro-RO" w:eastAsia="ro-RO"/>
        </w:rPr>
        <w:t xml:space="preserve"> pentru benzină, prevăzute cu conducte de aerisire și cu sistem pentru recuperarea  COV din benzină; fiecare rezervor este amplasat în cuvă de retenție metalică, iar depozitul de carburanți este prevăzut cu o copertină de protecție metalică;</w:t>
      </w:r>
    </w:p>
    <w:p w:rsidR="00785863" w:rsidRPr="00785863" w:rsidRDefault="00785863" w:rsidP="00785863">
      <w:pPr>
        <w:tabs>
          <w:tab w:val="left" w:pos="1530"/>
        </w:tabs>
        <w:spacing w:after="0" w:line="240" w:lineRule="auto"/>
        <w:jc w:val="both"/>
        <w:rPr>
          <w:rFonts w:ascii="Arial" w:eastAsia="Times New Roman" w:hAnsi="Arial" w:cs="Arial"/>
          <w:i/>
          <w:lang w:val="ro-RO" w:eastAsia="ro-RO"/>
        </w:rPr>
      </w:pPr>
      <w:r w:rsidRPr="00785863">
        <w:rPr>
          <w:rFonts w:ascii="Arial" w:eastAsia="Times New Roman" w:hAnsi="Arial" w:cs="Arial"/>
          <w:i/>
          <w:lang w:val="ro-RO" w:eastAsia="ro-RO"/>
        </w:rPr>
        <w:t xml:space="preserve">       - 2 pompe de încărcare carburanți din cisternă în rezervoare;</w:t>
      </w:r>
    </w:p>
    <w:p w:rsidR="00785863" w:rsidRPr="00785863" w:rsidRDefault="00785863" w:rsidP="00785863">
      <w:pPr>
        <w:tabs>
          <w:tab w:val="left" w:pos="1530"/>
        </w:tabs>
        <w:spacing w:after="0" w:line="240" w:lineRule="auto"/>
        <w:jc w:val="both"/>
        <w:rPr>
          <w:rFonts w:ascii="Arial" w:eastAsia="Times New Roman" w:hAnsi="Arial" w:cs="Arial"/>
          <w:i/>
          <w:lang w:val="ro-RO" w:eastAsia="ro-RO"/>
        </w:rPr>
      </w:pPr>
      <w:r w:rsidRPr="00785863">
        <w:rPr>
          <w:rFonts w:ascii="Arial" w:eastAsia="Times New Roman" w:hAnsi="Arial" w:cs="Arial"/>
          <w:i/>
          <w:lang w:val="ro-RO" w:eastAsia="ro-RO"/>
        </w:rPr>
        <w:t xml:space="preserve">       - 1 pompă de distribuție carburanți, montată pe platformă betonată sub copertină de protecție, prevăzută cu sistem pentru recuperare COV pentru furtunurile de distribuție a benzinei;  </w:t>
      </w:r>
    </w:p>
    <w:p w:rsidR="00785863" w:rsidRPr="00785863" w:rsidRDefault="00785863" w:rsidP="00785863">
      <w:pPr>
        <w:spacing w:after="0" w:line="240" w:lineRule="auto"/>
        <w:jc w:val="both"/>
        <w:rPr>
          <w:rFonts w:ascii="Arial" w:eastAsia="Times New Roman" w:hAnsi="Arial" w:cs="Arial"/>
          <w:i/>
          <w:szCs w:val="24"/>
          <w:lang w:val="ro-RO" w:eastAsia="ro-RO"/>
        </w:rPr>
      </w:pPr>
      <w:r w:rsidRPr="00785863">
        <w:rPr>
          <w:rFonts w:ascii="Arial" w:eastAsia="Times New Roman" w:hAnsi="Arial" w:cs="Arial"/>
          <w:i/>
          <w:lang w:val="ro-RO" w:eastAsia="ar-SA"/>
        </w:rPr>
        <w:t xml:space="preserve">- </w:t>
      </w:r>
      <w:r w:rsidRPr="00785863">
        <w:rPr>
          <w:rFonts w:ascii="Arial" w:eastAsia="Times New Roman" w:hAnsi="Arial" w:cs="Arial"/>
          <w:i/>
          <w:lang w:val="ro-RO" w:eastAsia="ro-RO"/>
        </w:rPr>
        <w:t xml:space="preserve">suprafaţa totală a amplasamentului este de 2148 </w:t>
      </w:r>
      <w:r w:rsidRPr="00785863">
        <w:rPr>
          <w:rFonts w:ascii="Arial" w:eastAsia="Times New Roman" w:hAnsi="Arial" w:cs="Arial"/>
          <w:i/>
          <w:lang w:val="ro-RO" w:eastAsia="ar-SA"/>
        </w:rPr>
        <w:t>m² și va cuprinde: depozit carburanți – 37,36 m</w:t>
      </w:r>
      <w:r w:rsidRPr="00785863">
        <w:rPr>
          <w:rFonts w:ascii="Arial" w:eastAsia="Times New Roman" w:hAnsi="Arial" w:cs="Arial"/>
          <w:i/>
          <w:vertAlign w:val="superscript"/>
          <w:lang w:val="ro-RO" w:eastAsia="ar-SA"/>
        </w:rPr>
        <w:t>2</w:t>
      </w:r>
      <w:r w:rsidRPr="00785863">
        <w:rPr>
          <w:rFonts w:ascii="Arial" w:eastAsia="Times New Roman" w:hAnsi="Arial" w:cs="Arial"/>
          <w:i/>
          <w:lang w:val="ro-RO" w:eastAsia="ar-SA"/>
        </w:rPr>
        <w:t>, cabina stație – 21 m</w:t>
      </w:r>
      <w:r w:rsidRPr="00785863">
        <w:rPr>
          <w:rFonts w:ascii="Arial" w:eastAsia="Times New Roman" w:hAnsi="Arial" w:cs="Arial"/>
          <w:i/>
          <w:vertAlign w:val="superscript"/>
          <w:lang w:val="ro-RO" w:eastAsia="ar-SA"/>
        </w:rPr>
        <w:t>2</w:t>
      </w:r>
      <w:r w:rsidRPr="00785863">
        <w:rPr>
          <w:rFonts w:ascii="Arial" w:eastAsia="Times New Roman" w:hAnsi="Arial" w:cs="Arial"/>
          <w:i/>
          <w:lang w:val="ro-RO" w:eastAsia="ar-SA"/>
        </w:rPr>
        <w:t>, magazin mixt – 104,11 m</w:t>
      </w:r>
      <w:r w:rsidRPr="00785863">
        <w:rPr>
          <w:rFonts w:ascii="Arial" w:eastAsia="Times New Roman" w:hAnsi="Arial" w:cs="Arial"/>
          <w:i/>
          <w:vertAlign w:val="superscript"/>
          <w:lang w:val="ro-RO" w:eastAsia="ar-SA"/>
        </w:rPr>
        <w:t>2</w:t>
      </w:r>
      <w:r w:rsidRPr="00785863">
        <w:rPr>
          <w:rFonts w:ascii="Arial" w:eastAsia="Times New Roman" w:hAnsi="Arial" w:cs="Arial"/>
          <w:i/>
          <w:lang w:val="ro-RO" w:eastAsia="ar-SA"/>
        </w:rPr>
        <w:t xml:space="preserve">, </w:t>
      </w:r>
      <w:r w:rsidRPr="00785863">
        <w:rPr>
          <w:rFonts w:ascii="Arial" w:eastAsia="Times New Roman" w:hAnsi="Arial" w:cs="Arial"/>
          <w:i/>
          <w:szCs w:val="24"/>
          <w:lang w:val="ro-RO" w:eastAsia="ro-RO"/>
        </w:rPr>
        <w:t xml:space="preserve"> parcare auto pavată (5 locuri) – 84,74 m</w:t>
      </w:r>
      <w:r w:rsidRPr="00785863">
        <w:rPr>
          <w:rFonts w:ascii="Arial" w:eastAsia="Times New Roman" w:hAnsi="Arial" w:cs="Arial"/>
          <w:i/>
          <w:szCs w:val="24"/>
          <w:vertAlign w:val="superscript"/>
          <w:lang w:val="ro-RO" w:eastAsia="ro-RO"/>
        </w:rPr>
        <w:t>2</w:t>
      </w:r>
      <w:r w:rsidRPr="00785863">
        <w:rPr>
          <w:rFonts w:ascii="Arial" w:eastAsia="Times New Roman" w:hAnsi="Arial" w:cs="Arial"/>
          <w:i/>
          <w:szCs w:val="24"/>
          <w:lang w:val="ro-RO" w:eastAsia="ro-RO"/>
        </w:rPr>
        <w:t>, platforme betonate – 697,31 m</w:t>
      </w:r>
      <w:r w:rsidRPr="00785863">
        <w:rPr>
          <w:rFonts w:ascii="Arial" w:eastAsia="Times New Roman" w:hAnsi="Arial" w:cs="Arial"/>
          <w:i/>
          <w:szCs w:val="24"/>
          <w:vertAlign w:val="superscript"/>
          <w:lang w:val="ro-RO" w:eastAsia="ro-RO"/>
        </w:rPr>
        <w:t>2</w:t>
      </w:r>
      <w:r w:rsidRPr="00785863">
        <w:rPr>
          <w:rFonts w:ascii="Arial" w:eastAsia="Times New Roman" w:hAnsi="Arial" w:cs="Arial"/>
          <w:i/>
          <w:szCs w:val="24"/>
          <w:lang w:val="ro-RO" w:eastAsia="ro-RO"/>
        </w:rPr>
        <w:t>, spaţii verzi amenajate – 42,48 m², spaţii verzi neamenajate – 1161 m²;</w:t>
      </w:r>
    </w:p>
    <w:p w:rsidR="00785863" w:rsidRPr="00785863" w:rsidRDefault="00785863" w:rsidP="00785863">
      <w:pPr>
        <w:spacing w:after="0" w:line="240" w:lineRule="auto"/>
        <w:jc w:val="both"/>
        <w:rPr>
          <w:rFonts w:ascii="Arial" w:hAnsi="Arial" w:cs="Arial"/>
          <w:b/>
          <w:noProof/>
          <w:lang w:val="ro-RO"/>
        </w:rPr>
      </w:pPr>
      <w:r w:rsidRPr="00785863">
        <w:rPr>
          <w:rFonts w:ascii="Arial" w:hAnsi="Arial" w:cs="Arial"/>
          <w:b/>
          <w:lang w:val="ro-RO"/>
        </w:rPr>
        <w:t>b) C</w:t>
      </w:r>
      <w:r w:rsidRPr="00785863">
        <w:rPr>
          <w:rFonts w:ascii="Arial" w:hAnsi="Arial" w:cs="Arial"/>
          <w:b/>
          <w:noProof/>
          <w:lang w:val="ro-RO"/>
        </w:rPr>
        <w:t>umularea cu alte proiecte:</w:t>
      </w:r>
    </w:p>
    <w:p w:rsidR="00785863" w:rsidRPr="00785863" w:rsidRDefault="00785863" w:rsidP="00785863">
      <w:pPr>
        <w:spacing w:after="0" w:line="240" w:lineRule="auto"/>
        <w:jc w:val="both"/>
        <w:rPr>
          <w:rFonts w:ascii="Arial" w:hAnsi="Arial" w:cs="Arial"/>
          <w:i/>
          <w:lang w:val="ro-RO" w:eastAsia="ar-SA"/>
        </w:rPr>
      </w:pPr>
      <w:r w:rsidRPr="00785863">
        <w:rPr>
          <w:rFonts w:ascii="Arial" w:hAnsi="Arial" w:cs="Arial"/>
          <w:i/>
          <w:lang w:val="ro-RO" w:eastAsia="ar-SA"/>
        </w:rPr>
        <w:t>- proiectul nu are efecte cumulative semnificative cu alte proiecte/construcţii existente în zonă;</w:t>
      </w:r>
    </w:p>
    <w:p w:rsidR="00785863" w:rsidRPr="00785863" w:rsidRDefault="00785863" w:rsidP="00785863">
      <w:pPr>
        <w:spacing w:after="0" w:line="240" w:lineRule="auto"/>
        <w:jc w:val="both"/>
        <w:rPr>
          <w:rFonts w:ascii="Arial" w:hAnsi="Arial" w:cs="Arial"/>
          <w:b/>
          <w:lang w:val="ro-RO"/>
        </w:rPr>
      </w:pPr>
      <w:r w:rsidRPr="00785863">
        <w:rPr>
          <w:rFonts w:ascii="Arial" w:hAnsi="Arial" w:cs="Arial"/>
          <w:b/>
          <w:lang w:val="ro-RO"/>
        </w:rPr>
        <w:t xml:space="preserve">c) Utilizarea resurselor naturale: </w:t>
      </w:r>
    </w:p>
    <w:p w:rsidR="00785863" w:rsidRPr="00785863" w:rsidRDefault="00785863" w:rsidP="00785863">
      <w:pPr>
        <w:autoSpaceDE w:val="0"/>
        <w:autoSpaceDN w:val="0"/>
        <w:adjustRightInd w:val="0"/>
        <w:spacing w:after="0" w:line="240" w:lineRule="auto"/>
        <w:jc w:val="both"/>
        <w:rPr>
          <w:rFonts w:ascii="Arial" w:eastAsia="Times New Roman" w:hAnsi="Arial" w:cs="Arial"/>
          <w:i/>
          <w:color w:val="000000"/>
          <w:lang w:val="ro-RO"/>
        </w:rPr>
      </w:pPr>
      <w:r w:rsidRPr="00785863">
        <w:rPr>
          <w:rFonts w:ascii="Arial" w:eastAsia="Times New Roman" w:hAnsi="Arial" w:cs="Arial"/>
          <w:i/>
          <w:color w:val="000000"/>
          <w:lang w:val="ro-RO"/>
        </w:rPr>
        <w:lastRenderedPageBreak/>
        <w:t>- în faza de construire a proiectului se vor utiliza agregate minerale naturale (nisip, balast), inclusiv electricitate și combustibili;</w:t>
      </w:r>
    </w:p>
    <w:p w:rsidR="00785863" w:rsidRPr="00785863" w:rsidRDefault="00785863" w:rsidP="00785863">
      <w:pPr>
        <w:tabs>
          <w:tab w:val="left" w:pos="709"/>
        </w:tabs>
        <w:spacing w:after="0" w:line="240" w:lineRule="auto"/>
        <w:jc w:val="both"/>
        <w:rPr>
          <w:rFonts w:ascii="Arial" w:eastAsia="Times New Roman" w:hAnsi="Arial" w:cs="Arial"/>
          <w:i/>
          <w:lang w:val="ro-RO" w:eastAsia="ro-RO"/>
        </w:rPr>
      </w:pPr>
      <w:r w:rsidRPr="00785863">
        <w:rPr>
          <w:rFonts w:ascii="Arial" w:eastAsia="Times New Roman" w:hAnsi="Arial" w:cs="Arial"/>
          <w:i/>
          <w:lang w:val="ro-RO" w:eastAsia="ro-RO"/>
        </w:rPr>
        <w:t>- la funcţionare</w:t>
      </w:r>
      <w:r w:rsidRPr="00785863">
        <w:rPr>
          <w:rFonts w:ascii="Times New Roman" w:eastAsia="Times New Roman" w:hAnsi="Times New Roman"/>
          <w:lang w:val="ro-RO" w:eastAsia="ro-RO"/>
        </w:rPr>
        <w:t xml:space="preserve"> </w:t>
      </w:r>
      <w:r w:rsidRPr="00785863">
        <w:rPr>
          <w:rFonts w:ascii="Arial" w:eastAsia="Times New Roman" w:hAnsi="Arial" w:cs="Arial"/>
          <w:i/>
          <w:lang w:val="ro-RO" w:eastAsia="ro-RO"/>
        </w:rPr>
        <w:t>se vor utiliza apă, energie electrică şi combustibili;</w:t>
      </w:r>
    </w:p>
    <w:p w:rsidR="00785863" w:rsidRPr="00785863" w:rsidRDefault="00785863" w:rsidP="00785863">
      <w:pPr>
        <w:spacing w:after="0" w:line="240" w:lineRule="auto"/>
        <w:ind w:firstLine="720"/>
        <w:jc w:val="both"/>
        <w:rPr>
          <w:rFonts w:ascii="Arial" w:eastAsia="Times New Roman" w:hAnsi="Arial" w:cs="Arial"/>
          <w:i/>
          <w:lang w:val="ro-RO" w:eastAsia="ro-RO"/>
        </w:rPr>
      </w:pPr>
      <w:r w:rsidRPr="00785863">
        <w:rPr>
          <w:rFonts w:ascii="Arial" w:eastAsia="Times New Roman" w:hAnsi="Arial" w:cs="Arial"/>
          <w:i/>
          <w:u w:val="single"/>
          <w:lang w:val="ro-RO" w:eastAsia="ro-RO"/>
        </w:rPr>
        <w:t>Modul de asigurare a utilităţilor</w:t>
      </w:r>
      <w:r w:rsidRPr="00785863">
        <w:rPr>
          <w:rFonts w:ascii="Arial" w:eastAsia="Times New Roman" w:hAnsi="Arial" w:cs="Arial"/>
          <w:i/>
          <w:lang w:val="ro-RO" w:eastAsia="ro-RO"/>
        </w:rPr>
        <w:t>:</w:t>
      </w:r>
    </w:p>
    <w:p w:rsidR="00785863" w:rsidRPr="00785863" w:rsidRDefault="00785863" w:rsidP="00785863">
      <w:pPr>
        <w:spacing w:after="0" w:line="240" w:lineRule="auto"/>
        <w:jc w:val="both"/>
        <w:rPr>
          <w:rFonts w:ascii="Arial" w:eastAsia="Times New Roman" w:hAnsi="Arial" w:cs="Arial"/>
          <w:i/>
          <w:lang w:val="ro-RO" w:eastAsia="ar-SA"/>
        </w:rPr>
      </w:pPr>
      <w:r w:rsidRPr="00785863">
        <w:rPr>
          <w:rFonts w:ascii="Arial" w:eastAsia="Times New Roman" w:hAnsi="Arial" w:cs="Arial"/>
          <w:i/>
          <w:lang w:val="ro-RO" w:eastAsia="ar-SA"/>
        </w:rPr>
        <w:t>- alimentarea cu apă se va face din sursă subterană – fântână;</w:t>
      </w:r>
    </w:p>
    <w:p w:rsidR="00785863" w:rsidRPr="00785863" w:rsidRDefault="00785863" w:rsidP="00785863">
      <w:pPr>
        <w:spacing w:after="0" w:line="240" w:lineRule="auto"/>
        <w:jc w:val="both"/>
        <w:rPr>
          <w:rFonts w:ascii="Arial" w:eastAsia="Times New Roman" w:hAnsi="Arial" w:cs="Arial"/>
          <w:i/>
          <w:iCs/>
          <w:snapToGrid w:val="0"/>
          <w:lang w:val="ro-RO" w:eastAsia="ro-RO"/>
        </w:rPr>
      </w:pPr>
      <w:r w:rsidRPr="00785863">
        <w:rPr>
          <w:rFonts w:ascii="Arial" w:eastAsia="Times New Roman" w:hAnsi="Arial" w:cs="Arial"/>
          <w:i/>
          <w:lang w:val="ro-RO" w:eastAsia="ar-SA"/>
        </w:rPr>
        <w:t xml:space="preserve">- evacuarea apelor uzate menajere se va face într-un </w:t>
      </w:r>
      <w:r w:rsidRPr="00785863">
        <w:rPr>
          <w:rFonts w:ascii="Arial" w:eastAsia="Times New Roman" w:hAnsi="Arial" w:cs="Arial"/>
          <w:i/>
          <w:lang w:val="ro-RO" w:eastAsia="ro-RO"/>
        </w:rPr>
        <w:t>bazin vidanjabil ecologic, tricompartimentat, cu volumul 5 m</w:t>
      </w:r>
      <w:r w:rsidRPr="00785863">
        <w:rPr>
          <w:rFonts w:ascii="Arial" w:eastAsia="Times New Roman" w:hAnsi="Arial" w:cs="Arial"/>
          <w:i/>
          <w:vertAlign w:val="superscript"/>
          <w:lang w:val="ro-RO" w:eastAsia="ro-RO"/>
        </w:rPr>
        <w:t>3</w:t>
      </w:r>
      <w:r w:rsidRPr="00785863">
        <w:rPr>
          <w:rFonts w:ascii="Arial" w:eastAsia="Times New Roman" w:hAnsi="Arial" w:cs="Arial"/>
          <w:i/>
          <w:iCs/>
          <w:snapToGrid w:val="0"/>
          <w:lang w:val="ro-RO" w:eastAsia="ro-RO"/>
        </w:rPr>
        <w:t>;</w:t>
      </w:r>
    </w:p>
    <w:p w:rsidR="00785863" w:rsidRPr="00785863" w:rsidRDefault="00785863" w:rsidP="00785863">
      <w:pPr>
        <w:spacing w:after="0" w:line="240" w:lineRule="auto"/>
        <w:jc w:val="both"/>
        <w:rPr>
          <w:rFonts w:ascii="Arial" w:eastAsia="Times New Roman" w:hAnsi="Arial" w:cs="Arial"/>
          <w:i/>
          <w:iCs/>
          <w:snapToGrid w:val="0"/>
          <w:lang w:val="ro-RO" w:eastAsia="ro-RO"/>
        </w:rPr>
      </w:pPr>
      <w:r w:rsidRPr="00785863">
        <w:rPr>
          <w:rFonts w:ascii="Arial" w:eastAsia="Times New Roman" w:hAnsi="Arial" w:cs="Arial"/>
          <w:i/>
          <w:lang w:val="ro-RO" w:eastAsia="ro-RO"/>
        </w:rPr>
        <w:t xml:space="preserve">- apele pluviale </w:t>
      </w:r>
      <w:r w:rsidRPr="00785863">
        <w:rPr>
          <w:rFonts w:ascii="Arial" w:eastAsia="Times New Roman" w:hAnsi="Arial" w:cs="Arial"/>
          <w:i/>
          <w:iCs/>
          <w:snapToGrid w:val="0"/>
          <w:lang w:val="ro-RO" w:eastAsia="ro-RO"/>
        </w:rPr>
        <w:t xml:space="preserve">posibil impurificate cu produse petroliere (din zona rampei de descărcare a cisternelor şi din zona pompei de distribuție) vor fi preepurate printr-un decantor-separator de produse petroliere şi apoi evacuate în </w:t>
      </w:r>
      <w:r w:rsidRPr="00785863">
        <w:rPr>
          <w:rFonts w:ascii="Arial" w:eastAsia="Times New Roman" w:hAnsi="Arial" w:cs="Arial"/>
          <w:i/>
          <w:lang w:val="ro-RO" w:eastAsia="ro-RO"/>
        </w:rPr>
        <w:t>pârâul Breaza</w:t>
      </w:r>
      <w:r w:rsidRPr="00785863">
        <w:rPr>
          <w:rFonts w:ascii="Arial" w:eastAsia="Times New Roman" w:hAnsi="Arial" w:cs="Arial"/>
          <w:i/>
          <w:iCs/>
          <w:snapToGrid w:val="0"/>
          <w:lang w:val="ro-RO" w:eastAsia="ro-RO"/>
        </w:rPr>
        <w:t>;</w:t>
      </w:r>
    </w:p>
    <w:p w:rsidR="00785863" w:rsidRPr="00785863" w:rsidRDefault="00785863" w:rsidP="00785863">
      <w:pPr>
        <w:spacing w:after="0" w:line="240" w:lineRule="auto"/>
        <w:jc w:val="both"/>
        <w:rPr>
          <w:rFonts w:ascii="Arial" w:hAnsi="Arial" w:cs="Arial"/>
          <w:i/>
          <w:lang w:val="ro-RO"/>
        </w:rPr>
      </w:pPr>
      <w:r w:rsidRPr="00785863">
        <w:rPr>
          <w:rFonts w:ascii="Arial" w:hAnsi="Arial" w:cs="Arial"/>
          <w:i/>
          <w:lang w:val="ro-RO"/>
        </w:rPr>
        <w:t>- încălzirea spațiilor se va realiza cu centrală termică cu combustibil solid (lemn);</w:t>
      </w:r>
    </w:p>
    <w:p w:rsidR="00785863" w:rsidRPr="00785863" w:rsidRDefault="00785863" w:rsidP="00785863">
      <w:pPr>
        <w:spacing w:after="0" w:line="240" w:lineRule="auto"/>
        <w:jc w:val="both"/>
        <w:rPr>
          <w:rFonts w:ascii="Arial" w:hAnsi="Arial" w:cs="Arial"/>
          <w:i/>
          <w:lang w:val="ro-RO"/>
        </w:rPr>
      </w:pPr>
      <w:r w:rsidRPr="00785863">
        <w:rPr>
          <w:rFonts w:ascii="Arial" w:hAnsi="Arial" w:cs="Arial"/>
          <w:i/>
          <w:lang w:val="ro-RO"/>
        </w:rPr>
        <w:t>- energie electrică - din rețeaua existentă în zonă;</w:t>
      </w:r>
    </w:p>
    <w:p w:rsidR="00785863" w:rsidRPr="00785863" w:rsidRDefault="00785863" w:rsidP="00785863">
      <w:pPr>
        <w:spacing w:after="0" w:line="240" w:lineRule="auto"/>
        <w:jc w:val="both"/>
        <w:rPr>
          <w:rFonts w:ascii="Arial" w:hAnsi="Arial" w:cs="Arial"/>
          <w:b/>
          <w:lang w:val="ro-RO"/>
        </w:rPr>
      </w:pPr>
      <w:r w:rsidRPr="00785863">
        <w:rPr>
          <w:rFonts w:ascii="Arial" w:hAnsi="Arial" w:cs="Arial"/>
          <w:b/>
          <w:lang w:val="ro-RO"/>
        </w:rPr>
        <w:t xml:space="preserve">d) </w:t>
      </w:r>
      <w:r w:rsidRPr="00785863">
        <w:rPr>
          <w:rFonts w:ascii="Arial" w:hAnsi="Arial" w:cs="Arial"/>
          <w:b/>
          <w:noProof/>
          <w:lang w:val="ro-RO"/>
        </w:rPr>
        <w:t>Producţia de deşeuri</w:t>
      </w:r>
      <w:r w:rsidRPr="00785863">
        <w:rPr>
          <w:rFonts w:ascii="Arial" w:hAnsi="Arial" w:cs="Arial"/>
          <w:b/>
          <w:lang w:val="ro-RO"/>
        </w:rPr>
        <w:t xml:space="preserve">: </w:t>
      </w:r>
    </w:p>
    <w:p w:rsidR="00785863" w:rsidRPr="00785863" w:rsidRDefault="00785863" w:rsidP="00785863">
      <w:pPr>
        <w:autoSpaceDE w:val="0"/>
        <w:autoSpaceDN w:val="0"/>
        <w:adjustRightInd w:val="0"/>
        <w:spacing w:after="0" w:line="240" w:lineRule="auto"/>
        <w:jc w:val="both"/>
        <w:rPr>
          <w:rFonts w:ascii="Arial" w:eastAsia="Times New Roman" w:hAnsi="Arial" w:cs="Arial"/>
          <w:i/>
          <w:iCs/>
          <w:color w:val="000000"/>
          <w:lang w:val="ro-RO"/>
        </w:rPr>
      </w:pPr>
      <w:r w:rsidRPr="00785863">
        <w:rPr>
          <w:rFonts w:ascii="Arial" w:eastAsia="Times New Roman" w:hAnsi="Arial" w:cs="Arial"/>
          <w:i/>
          <w:iCs/>
          <w:color w:val="000000"/>
          <w:lang w:val="ro-RO"/>
        </w:rPr>
        <w:t>- la faza de execuţie vor rezulta deşeuri specifice lucrărilor de construcţii; acestea se vor depozita temporar în containere şi vor fi transportate în rampă autorizată;</w:t>
      </w:r>
    </w:p>
    <w:p w:rsidR="00785863" w:rsidRPr="00785863" w:rsidRDefault="00785863" w:rsidP="00785863">
      <w:pPr>
        <w:autoSpaceDE w:val="0"/>
        <w:autoSpaceDN w:val="0"/>
        <w:adjustRightInd w:val="0"/>
        <w:spacing w:after="0" w:line="240" w:lineRule="auto"/>
        <w:rPr>
          <w:rFonts w:ascii="Arial" w:eastAsia="Times New Roman" w:hAnsi="Arial" w:cs="Arial"/>
          <w:i/>
          <w:color w:val="000000"/>
          <w:lang w:val="ro-RO"/>
        </w:rPr>
      </w:pPr>
      <w:r w:rsidRPr="00785863">
        <w:rPr>
          <w:rFonts w:ascii="Arial" w:eastAsia="Times New Roman" w:hAnsi="Arial" w:cs="Arial"/>
          <w:i/>
          <w:iCs/>
          <w:color w:val="000000"/>
          <w:lang w:val="ro-RO"/>
        </w:rPr>
        <w:t>- la faza de funcționare vor rezulta:</w:t>
      </w:r>
    </w:p>
    <w:p w:rsidR="00785863" w:rsidRPr="00785863" w:rsidRDefault="00785863" w:rsidP="00785863">
      <w:pPr>
        <w:spacing w:after="0" w:line="20" w:lineRule="atLeast"/>
        <w:ind w:firstLine="708"/>
        <w:jc w:val="both"/>
        <w:rPr>
          <w:rFonts w:ascii="Arial" w:eastAsia="Times New Roman" w:hAnsi="Arial" w:cs="Arial"/>
          <w:i/>
          <w:lang w:val="ro-RO" w:eastAsia="ro-RO"/>
        </w:rPr>
      </w:pPr>
      <w:r w:rsidRPr="00785863">
        <w:rPr>
          <w:rFonts w:ascii="Arial" w:eastAsia="Times New Roman" w:hAnsi="Arial" w:cs="Arial"/>
          <w:i/>
          <w:lang w:val="ro-RO" w:eastAsia="ro-RO"/>
        </w:rPr>
        <w:t xml:space="preserve">- </w:t>
      </w:r>
      <w:r w:rsidRPr="00785863">
        <w:rPr>
          <w:rFonts w:ascii="Arial" w:eastAsia="Times New Roman" w:hAnsi="Arial" w:cs="Arial"/>
          <w:i/>
          <w:snapToGrid w:val="0"/>
          <w:lang w:val="ro-RO"/>
        </w:rPr>
        <w:t>nămoluri și ape uleioase de la separatorul de hidrocarburi</w:t>
      </w:r>
      <w:r w:rsidRPr="00785863">
        <w:rPr>
          <w:rFonts w:ascii="Arial" w:eastAsia="Times New Roman" w:hAnsi="Arial" w:cs="Arial"/>
          <w:i/>
          <w:lang w:val="ro-RO" w:eastAsia="ro-RO"/>
        </w:rPr>
        <w:t xml:space="preserve">; acestea vor fi preluate de agenți economici autorizați pentru preluarea în vederea neutralizării/eliminării acestor tipuri de deșeuri; </w:t>
      </w:r>
    </w:p>
    <w:p w:rsidR="00785863" w:rsidRPr="00785863" w:rsidRDefault="00785863" w:rsidP="00785863">
      <w:pPr>
        <w:spacing w:after="0" w:line="20" w:lineRule="atLeast"/>
        <w:ind w:firstLine="708"/>
        <w:contextualSpacing/>
        <w:jc w:val="both"/>
        <w:rPr>
          <w:rFonts w:ascii="Arial" w:eastAsia="Times New Roman" w:hAnsi="Arial" w:cs="Arial"/>
          <w:i/>
          <w:lang w:val="ro-RO" w:eastAsia="ro-RO"/>
        </w:rPr>
      </w:pPr>
      <w:r w:rsidRPr="00785863">
        <w:rPr>
          <w:rFonts w:ascii="Arial" w:eastAsia="Times New Roman" w:hAnsi="Arial" w:cs="Arial"/>
          <w:i/>
          <w:lang w:val="ro-RO" w:eastAsia="ro-RO"/>
        </w:rPr>
        <w:t>- deșeuri de ambalaje care</w:t>
      </w:r>
      <w:r w:rsidRPr="00785863">
        <w:rPr>
          <w:rFonts w:ascii="Times New Roman" w:eastAsia="Times New Roman" w:hAnsi="Times New Roman"/>
          <w:sz w:val="24"/>
          <w:szCs w:val="24"/>
          <w:lang w:val="ro-RO" w:eastAsia="ro-RO"/>
        </w:rPr>
        <w:t xml:space="preserve"> </w:t>
      </w:r>
      <w:r w:rsidRPr="00785863">
        <w:rPr>
          <w:rFonts w:ascii="Arial" w:eastAsia="Times New Roman" w:hAnsi="Arial" w:cs="Arial"/>
          <w:i/>
          <w:lang w:val="ro-RO" w:eastAsia="ro-RO"/>
        </w:rPr>
        <w:t>vor fi colectate și stocate selectiv şi vor fi predate către societăţi autorizate din punct de vedere al mediului, în scopul valorificării acestora;</w:t>
      </w:r>
    </w:p>
    <w:p w:rsidR="00785863" w:rsidRPr="00785863" w:rsidRDefault="00785863" w:rsidP="00785863">
      <w:pPr>
        <w:spacing w:after="0" w:line="240" w:lineRule="auto"/>
        <w:ind w:firstLine="708"/>
        <w:jc w:val="both"/>
        <w:rPr>
          <w:rFonts w:ascii="Arial" w:hAnsi="Arial" w:cs="Arial"/>
          <w:i/>
          <w:lang w:val="ro-RO" w:eastAsia="ar-SA"/>
        </w:rPr>
      </w:pPr>
      <w:r w:rsidRPr="00785863">
        <w:rPr>
          <w:rFonts w:ascii="Arial" w:hAnsi="Arial" w:cs="Arial"/>
          <w:i/>
          <w:lang w:val="ro-RO"/>
        </w:rPr>
        <w:t>-</w:t>
      </w:r>
      <w:r w:rsidRPr="00785863">
        <w:rPr>
          <w:rFonts w:ascii="Arial" w:hAnsi="Arial" w:cs="Arial"/>
          <w:i/>
          <w:spacing w:val="12"/>
          <w:lang w:val="ro-RO"/>
        </w:rPr>
        <w:t xml:space="preserve"> </w:t>
      </w:r>
      <w:r w:rsidRPr="00785863">
        <w:rPr>
          <w:rFonts w:ascii="Arial" w:hAnsi="Arial" w:cs="Arial"/>
          <w:i/>
          <w:lang w:val="ro-RO"/>
        </w:rPr>
        <w:t xml:space="preserve">deșeuri </w:t>
      </w:r>
      <w:r w:rsidRPr="00785863">
        <w:rPr>
          <w:rFonts w:ascii="Arial" w:eastAsia="Times New Roman" w:hAnsi="Arial" w:cs="Arial"/>
          <w:i/>
          <w:lang w:val="ro-RO" w:eastAsia="ro-RO"/>
        </w:rPr>
        <w:t>de tip menajer</w:t>
      </w:r>
      <w:r w:rsidRPr="00785863">
        <w:rPr>
          <w:rFonts w:ascii="Arial" w:hAnsi="Arial" w:cs="Arial"/>
          <w:i/>
          <w:lang w:val="ro-RO"/>
        </w:rPr>
        <w:t xml:space="preserve"> care se vor colecta selectiv şi se vor gestiona conform prevederilor legale în vigoare.</w:t>
      </w:r>
      <w:r w:rsidRPr="00785863">
        <w:rPr>
          <w:rFonts w:ascii="Arial" w:hAnsi="Arial" w:cs="Arial"/>
          <w:i/>
          <w:lang w:val="ro-RO" w:eastAsia="ar-SA"/>
        </w:rPr>
        <w:t xml:space="preserve"> Deşeurile menajere vor fi gestionate prin relaţie contractuală cu operatorul de salubritate.</w:t>
      </w:r>
    </w:p>
    <w:p w:rsidR="00785863" w:rsidRPr="00785863" w:rsidRDefault="00785863" w:rsidP="00785863">
      <w:pPr>
        <w:spacing w:after="0" w:line="240" w:lineRule="auto"/>
        <w:jc w:val="both"/>
        <w:rPr>
          <w:rFonts w:ascii="Arial" w:hAnsi="Arial" w:cs="Arial"/>
          <w:b/>
          <w:color w:val="FF0000"/>
          <w:lang w:val="ro-RO"/>
        </w:rPr>
      </w:pPr>
      <w:r w:rsidRPr="00785863">
        <w:rPr>
          <w:rFonts w:ascii="Arial" w:hAnsi="Arial" w:cs="Arial"/>
          <w:b/>
          <w:lang w:val="ro-RO"/>
        </w:rPr>
        <w:t>e) Emisiile poluante, inclusiv zgomotul şi alte surse de disconfort:</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în perioada realizării proiectului pot apărea emisii, pulberi de la lucrările de construcţii, noxe de la mijloacele de transport a materialelor;</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pe parcursul funcţionării obiectivului rezultă emisii de compuşi organici volatili, rezultaţi din operaţiunile de încărcare și depozitare în instalaţiile de depozitare a benzinei, precum și la distribuția benzinei la pompă;</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xml:space="preserve">- proiectul prevede echipamente tehnice pentru limitarea emisiilor de compuşi organici volatili; </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pentru proiectul de construire a stației mobile de distribuție carburanți s-a obținut Avizul Tehnic COV nr. DIE 020025-00-A.T.P. din 28.09.2018, emis de SC DEAL IMPEX SRL București;</w:t>
      </w:r>
    </w:p>
    <w:p w:rsidR="00785863" w:rsidRPr="00785863" w:rsidRDefault="00785863" w:rsidP="00785863">
      <w:pPr>
        <w:spacing w:after="0" w:line="240" w:lineRule="auto"/>
        <w:jc w:val="both"/>
        <w:rPr>
          <w:rFonts w:ascii="Arial" w:eastAsia="Times New Roman" w:hAnsi="Arial" w:cs="Arial"/>
          <w:i/>
          <w:lang w:val="ro-RO" w:eastAsia="pl-PL"/>
        </w:rPr>
      </w:pPr>
      <w:r w:rsidRPr="00785863">
        <w:rPr>
          <w:rFonts w:ascii="Arial" w:eastAsia="Times New Roman" w:hAnsi="Arial" w:cs="Arial"/>
          <w:i/>
          <w:lang w:val="ro-RO" w:eastAsia="pl-PL"/>
        </w:rPr>
        <w:t>- în perioada de funcționare a obiectivului zgomotul va fi generat de operaţiunile de încărcare a rezervorului, alimentarea cu carburanți a autovehiculelor și traficul din zonă;</w:t>
      </w:r>
    </w:p>
    <w:p w:rsidR="00785863" w:rsidRPr="00785863" w:rsidRDefault="00785863" w:rsidP="00785863">
      <w:pPr>
        <w:spacing w:after="0" w:line="240" w:lineRule="auto"/>
        <w:jc w:val="both"/>
        <w:rPr>
          <w:rFonts w:ascii="Arial" w:hAnsi="Arial" w:cs="Arial"/>
          <w:b/>
          <w:lang w:val="ro-RO"/>
        </w:rPr>
      </w:pPr>
      <w:r w:rsidRPr="00785863">
        <w:rPr>
          <w:rFonts w:ascii="Arial" w:hAnsi="Arial" w:cs="Arial"/>
          <w:b/>
          <w:lang w:val="ro-RO"/>
        </w:rPr>
        <w:t xml:space="preserve">f) Riscul de accident, ţinându-se seama în special de substanţele şi tehnologiile utilizate: </w:t>
      </w:r>
    </w:p>
    <w:p w:rsidR="00785863" w:rsidRPr="00785863" w:rsidRDefault="00785863" w:rsidP="00785863">
      <w:pPr>
        <w:spacing w:after="0" w:line="240" w:lineRule="auto"/>
        <w:jc w:val="both"/>
        <w:rPr>
          <w:rFonts w:ascii="Arial" w:hAnsi="Arial" w:cs="Arial"/>
          <w:b/>
          <w:lang w:val="ro-RO"/>
        </w:rPr>
      </w:pPr>
      <w:r w:rsidRPr="00785863">
        <w:rPr>
          <w:rFonts w:ascii="Arial" w:hAnsi="Arial"/>
          <w:i/>
          <w:iCs/>
          <w:lang w:val="ro-RO"/>
        </w:rPr>
        <w:t>- execuţia și funcţionarea obiectivului implică utilizarea, stocarea şi manipularea de carburanți, dar prin respectarea măsurilor preventive probabilitatea impactului asupra factorilor de mediu este redusă.</w:t>
      </w:r>
    </w:p>
    <w:p w:rsidR="00785863" w:rsidRPr="00785863" w:rsidRDefault="00785863" w:rsidP="00785863">
      <w:pPr>
        <w:spacing w:after="0" w:line="240" w:lineRule="auto"/>
        <w:jc w:val="both"/>
        <w:rPr>
          <w:rFonts w:ascii="Arial" w:hAnsi="Arial" w:cs="Arial"/>
          <w:b/>
          <w:i/>
          <w:lang w:val="ro-RO"/>
        </w:rPr>
      </w:pPr>
      <w:r w:rsidRPr="00785863">
        <w:rPr>
          <w:rFonts w:ascii="Arial" w:hAnsi="Arial" w:cs="Arial"/>
          <w:b/>
          <w:lang w:val="ro-RO"/>
        </w:rPr>
        <w:t xml:space="preserve">2. Localizarea proiectului: </w:t>
      </w:r>
    </w:p>
    <w:p w:rsidR="00785863" w:rsidRPr="00785863" w:rsidRDefault="00785863" w:rsidP="00785863">
      <w:pPr>
        <w:spacing w:after="0" w:line="240" w:lineRule="auto"/>
        <w:jc w:val="both"/>
        <w:rPr>
          <w:rFonts w:ascii="Arial" w:hAnsi="Arial" w:cs="Arial"/>
          <w:i/>
          <w:lang w:val="ro-RO"/>
        </w:rPr>
      </w:pPr>
      <w:r w:rsidRPr="00785863">
        <w:rPr>
          <w:rFonts w:ascii="Arial" w:hAnsi="Arial" w:cs="Arial"/>
          <w:i/>
          <w:lang w:val="ro-RO"/>
        </w:rPr>
        <w:t>2.1. utilizarea existentă a terenului:</w:t>
      </w:r>
    </w:p>
    <w:p w:rsidR="00785863" w:rsidRPr="00785863" w:rsidRDefault="00785863" w:rsidP="00785863">
      <w:pPr>
        <w:tabs>
          <w:tab w:val="left" w:pos="-720"/>
          <w:tab w:val="left" w:pos="2010"/>
        </w:tabs>
        <w:spacing w:after="0" w:line="240" w:lineRule="auto"/>
        <w:jc w:val="both"/>
        <w:rPr>
          <w:rFonts w:ascii="Arial" w:hAnsi="Arial" w:cs="Arial"/>
          <w:i/>
          <w:lang w:val="ro-RO"/>
        </w:rPr>
      </w:pPr>
      <w:r w:rsidRPr="00785863">
        <w:rPr>
          <w:rFonts w:ascii="Arial" w:hAnsi="Arial" w:cs="Arial"/>
          <w:i/>
          <w:lang w:val="ro-RO"/>
        </w:rPr>
        <w:t>- conform Certificatului de urbanism nr. 5/30.01.2018, emis de Primăria comunei Negrilești, prelungit, valabil până la 30.01.2020; terenul destinat construcției este proprietate privată a titularului, extravilan și intravilan, localitatea Breaza; categoria de folosința – arabil, conform Extras CF nr. 25317 Negrilești;</w:t>
      </w:r>
    </w:p>
    <w:p w:rsidR="00785863" w:rsidRPr="00785863" w:rsidRDefault="00785863" w:rsidP="00785863">
      <w:pPr>
        <w:tabs>
          <w:tab w:val="left" w:pos="-720"/>
          <w:tab w:val="left" w:pos="2010"/>
        </w:tabs>
        <w:spacing w:after="0" w:line="240" w:lineRule="auto"/>
        <w:jc w:val="both"/>
        <w:rPr>
          <w:rFonts w:ascii="Arial" w:hAnsi="Arial" w:cs="Arial"/>
          <w:i/>
          <w:lang w:val="ro-RO"/>
        </w:rPr>
      </w:pPr>
      <w:r w:rsidRPr="00785863">
        <w:rPr>
          <w:rFonts w:ascii="Arial" w:hAnsi="Arial" w:cs="Arial"/>
          <w:i/>
          <w:lang w:val="ro-RO"/>
        </w:rPr>
        <w:t xml:space="preserve">2.2. relativa abundenţă a resurselor naturale din zonă, calitatea şi capacitatea regenerativă a acestora: </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resursele naturale utilizate pentru realizarea proiectului sunt disponibile în zonă;</w:t>
      </w:r>
    </w:p>
    <w:p w:rsidR="00785863" w:rsidRPr="00785863" w:rsidRDefault="00785863" w:rsidP="00785863">
      <w:pPr>
        <w:spacing w:after="0" w:line="240" w:lineRule="auto"/>
        <w:jc w:val="both"/>
        <w:rPr>
          <w:rFonts w:ascii="Arial" w:hAnsi="Arial" w:cs="Arial"/>
          <w:i/>
          <w:lang w:val="ro-RO"/>
        </w:rPr>
      </w:pPr>
      <w:r w:rsidRPr="00785863">
        <w:rPr>
          <w:rFonts w:ascii="Arial" w:hAnsi="Arial" w:cs="Arial"/>
          <w:i/>
          <w:lang w:val="ro-RO"/>
        </w:rPr>
        <w:t>2.3. capacitatea de absorbţie a mediului, cu atenție deosebită pentru:</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a) zonele umede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zone umede;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b) zonele costiere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zone costiere;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c) zonele montane și cele împădurite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zone montane sau împădurite;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d) parcurile și rezervațiile naturale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parcuri şi rezervaţii naturale;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lastRenderedPageBreak/>
        <w:t>e) ariile clasificate sau zonele protejate prin legislația în vigoare, cum sunt: zone de protecție a faunei piscicole, bazine piscicole naturale și bazine piscicole amenajate, etc.</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arii sau zone protejate;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zone de protecție specială;</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g) ariile în care standardele de calitate a mediului stabilite de legislaţie au fost deja depăşite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w:t>
      </w:r>
      <w:r w:rsidRPr="00785863">
        <w:rPr>
          <w:lang w:val="ro-RO"/>
        </w:rPr>
        <w:t xml:space="preserve"> </w:t>
      </w:r>
      <w:r w:rsidRPr="00785863">
        <w:rPr>
          <w:rFonts w:ascii="Arial" w:hAnsi="Arial" w:cs="Arial"/>
          <w:i/>
          <w:lang w:val="ro-RO"/>
        </w:rPr>
        <w:t>arii în care standardele de calitate a mediului stabilite de legislaţie au fost deja depăşite;</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lang w:val="ro-RO"/>
        </w:rPr>
        <w:t>h) ariile dens populate</w:t>
      </w:r>
    </w:p>
    <w:p w:rsidR="00785863" w:rsidRPr="00785863" w:rsidRDefault="00785863" w:rsidP="00785863">
      <w:pPr>
        <w:spacing w:after="0" w:line="240" w:lineRule="auto"/>
        <w:ind w:firstLine="567"/>
        <w:jc w:val="both"/>
        <w:rPr>
          <w:rFonts w:ascii="Arial" w:hAnsi="Arial" w:cs="Arial"/>
          <w:i/>
          <w:lang w:val="ro-RO"/>
        </w:rPr>
      </w:pPr>
      <w:r w:rsidRPr="00785863">
        <w:rPr>
          <w:rFonts w:ascii="Arial" w:hAnsi="Arial" w:cs="Arial"/>
          <w:i/>
          <w:lang w:val="ro-RO"/>
        </w:rPr>
        <w:t>- proiectul nu se implementează în arii dens populate;</w:t>
      </w:r>
    </w:p>
    <w:p w:rsidR="00785863" w:rsidRPr="00785863" w:rsidRDefault="00785863" w:rsidP="00785863">
      <w:pPr>
        <w:ind w:left="567"/>
        <w:contextualSpacing/>
        <w:jc w:val="both"/>
        <w:rPr>
          <w:rFonts w:ascii="Arial" w:hAnsi="Arial" w:cs="Arial"/>
          <w:lang w:val="ro-RO"/>
        </w:rPr>
      </w:pPr>
      <w:r w:rsidRPr="00785863">
        <w:rPr>
          <w:rFonts w:ascii="Arial" w:hAnsi="Arial" w:cs="Arial"/>
          <w:lang w:val="ro-RO"/>
        </w:rPr>
        <w:t>i) peisajele cu semnificație istorică, culturală și arheologică</w:t>
      </w:r>
    </w:p>
    <w:p w:rsidR="00785863" w:rsidRPr="00785863" w:rsidRDefault="00785863" w:rsidP="00785863">
      <w:pPr>
        <w:spacing w:after="0" w:line="240" w:lineRule="auto"/>
        <w:ind w:firstLine="567"/>
        <w:jc w:val="both"/>
        <w:rPr>
          <w:rFonts w:ascii="Arial" w:hAnsi="Arial" w:cs="Arial"/>
          <w:lang w:val="ro-RO"/>
        </w:rPr>
      </w:pPr>
      <w:r w:rsidRPr="00785863">
        <w:rPr>
          <w:rFonts w:ascii="Arial" w:hAnsi="Arial" w:cs="Arial"/>
          <w:i/>
          <w:lang w:val="ro-RO"/>
        </w:rPr>
        <w:t>- proiectul nu se implementează în zone cu peisaje cu semnificație istorică, culturală și arheologică.</w:t>
      </w:r>
    </w:p>
    <w:p w:rsidR="00785863" w:rsidRPr="00785863" w:rsidRDefault="00785863" w:rsidP="00785863">
      <w:pPr>
        <w:spacing w:after="0" w:line="240" w:lineRule="auto"/>
        <w:jc w:val="both"/>
        <w:rPr>
          <w:rFonts w:ascii="Arial" w:hAnsi="Arial" w:cs="Arial"/>
          <w:b/>
          <w:lang w:val="ro-RO"/>
        </w:rPr>
      </w:pPr>
      <w:r w:rsidRPr="00785863">
        <w:rPr>
          <w:rFonts w:ascii="Arial" w:hAnsi="Arial" w:cs="Arial"/>
          <w:b/>
          <w:lang w:val="ro-RO"/>
        </w:rPr>
        <w:t>3. Caracteristicile impactului potenţial:</w:t>
      </w:r>
    </w:p>
    <w:p w:rsidR="00785863" w:rsidRPr="00785863" w:rsidRDefault="00785863" w:rsidP="00785863">
      <w:pPr>
        <w:spacing w:after="0" w:line="240" w:lineRule="auto"/>
        <w:jc w:val="both"/>
        <w:rPr>
          <w:rFonts w:ascii="Arial" w:hAnsi="Arial" w:cs="Arial"/>
          <w:lang w:val="ro-RO"/>
        </w:rPr>
      </w:pPr>
      <w:r w:rsidRPr="00785863">
        <w:rPr>
          <w:rFonts w:ascii="Arial" w:hAnsi="Arial" w:cs="Arial"/>
          <w:lang w:val="ro-RO"/>
        </w:rPr>
        <w:t xml:space="preserve">a) extinderea impactului: aria geografică şi numărul persoanelor afectate </w:t>
      </w:r>
    </w:p>
    <w:p w:rsidR="00785863" w:rsidRPr="00785863" w:rsidRDefault="00785863" w:rsidP="00785863">
      <w:pPr>
        <w:spacing w:after="0" w:line="240" w:lineRule="auto"/>
        <w:jc w:val="both"/>
        <w:rPr>
          <w:rFonts w:ascii="Times New Roman" w:hAnsi="Times New Roman"/>
          <w:i/>
          <w:lang w:val="ro-RO" w:eastAsia="pl-PL"/>
        </w:rPr>
      </w:pPr>
      <w:r w:rsidRPr="00785863">
        <w:rPr>
          <w:rFonts w:ascii="Arial" w:hAnsi="Arial" w:cs="Arial"/>
          <w:i/>
          <w:lang w:val="ro-RO" w:eastAsia="pl-PL"/>
        </w:rPr>
        <w:t xml:space="preserve">- impactul este local şi nu va crea un disconfort pentru populaţie; </w:t>
      </w:r>
    </w:p>
    <w:p w:rsidR="00785863" w:rsidRPr="00785863" w:rsidRDefault="00785863" w:rsidP="00785863">
      <w:pPr>
        <w:spacing w:after="0" w:line="240" w:lineRule="auto"/>
        <w:jc w:val="both"/>
        <w:rPr>
          <w:lang w:val="ro-RO"/>
        </w:rPr>
      </w:pPr>
      <w:r w:rsidRPr="00785863">
        <w:rPr>
          <w:rFonts w:ascii="Arial" w:hAnsi="Arial" w:cs="Arial"/>
          <w:lang w:val="ro-RO"/>
        </w:rPr>
        <w:t xml:space="preserve">b) natura transfrontieră a impactului: </w:t>
      </w:r>
    </w:p>
    <w:p w:rsidR="00785863" w:rsidRPr="00785863" w:rsidRDefault="00785863" w:rsidP="00785863">
      <w:pPr>
        <w:spacing w:after="0" w:line="240" w:lineRule="auto"/>
        <w:jc w:val="both"/>
        <w:rPr>
          <w:rFonts w:ascii="Times New Roman" w:hAnsi="Times New Roman"/>
          <w:i/>
          <w:lang w:val="ro-RO" w:eastAsia="pl-PL"/>
        </w:rPr>
      </w:pPr>
      <w:r w:rsidRPr="00785863">
        <w:rPr>
          <w:rFonts w:ascii="Arial" w:hAnsi="Arial" w:cs="Arial"/>
          <w:i/>
          <w:lang w:val="ro-RO" w:eastAsia="pl-PL"/>
        </w:rPr>
        <w:t xml:space="preserve">- </w:t>
      </w:r>
      <w:r w:rsidRPr="00785863">
        <w:rPr>
          <w:rFonts w:ascii="Arial" w:hAnsi="Arial" w:cs="Arial"/>
          <w:i/>
          <w:lang w:val="ro-RO"/>
        </w:rPr>
        <w:t>lucrările propuse nu au efecte transfrontieră</w:t>
      </w:r>
      <w:r w:rsidRPr="00785863">
        <w:rPr>
          <w:rFonts w:ascii="Arial" w:hAnsi="Arial" w:cs="Arial"/>
          <w:i/>
          <w:lang w:val="ro-RO" w:eastAsia="pl-PL"/>
        </w:rPr>
        <w:t>;</w:t>
      </w:r>
    </w:p>
    <w:p w:rsidR="00785863" w:rsidRPr="00785863" w:rsidRDefault="00785863" w:rsidP="00785863">
      <w:pPr>
        <w:spacing w:after="0" w:line="240" w:lineRule="auto"/>
        <w:jc w:val="both"/>
        <w:rPr>
          <w:lang w:val="ro-RO"/>
        </w:rPr>
      </w:pPr>
      <w:r w:rsidRPr="00785863">
        <w:rPr>
          <w:rFonts w:ascii="Arial" w:hAnsi="Arial" w:cs="Arial"/>
          <w:lang w:val="ro-RO"/>
        </w:rPr>
        <w:t xml:space="preserve">c) mărimea şi complexitatea impactului: </w:t>
      </w:r>
    </w:p>
    <w:p w:rsidR="00785863" w:rsidRPr="00785863" w:rsidRDefault="00785863" w:rsidP="00785863">
      <w:pPr>
        <w:spacing w:after="0" w:line="240" w:lineRule="auto"/>
        <w:jc w:val="both"/>
        <w:rPr>
          <w:rFonts w:ascii="Arial" w:hAnsi="Arial" w:cs="Arial"/>
          <w:i/>
          <w:lang w:val="ro-RO"/>
        </w:rPr>
      </w:pPr>
      <w:r w:rsidRPr="00785863">
        <w:rPr>
          <w:rFonts w:ascii="Arial" w:hAnsi="Arial" w:cs="Arial"/>
          <w:i/>
          <w:lang w:val="ro-RO"/>
        </w:rPr>
        <w:t>- impactul va fi redus, atât pe perioada execuţiei proiectului, cât şi în perioada de funcţionare;</w:t>
      </w:r>
    </w:p>
    <w:p w:rsidR="00785863" w:rsidRPr="00785863" w:rsidRDefault="00785863" w:rsidP="00785863">
      <w:pPr>
        <w:spacing w:after="0" w:line="240" w:lineRule="auto"/>
        <w:jc w:val="both"/>
        <w:rPr>
          <w:rFonts w:ascii="Arial" w:hAnsi="Arial" w:cs="Arial"/>
          <w:lang w:val="ro-RO"/>
        </w:rPr>
      </w:pPr>
      <w:r w:rsidRPr="00785863">
        <w:rPr>
          <w:rFonts w:ascii="Arial" w:hAnsi="Arial" w:cs="Arial"/>
          <w:lang w:val="ro-RO"/>
        </w:rPr>
        <w:t xml:space="preserve">d) probabilitatea impactului: </w:t>
      </w:r>
    </w:p>
    <w:p w:rsidR="00785863" w:rsidRPr="00785863" w:rsidRDefault="00785863" w:rsidP="00785863">
      <w:pPr>
        <w:spacing w:after="0" w:line="240" w:lineRule="auto"/>
        <w:jc w:val="both"/>
        <w:rPr>
          <w:rFonts w:ascii="Arial" w:hAnsi="Arial" w:cs="Arial"/>
          <w:lang w:val="ro-RO"/>
        </w:rPr>
      </w:pPr>
      <w:r w:rsidRPr="00785863">
        <w:rPr>
          <w:rFonts w:ascii="Arial" w:hAnsi="Arial" w:cs="Arial"/>
          <w:i/>
          <w:lang w:val="ro-RO"/>
        </w:rPr>
        <w:t>- prin respectarea măsurilor preventive şi de protecţie a factorilor de mediu propuse, probabilitatea impactului asupra factorilor de mediu este redusă</w:t>
      </w:r>
      <w:r w:rsidRPr="00785863">
        <w:rPr>
          <w:rFonts w:ascii="Arial" w:hAnsi="Arial" w:cs="Arial"/>
          <w:i/>
          <w:lang w:val="ro-RO" w:eastAsia="ro-RO"/>
        </w:rPr>
        <w:t>;</w:t>
      </w:r>
    </w:p>
    <w:p w:rsidR="00785863" w:rsidRPr="00785863" w:rsidRDefault="00785863" w:rsidP="00785863">
      <w:pPr>
        <w:spacing w:after="0" w:line="240" w:lineRule="auto"/>
        <w:jc w:val="both"/>
        <w:rPr>
          <w:rFonts w:ascii="Arial" w:hAnsi="Arial" w:cs="Arial"/>
          <w:lang w:val="ro-RO"/>
        </w:rPr>
      </w:pPr>
      <w:r w:rsidRPr="00785863">
        <w:rPr>
          <w:rFonts w:ascii="Arial" w:hAnsi="Arial" w:cs="Arial"/>
          <w:lang w:val="ro-RO"/>
        </w:rPr>
        <w:t xml:space="preserve">e) durata, frecvenţa şi reversibilitatea impactului: </w:t>
      </w:r>
    </w:p>
    <w:p w:rsidR="00785863" w:rsidRPr="00785863" w:rsidRDefault="00785863" w:rsidP="00785863">
      <w:pPr>
        <w:spacing w:after="0" w:line="240" w:lineRule="auto"/>
        <w:jc w:val="both"/>
        <w:rPr>
          <w:rFonts w:ascii="Arial" w:eastAsia="Times New Roman" w:hAnsi="Arial" w:cs="Arial"/>
          <w:lang w:val="ro-RO" w:eastAsia="ro-RO"/>
        </w:rPr>
      </w:pPr>
      <w:r w:rsidRPr="00785863">
        <w:rPr>
          <w:rFonts w:ascii="Arial" w:eastAsia="Times New Roman" w:hAnsi="Arial" w:cs="Arial"/>
          <w:i/>
          <w:lang w:val="ro-RO" w:eastAsia="ro-RO"/>
        </w:rPr>
        <w:t>- în perioada de execuție a proiectului impactul asupra factorilor de mediu va fi temporar. Pe măsura realizării lucrărilor și închiderii fronturilor de lucru, calitatea factorilor de mediu afectați va reveni la parametri anteriori</w:t>
      </w:r>
      <w:r w:rsidRPr="00785863">
        <w:rPr>
          <w:rFonts w:ascii="Arial" w:eastAsia="Times New Roman" w:hAnsi="Arial" w:cs="Arial"/>
          <w:lang w:val="ro-RO" w:eastAsia="ro-RO"/>
        </w:rPr>
        <w:t>;</w:t>
      </w:r>
    </w:p>
    <w:p w:rsidR="00785863" w:rsidRPr="00785863" w:rsidRDefault="00785863" w:rsidP="00785863">
      <w:pPr>
        <w:spacing w:after="0" w:line="240" w:lineRule="auto"/>
        <w:jc w:val="both"/>
        <w:rPr>
          <w:rFonts w:ascii="Arial" w:eastAsia="Times New Roman" w:hAnsi="Arial" w:cs="Arial"/>
          <w:i/>
          <w:lang w:val="ro-RO" w:eastAsia="ro-RO"/>
        </w:rPr>
      </w:pPr>
      <w:r w:rsidRPr="00785863">
        <w:rPr>
          <w:rFonts w:ascii="Arial" w:eastAsia="Times New Roman" w:hAnsi="Arial" w:cs="Arial"/>
          <w:i/>
          <w:lang w:val="ro-RO" w:eastAsia="ro-RO"/>
        </w:rPr>
        <w:t>- în perioada funcționării, impactul va fi direct și permanent.</w:t>
      </w:r>
    </w:p>
    <w:p w:rsidR="0003357C" w:rsidRDefault="0003357C" w:rsidP="00027CAF">
      <w:pPr>
        <w:spacing w:after="0" w:line="240" w:lineRule="auto"/>
        <w:jc w:val="both"/>
        <w:rPr>
          <w:rFonts w:ascii="Arial" w:hAnsi="Arial" w:cs="Arial"/>
          <w:iCs/>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w:t>
      </w:r>
      <w:r w:rsidR="007D0459">
        <w:rPr>
          <w:rFonts w:ascii="Arial" w:hAnsi="Arial" w:cs="Arial"/>
          <w:iCs/>
          <w:lang w:val="ro-RO"/>
        </w:rPr>
        <w:t xml:space="preserve"> și etapa de încadrare</w:t>
      </w:r>
      <w:r w:rsidRPr="00B5181D">
        <w:rPr>
          <w:rFonts w:ascii="Arial" w:hAnsi="Arial" w:cs="Arial"/>
          <w:iCs/>
          <w:lang w:val="ro-RO"/>
        </w:rPr>
        <w:t xml:space="preserve">,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A36177">
        <w:rPr>
          <w:rFonts w:ascii="Arial" w:eastAsia="Times New Roman" w:hAnsi="Arial" w:cs="Arial"/>
          <w:i/>
          <w:lang w:val="ro-RO"/>
        </w:rPr>
        <w:t>comunei</w:t>
      </w:r>
      <w:r w:rsidR="00A36177" w:rsidRPr="00A36177">
        <w:rPr>
          <w:rFonts w:ascii="Arial" w:eastAsia="Times New Roman" w:hAnsi="Arial" w:cs="Arial"/>
          <w:i/>
          <w:lang w:val="ro-RO"/>
        </w:rPr>
        <w:t xml:space="preserve"> </w:t>
      </w:r>
      <w:r w:rsidR="00E8116F" w:rsidRPr="00E8116F">
        <w:rPr>
          <w:rFonts w:ascii="Arial" w:eastAsia="Times New Roman" w:hAnsi="Arial" w:cs="Arial"/>
          <w:i/>
          <w:lang w:val="ro-RO"/>
        </w:rPr>
        <w:t>Negrilești</w:t>
      </w:r>
      <w:r>
        <w:rPr>
          <w:rFonts w:ascii="Arial" w:eastAsia="Times New Roman" w:hAnsi="Arial" w:cs="Arial"/>
          <w:lang w:val="ro-RO"/>
        </w:rPr>
        <w:t xml:space="preserve">, prin publicare în presa locală şi afişare pe site-ul şi la sediul A.P.M. Bistriţa-Năsăud.  </w:t>
      </w: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862DCF" w:rsidRDefault="00862DCF" w:rsidP="00862DCF">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862DCF" w:rsidRPr="00695FC1" w:rsidRDefault="00862DCF" w:rsidP="00862DCF">
      <w:pPr>
        <w:tabs>
          <w:tab w:val="left" w:pos="5502"/>
        </w:tabs>
        <w:spacing w:after="0" w:line="240" w:lineRule="auto"/>
        <w:jc w:val="both"/>
        <w:rPr>
          <w:rFonts w:ascii="Arial" w:eastAsia="Times New Roman" w:hAnsi="Arial" w:cs="Arial"/>
          <w:i/>
          <w:snapToGrid w:val="0"/>
          <w:lang w:val="ro-RO"/>
        </w:rPr>
      </w:pPr>
      <w:r>
        <w:rPr>
          <w:rFonts w:ascii="Arial" w:eastAsia="Times New Roman" w:hAnsi="Arial" w:cs="Arial"/>
          <w:i/>
          <w:snapToGrid w:val="0"/>
          <w:lang w:val="ro-RO"/>
        </w:rPr>
        <w:t>2</w:t>
      </w:r>
      <w:r w:rsidRPr="002B4249">
        <w:rPr>
          <w:rFonts w:ascii="Arial" w:eastAsia="Times New Roman" w:hAnsi="Arial" w:cs="Arial"/>
          <w:i/>
          <w:snapToGrid w:val="0"/>
          <w:lang w:val="ro-RO"/>
        </w:rPr>
        <w:t xml:space="preserve">. Se vor achiziţiona şi monta echipamente care să asigure respectarea cerinţelor impuse prin </w:t>
      </w:r>
      <w:r w:rsidRPr="002B4249">
        <w:rPr>
          <w:rFonts w:ascii="Arial" w:eastAsia="Times New Roman" w:hAnsi="Arial" w:cs="Arial"/>
          <w:i/>
          <w:lang w:val="ro-RO"/>
        </w:rPr>
        <w:t>HG nr. 568/2001 privind stabilirea condiţiilor tehnice pentru limitarea emisiilor de compuşi organici volatili rezultaţi din depozitarea</w:t>
      </w:r>
      <w:r w:rsidRPr="00695FC1">
        <w:rPr>
          <w:rFonts w:ascii="Arial" w:eastAsia="Times New Roman" w:hAnsi="Arial" w:cs="Arial"/>
          <w:i/>
          <w:lang w:val="ro-RO"/>
        </w:rPr>
        <w:t>, încărcarea, descărcarea şi distribuţia benzinei la terminale şi la staţiile de benzină, republicată, modificată şi completată cu HG nr. 958/2012.</w:t>
      </w:r>
    </w:p>
    <w:p w:rsidR="00862DCF" w:rsidRPr="0055715F" w:rsidRDefault="00862DCF" w:rsidP="00862DCF">
      <w:pPr>
        <w:spacing w:after="0" w:line="240" w:lineRule="auto"/>
        <w:jc w:val="both"/>
        <w:rPr>
          <w:rFonts w:ascii="Arial" w:eastAsia="Times New Roman" w:hAnsi="Arial" w:cs="Arial"/>
          <w:i/>
          <w:lang w:val="ro-RO"/>
        </w:rPr>
      </w:pPr>
      <w:r>
        <w:rPr>
          <w:rFonts w:ascii="Arial" w:eastAsia="Times New Roman" w:hAnsi="Arial" w:cs="Arial"/>
          <w:i/>
          <w:snapToGrid w:val="0"/>
          <w:lang w:val="ro-RO"/>
        </w:rPr>
        <w:t>3</w:t>
      </w:r>
      <w:r w:rsidRPr="00695FC1">
        <w:rPr>
          <w:rFonts w:ascii="Arial" w:eastAsia="Times New Roman" w:hAnsi="Arial" w:cs="Arial"/>
          <w:i/>
          <w:snapToGrid w:val="0"/>
          <w:lang w:val="ro-RO"/>
        </w:rPr>
        <w:t>. Z</w:t>
      </w:r>
      <w:r w:rsidRPr="00695FC1">
        <w:rPr>
          <w:rFonts w:ascii="Arial" w:eastAsia="Times New Roman" w:hAnsi="Arial" w:cs="Arial"/>
          <w:i/>
          <w:iCs/>
          <w:snapToGrid w:val="0"/>
          <w:lang w:val="ro-RO"/>
        </w:rPr>
        <w:t xml:space="preserve">onele care pot fi poluate cu carburanţi (zona rampei de descărcare a cisternelor şi zona de alimentare a autovehiculelor) vor fi izolate </w:t>
      </w:r>
      <w:r w:rsidRPr="00695FC1">
        <w:rPr>
          <w:rFonts w:ascii="Arial" w:eastAsia="Times New Roman" w:hAnsi="Arial" w:cs="Arial"/>
          <w:i/>
          <w:lang w:val="ro-RO"/>
        </w:rPr>
        <w:t xml:space="preserve">corespunzător (cu strat de beton, folie impermeabilă etc.), iar </w:t>
      </w:r>
      <w:r w:rsidRPr="00695FC1">
        <w:rPr>
          <w:rFonts w:ascii="Arial" w:eastAsia="Times New Roman" w:hAnsi="Arial" w:cs="Arial"/>
          <w:i/>
          <w:lang w:val="ro-RO"/>
        </w:rPr>
        <w:lastRenderedPageBreak/>
        <w:t xml:space="preserve">sistemele de canalizare vor fi realizate din materiale rezistente şi vor fi întreţinute </w:t>
      </w:r>
      <w:r w:rsidRPr="0055715F">
        <w:rPr>
          <w:rFonts w:ascii="Arial" w:eastAsia="Times New Roman" w:hAnsi="Arial" w:cs="Arial"/>
          <w:i/>
          <w:lang w:val="ro-RO"/>
        </w:rPr>
        <w:t>corespunzător, în vederea protejării solului şi a apelor subterane.</w:t>
      </w:r>
    </w:p>
    <w:p w:rsidR="00862DCF" w:rsidRPr="00640A42" w:rsidRDefault="00862DCF" w:rsidP="00862DCF">
      <w:pPr>
        <w:tabs>
          <w:tab w:val="left" w:pos="2835"/>
        </w:tabs>
        <w:spacing w:after="0" w:line="240" w:lineRule="auto"/>
        <w:jc w:val="both"/>
        <w:rPr>
          <w:rFonts w:ascii="Arial" w:hAnsi="Arial" w:cs="Arial"/>
          <w:i/>
          <w:color w:val="FF0000"/>
          <w:lang w:val="ro-RO"/>
        </w:rPr>
      </w:pPr>
      <w:r>
        <w:rPr>
          <w:rFonts w:ascii="Arial" w:hAnsi="Arial" w:cs="Arial"/>
          <w:i/>
          <w:color w:val="000000"/>
          <w:lang w:val="ro-RO"/>
        </w:rPr>
        <w:t>4</w:t>
      </w:r>
      <w:r w:rsidRPr="00BC296C">
        <w:rPr>
          <w:rFonts w:ascii="Arial" w:hAnsi="Arial" w:cs="Arial"/>
          <w:i/>
          <w:color w:val="000000"/>
          <w:lang w:val="ro-RO"/>
        </w:rPr>
        <w:t xml:space="preserve">. </w:t>
      </w:r>
      <w:r w:rsidRPr="00BC296C">
        <w:rPr>
          <w:rFonts w:ascii="Arial" w:hAnsi="Arial" w:cs="Arial"/>
          <w:i/>
          <w:lang w:val="ro-RO" w:eastAsia="ar-SA"/>
        </w:rPr>
        <w:t>M</w:t>
      </w:r>
      <w:r w:rsidRPr="00BC296C">
        <w:rPr>
          <w:rFonts w:ascii="Arial" w:hAnsi="Arial" w:cs="Arial"/>
          <w:i/>
          <w:lang w:val="ro-RO"/>
        </w:rPr>
        <w:t xml:space="preserve">aterialele necesare pe parcursul execuţiei lucrărilor vor fi depozitate numai în incintă, în locuri special amenajate, astfel încât să se asigure protecţia factorilor de mediu. Se interzice depozitarea </w:t>
      </w:r>
      <w:r w:rsidRPr="00640A42">
        <w:rPr>
          <w:rFonts w:ascii="Arial" w:hAnsi="Arial" w:cs="Arial"/>
          <w:i/>
          <w:lang w:val="ro-RO"/>
        </w:rPr>
        <w:t>necontrolată a deşeurilor (direct pe sol, etc.).</w:t>
      </w:r>
    </w:p>
    <w:p w:rsidR="00862DCF" w:rsidRDefault="00862DCF" w:rsidP="00862DCF">
      <w:pPr>
        <w:spacing w:after="0" w:line="240" w:lineRule="auto"/>
        <w:jc w:val="both"/>
        <w:rPr>
          <w:rFonts w:ascii="Arial" w:hAnsi="Arial" w:cs="Arial"/>
          <w:i/>
          <w:lang w:val="ro-RO"/>
        </w:rPr>
      </w:pPr>
      <w:r>
        <w:rPr>
          <w:rFonts w:ascii="Arial" w:hAnsi="Arial" w:cs="Arial"/>
          <w:i/>
          <w:lang w:val="ro-RO"/>
        </w:rPr>
        <w:t>5</w:t>
      </w:r>
      <w:r w:rsidRPr="00BC296C">
        <w:rPr>
          <w:rFonts w:ascii="Arial" w:hAnsi="Arial" w:cs="Arial"/>
          <w:i/>
          <w:lang w:val="ro-RO"/>
        </w:rPr>
        <w:t>. Pe</w:t>
      </w:r>
      <w:r>
        <w:rPr>
          <w:rFonts w:ascii="Arial" w:hAnsi="Arial" w:cs="Arial"/>
          <w:i/>
          <w:lang w:val="ro-RO"/>
        </w:rPr>
        <w:t xml:space="preserve"> parcursul execuţiei lucrărilor, cât și ulterior în etapa de funcționare</w:t>
      </w:r>
      <w:r w:rsidRPr="00BC296C">
        <w:rPr>
          <w:rFonts w:ascii="Arial" w:hAnsi="Arial" w:cs="Arial"/>
          <w:i/>
          <w:lang w:val="ro-RO"/>
        </w:rPr>
        <w:t xml:space="preserve"> </w:t>
      </w:r>
      <w:r>
        <w:rPr>
          <w:rFonts w:ascii="Arial" w:hAnsi="Arial" w:cs="Arial"/>
          <w:i/>
          <w:lang w:val="ro-RO"/>
        </w:rPr>
        <w:t xml:space="preserve">a obiectivului, </w:t>
      </w:r>
      <w:r w:rsidRPr="00BC296C">
        <w:rPr>
          <w:rFonts w:ascii="Arial" w:hAnsi="Arial" w:cs="Arial"/>
          <w:i/>
          <w:lang w:val="ro-RO"/>
        </w:rPr>
        <w:t>se vor lua toate măsurile pentru prevenirea poluărilor accidentale, prevenirea generării de disconfort pentru</w:t>
      </w:r>
      <w:r>
        <w:rPr>
          <w:rFonts w:ascii="Arial" w:hAnsi="Arial" w:cs="Arial"/>
          <w:i/>
          <w:lang w:val="ro-RO"/>
        </w:rPr>
        <w:t xml:space="preserve"> </w:t>
      </w:r>
      <w:r w:rsidRPr="00BC296C">
        <w:rPr>
          <w:rFonts w:ascii="Arial" w:hAnsi="Arial" w:cs="Arial"/>
          <w:i/>
          <w:lang w:val="ro-RO"/>
        </w:rPr>
        <w:t xml:space="preserve">vecinătățile locuite (mai ales zgomot, degajare praf). </w:t>
      </w:r>
    </w:p>
    <w:p w:rsidR="00862DCF" w:rsidRDefault="00862DCF" w:rsidP="00862DCF">
      <w:pPr>
        <w:spacing w:after="0" w:line="240" w:lineRule="auto"/>
        <w:jc w:val="both"/>
        <w:rPr>
          <w:rFonts w:ascii="Arial" w:hAnsi="Arial" w:cs="Arial"/>
          <w:i/>
          <w:lang w:val="ro-RO"/>
        </w:rPr>
      </w:pPr>
      <w:r>
        <w:rPr>
          <w:rFonts w:ascii="Arial" w:hAnsi="Arial" w:cs="Arial"/>
          <w:i/>
          <w:lang w:val="ro-RO"/>
        </w:rPr>
        <w:t>6</w:t>
      </w:r>
      <w:r w:rsidRPr="00425A0B">
        <w:rPr>
          <w:rFonts w:ascii="Arial" w:hAnsi="Arial" w:cs="Arial"/>
          <w:i/>
          <w:lang w:val="ro-RO"/>
        </w:rPr>
        <w:t xml:space="preserve">. Mijloacele de transport şi utilajele folosite vor fi întreţinute corespunzător, pentru a se reduce emisiile de noxe în atmosferă şi scurgerile accidentale de carburanţi/lubrifianţi. </w:t>
      </w:r>
    </w:p>
    <w:p w:rsidR="00862DCF" w:rsidRPr="00532144" w:rsidRDefault="00862DCF" w:rsidP="00862DCF">
      <w:pPr>
        <w:spacing w:after="0" w:line="240" w:lineRule="auto"/>
        <w:jc w:val="both"/>
        <w:rPr>
          <w:rFonts w:ascii="Arial" w:hAnsi="Arial" w:cs="Arial"/>
          <w:i/>
          <w:lang w:val="ro-RO"/>
        </w:rPr>
      </w:pPr>
      <w:r>
        <w:rPr>
          <w:rFonts w:ascii="Arial" w:hAnsi="Arial" w:cs="Arial"/>
          <w:i/>
          <w:lang w:val="ro-RO"/>
        </w:rPr>
        <w:t>7</w:t>
      </w:r>
      <w:r w:rsidRPr="00532144">
        <w:rPr>
          <w:rFonts w:ascii="Arial" w:hAnsi="Arial" w:cs="Arial"/>
          <w:i/>
          <w:lang w:val="ro-RO"/>
        </w:rPr>
        <w:t>. Atât pentru perioada execuţiei lucrărilor, cât şi în perioada de funcţionare a obiectivului, se vor lua toate măsurile necesare pentru:</w:t>
      </w:r>
    </w:p>
    <w:p w:rsidR="00862DCF" w:rsidRPr="00532144" w:rsidRDefault="00862DCF" w:rsidP="00862DCF">
      <w:pPr>
        <w:pStyle w:val="ListParagraph1"/>
        <w:spacing w:after="0" w:line="240" w:lineRule="auto"/>
        <w:ind w:left="0"/>
        <w:jc w:val="both"/>
        <w:rPr>
          <w:rFonts w:ascii="Arial" w:hAnsi="Arial" w:cs="Arial"/>
          <w:i/>
          <w:lang w:val="ro-RO"/>
        </w:rPr>
      </w:pPr>
      <w:r w:rsidRPr="00532144">
        <w:rPr>
          <w:rFonts w:ascii="Arial" w:hAnsi="Arial" w:cs="Arial"/>
          <w:i/>
          <w:lang w:val="ro-RO"/>
        </w:rPr>
        <w:t xml:space="preserve">   - evitarea scurgerilor accidentale de produse petroliere de la mijloacele de transport utilizate;</w:t>
      </w:r>
    </w:p>
    <w:p w:rsidR="00862DCF" w:rsidRDefault="00862DCF" w:rsidP="00862DCF">
      <w:pPr>
        <w:pStyle w:val="ListParagraph1"/>
        <w:spacing w:after="0" w:line="240" w:lineRule="auto"/>
        <w:ind w:left="0"/>
        <w:jc w:val="both"/>
        <w:rPr>
          <w:rFonts w:ascii="Arial" w:hAnsi="Arial" w:cs="Arial"/>
          <w:i/>
          <w:lang w:val="ro-RO"/>
        </w:rPr>
      </w:pPr>
      <w:r w:rsidRPr="00532144">
        <w:rPr>
          <w:lang w:val="ro-RO"/>
        </w:rPr>
        <w:t xml:space="preserve">    </w:t>
      </w:r>
      <w:r w:rsidRPr="00BC57AC">
        <w:rPr>
          <w:rFonts w:ascii="Arial" w:hAnsi="Arial" w:cs="Arial"/>
          <w:lang w:val="ro-RO"/>
        </w:rPr>
        <w:t>-</w:t>
      </w:r>
      <w:r w:rsidRPr="00532144">
        <w:rPr>
          <w:lang w:val="ro-RO"/>
        </w:rPr>
        <w:t xml:space="preserve"> </w:t>
      </w:r>
      <w:r w:rsidRPr="00532144">
        <w:rPr>
          <w:rFonts w:ascii="Arial" w:hAnsi="Arial" w:cs="Arial"/>
          <w:i/>
          <w:lang w:val="ro-RO"/>
        </w:rPr>
        <w:t>evitarea depozitării necontrolate a materialelor folosite şi a deşeurilor rezultate.</w:t>
      </w:r>
    </w:p>
    <w:p w:rsidR="00862DCF" w:rsidRPr="00695FC1" w:rsidRDefault="00862DCF" w:rsidP="00862DCF">
      <w:pPr>
        <w:spacing w:after="0" w:line="240" w:lineRule="auto"/>
        <w:jc w:val="both"/>
        <w:rPr>
          <w:rFonts w:ascii="Arial" w:eastAsia="Times New Roman" w:hAnsi="Arial" w:cs="Arial"/>
          <w:i/>
          <w:iCs/>
          <w:lang w:val="ro-RO"/>
        </w:rPr>
      </w:pPr>
      <w:r>
        <w:rPr>
          <w:rFonts w:ascii="Arial" w:eastAsia="Times New Roman" w:hAnsi="Arial" w:cs="Arial"/>
          <w:i/>
          <w:lang w:val="ro-RO"/>
        </w:rPr>
        <w:t>8</w:t>
      </w:r>
      <w:r w:rsidRPr="002944D8">
        <w:rPr>
          <w:rFonts w:ascii="Arial" w:eastAsia="Times New Roman" w:hAnsi="Arial" w:cs="Arial"/>
          <w:i/>
          <w:lang w:val="ro-RO"/>
        </w:rPr>
        <w:t>. S</w:t>
      </w:r>
      <w:r w:rsidRPr="002944D8">
        <w:rPr>
          <w:rFonts w:ascii="Arial" w:eastAsia="Times New Roman" w:hAnsi="Arial" w:cs="Arial"/>
          <w:bCs/>
          <w:i/>
          <w:lang w:val="ro-RO"/>
        </w:rPr>
        <w:t xml:space="preserve">e interzice accesul de pe amplasament pe drumurile publice cu utilaje şi mijloace de transport necurăţate. </w:t>
      </w:r>
      <w:r w:rsidRPr="00695FC1">
        <w:rPr>
          <w:rFonts w:ascii="Arial" w:eastAsia="Times New Roman" w:hAnsi="Arial" w:cs="Arial"/>
          <w:bCs/>
          <w:i/>
          <w:lang w:val="ro-RO"/>
        </w:rPr>
        <w:t xml:space="preserve">Titularul </w:t>
      </w:r>
      <w:r>
        <w:rPr>
          <w:rFonts w:ascii="Arial" w:eastAsia="Times New Roman" w:hAnsi="Arial" w:cs="Arial"/>
          <w:bCs/>
          <w:i/>
          <w:lang w:val="ro-RO"/>
        </w:rPr>
        <w:t>proiectului</w:t>
      </w:r>
      <w:r w:rsidRPr="00695FC1">
        <w:rPr>
          <w:rFonts w:ascii="Arial" w:eastAsia="Times New Roman" w:hAnsi="Arial" w:cs="Arial"/>
          <w:bCs/>
          <w:i/>
          <w:lang w:val="ro-RO"/>
        </w:rPr>
        <w:t xml:space="preserve"> are obligaţia asigurării cu instalaţiile necesare acestui scop - instalaţii de spălare şi sistem colector de ape uzate.</w:t>
      </w:r>
    </w:p>
    <w:p w:rsidR="00862DCF" w:rsidRDefault="00862DCF" w:rsidP="00862DCF">
      <w:pPr>
        <w:spacing w:after="0" w:line="240" w:lineRule="auto"/>
        <w:jc w:val="both"/>
        <w:rPr>
          <w:rFonts w:ascii="Arial" w:eastAsia="Times New Roman" w:hAnsi="Arial" w:cs="Arial"/>
          <w:i/>
          <w:iCs/>
          <w:lang w:val="ro-RO"/>
        </w:rPr>
      </w:pPr>
      <w:r>
        <w:rPr>
          <w:rFonts w:ascii="Arial" w:eastAsia="Times New Roman" w:hAnsi="Arial" w:cs="Arial"/>
          <w:i/>
          <w:lang w:val="ro-RO"/>
        </w:rPr>
        <w:t>9</w:t>
      </w:r>
      <w:r w:rsidRPr="002944D8">
        <w:rPr>
          <w:rFonts w:ascii="Arial" w:eastAsia="Times New Roman" w:hAnsi="Arial" w:cs="Arial"/>
          <w:i/>
          <w:lang w:val="ro-RO"/>
        </w:rPr>
        <w:t>. Se vor asigura condiţii pentru ca</w:t>
      </w:r>
      <w:r w:rsidRPr="002944D8">
        <w:rPr>
          <w:rFonts w:ascii="Arial" w:eastAsia="Times New Roman" w:hAnsi="Arial" w:cs="Arial"/>
          <w:i/>
          <w:iCs/>
          <w:lang w:val="ro-RO"/>
        </w:rPr>
        <w:t xml:space="preserve"> nivelul </w:t>
      </w:r>
      <w:r>
        <w:rPr>
          <w:rFonts w:ascii="Arial" w:eastAsia="Times New Roman" w:hAnsi="Arial" w:cs="Arial"/>
          <w:i/>
          <w:iCs/>
          <w:lang w:val="ro-RO"/>
        </w:rPr>
        <w:t xml:space="preserve">de zgomot la limita </w:t>
      </w:r>
      <w:r w:rsidRPr="006A5AEE">
        <w:rPr>
          <w:rFonts w:ascii="Arial" w:hAnsi="Arial" w:cs="Arial"/>
          <w:i/>
          <w:lang w:val="ro-RO" w:eastAsia="ar-SA"/>
        </w:rPr>
        <w:t>obiectivului</w:t>
      </w:r>
      <w:r w:rsidRPr="002944D8">
        <w:rPr>
          <w:rFonts w:ascii="Arial" w:eastAsia="Times New Roman" w:hAnsi="Arial" w:cs="Arial"/>
          <w:i/>
          <w:iCs/>
          <w:lang w:val="ro-RO"/>
        </w:rPr>
        <w:t xml:space="preserve"> să se încadreze în limitele prevăzute de Ord. Ministrului Sănătăţii nr. 119/2014 pentru aprobarea Normelor de igienă şi sănătate publică privind mediul de viaţă al populaţiei.</w:t>
      </w:r>
    </w:p>
    <w:p w:rsidR="00862DCF" w:rsidRPr="00695FC1" w:rsidRDefault="00862DCF" w:rsidP="00862DCF">
      <w:pPr>
        <w:spacing w:after="0" w:line="240" w:lineRule="auto"/>
        <w:jc w:val="both"/>
        <w:rPr>
          <w:rFonts w:ascii="Arial" w:eastAsia="Times New Roman" w:hAnsi="Arial" w:cs="Arial"/>
          <w:i/>
          <w:iCs/>
          <w:lang w:val="ro-RO"/>
        </w:rPr>
      </w:pPr>
      <w:r>
        <w:rPr>
          <w:rFonts w:ascii="Arial" w:hAnsi="Arial" w:cs="Arial"/>
          <w:i/>
          <w:iCs/>
          <w:lang w:val="ro-RO"/>
        </w:rPr>
        <w:t>10</w:t>
      </w:r>
      <w:r w:rsidRPr="00466A48">
        <w:rPr>
          <w:rFonts w:ascii="Arial" w:hAnsi="Arial" w:cs="Arial"/>
          <w:i/>
          <w:iCs/>
          <w:lang w:val="ro-RO"/>
        </w:rPr>
        <w:t xml:space="preserve">. </w:t>
      </w:r>
      <w:r w:rsidRPr="00695FC1">
        <w:rPr>
          <w:rFonts w:ascii="Arial" w:eastAsia="Times New Roman" w:hAnsi="Arial" w:cs="Arial"/>
          <w:i/>
          <w:iCs/>
          <w:lang w:val="ro-RO"/>
        </w:rPr>
        <w:t>D</w:t>
      </w:r>
      <w:r w:rsidRPr="00695FC1">
        <w:rPr>
          <w:rFonts w:ascii="Arial" w:eastAsia="Times New Roman" w:hAnsi="Arial" w:cs="Arial"/>
          <w:i/>
          <w:lang w:val="ro-RO"/>
        </w:rPr>
        <w:t xml:space="preserve">eşeurile rezultate din lucrările de </w:t>
      </w:r>
      <w:r>
        <w:rPr>
          <w:rFonts w:ascii="Arial" w:eastAsia="Times New Roman" w:hAnsi="Arial" w:cs="Arial"/>
          <w:i/>
          <w:lang w:val="ro-RO"/>
        </w:rPr>
        <w:t>construire</w:t>
      </w:r>
      <w:r w:rsidRPr="00695FC1">
        <w:rPr>
          <w:rFonts w:ascii="Arial" w:eastAsia="Times New Roman" w:hAnsi="Arial" w:cs="Arial"/>
          <w:i/>
          <w:lang w:val="ro-RO"/>
        </w:rPr>
        <w:t xml:space="preserve"> se vor preda la societăţi specializate, autorizate pentru valorificarea </w:t>
      </w:r>
      <w:r w:rsidRPr="00695FC1">
        <w:rPr>
          <w:rFonts w:ascii="Arial" w:eastAsia="Times New Roman" w:hAnsi="Arial" w:cs="Arial"/>
          <w:i/>
          <w:lang w:val="pt-BR"/>
        </w:rPr>
        <w:t xml:space="preserve">lor, deşeurile periculoase se vor preda către </w:t>
      </w:r>
      <w:r w:rsidRPr="00695FC1">
        <w:rPr>
          <w:rFonts w:ascii="Arial" w:eastAsia="Times New Roman" w:hAnsi="Arial" w:cs="Arial"/>
          <w:i/>
          <w:lang w:val="ro-RO"/>
        </w:rPr>
        <w:t xml:space="preserve">societăţi specializate, autorizate pentru neutralizarea/eliminarea acestora, iar </w:t>
      </w:r>
      <w:r w:rsidRPr="00695FC1">
        <w:rPr>
          <w:rFonts w:ascii="Arial" w:eastAsia="Times New Roman" w:hAnsi="Arial" w:cs="Arial"/>
          <w:i/>
          <w:iCs/>
          <w:lang w:val="ro-RO"/>
        </w:rPr>
        <w:t>deşeurile menajere vor fi transportate şi depozitate prin relaţie contractuală cu operatorul de salubritate.</w:t>
      </w:r>
    </w:p>
    <w:p w:rsidR="00862DCF" w:rsidRDefault="00862DCF" w:rsidP="00862DCF">
      <w:pPr>
        <w:spacing w:after="0" w:line="240" w:lineRule="auto"/>
        <w:jc w:val="both"/>
        <w:rPr>
          <w:rFonts w:ascii="Arial" w:hAnsi="Arial" w:cs="Arial"/>
          <w:i/>
          <w:iCs/>
          <w:lang w:val="ro-RO"/>
        </w:rPr>
      </w:pPr>
      <w:r>
        <w:rPr>
          <w:rFonts w:ascii="Arial" w:hAnsi="Arial" w:cs="Arial"/>
          <w:i/>
          <w:iCs/>
          <w:lang w:val="ro-RO"/>
        </w:rPr>
        <w:t>11</w:t>
      </w:r>
      <w:r w:rsidRPr="00466A48">
        <w:rPr>
          <w:rFonts w:ascii="Arial" w:hAnsi="Arial" w:cs="Arial"/>
          <w:i/>
          <w:iCs/>
          <w:lang w:val="ro-RO"/>
        </w:rPr>
        <w:t xml:space="preserve">. </w:t>
      </w:r>
      <w:r w:rsidRPr="00466A48">
        <w:rPr>
          <w:rFonts w:ascii="Arial" w:hAnsi="Arial" w:cs="Arial"/>
          <w:i/>
          <w:lang w:val="ro-RO"/>
        </w:rPr>
        <w:t>Pe parcursul execuţiei lucrărilor se vor lua toate măsurile pentru prevenirea poluărilor accidentale, iar la finalizarea lucrărilor se vor îndepărta atât materialele rămase neutilizate, cât şi deşeurile rezultate în timpul lucrărilor</w:t>
      </w:r>
      <w:r w:rsidRPr="00466A48">
        <w:rPr>
          <w:rFonts w:ascii="Arial" w:hAnsi="Arial" w:cs="Arial"/>
          <w:i/>
          <w:iCs/>
          <w:lang w:val="ro-RO"/>
        </w:rPr>
        <w:t>.</w:t>
      </w:r>
    </w:p>
    <w:p w:rsidR="00862DCF" w:rsidRPr="00695FC1" w:rsidRDefault="00862DCF" w:rsidP="00862DCF">
      <w:pPr>
        <w:spacing w:after="0" w:line="240" w:lineRule="auto"/>
        <w:jc w:val="both"/>
        <w:rPr>
          <w:rFonts w:ascii="Arial" w:eastAsia="Times New Roman" w:hAnsi="Arial" w:cs="Arial"/>
          <w:i/>
          <w:lang w:val="ro-RO"/>
        </w:rPr>
      </w:pPr>
      <w:r>
        <w:rPr>
          <w:rFonts w:ascii="Arial" w:hAnsi="Arial" w:cs="Arial"/>
          <w:bCs/>
          <w:i/>
          <w:lang w:val="ro-RO"/>
        </w:rPr>
        <w:t>12</w:t>
      </w:r>
      <w:r w:rsidRPr="00C1340F">
        <w:rPr>
          <w:rFonts w:ascii="Arial" w:hAnsi="Arial" w:cs="Arial"/>
          <w:bCs/>
          <w:i/>
          <w:lang w:val="ro-RO"/>
        </w:rPr>
        <w:t xml:space="preserve">. </w:t>
      </w:r>
      <w:r w:rsidRPr="00695FC1">
        <w:rPr>
          <w:rFonts w:ascii="Arial" w:eastAsia="Times New Roman" w:hAnsi="Arial" w:cs="Arial"/>
          <w:i/>
          <w:lang w:val="ro-RO"/>
        </w:rPr>
        <w:t>La terminarea lucrărilor se vor amenaja spaţii verzi şi se vor planta arbori sau arbuşti la limita incintei amplasamentului.</w:t>
      </w:r>
    </w:p>
    <w:p w:rsidR="00862DCF" w:rsidRPr="0026562A" w:rsidRDefault="00862DCF" w:rsidP="00862DCF">
      <w:pPr>
        <w:spacing w:after="0" w:line="240" w:lineRule="auto"/>
        <w:jc w:val="both"/>
        <w:rPr>
          <w:rFonts w:ascii="Arial" w:hAnsi="Arial" w:cs="Arial"/>
          <w:i/>
          <w:iCs/>
          <w:lang w:val="ro-RO"/>
        </w:rPr>
      </w:pPr>
      <w:r>
        <w:rPr>
          <w:rFonts w:ascii="Arial" w:hAnsi="Arial" w:cs="Arial"/>
          <w:i/>
          <w:iCs/>
          <w:lang w:val="ro-RO"/>
        </w:rPr>
        <w:t>13</w:t>
      </w:r>
      <w:r w:rsidRPr="00466A48">
        <w:rPr>
          <w:rFonts w:ascii="Arial" w:hAnsi="Arial" w:cs="Arial"/>
          <w:i/>
          <w:lang w:val="ro-RO"/>
        </w:rPr>
        <w:t>. La finalizarea investiției t</w:t>
      </w:r>
      <w:r w:rsidRPr="00466A48">
        <w:rPr>
          <w:rFonts w:ascii="Arial" w:hAnsi="Arial" w:cs="Arial"/>
          <w:bCs/>
          <w:i/>
          <w:lang w:val="ro-RO"/>
        </w:rPr>
        <w:t xml:space="preserve">itularul va </w:t>
      </w:r>
      <w:r w:rsidRPr="00466A48">
        <w:rPr>
          <w:rFonts w:ascii="Arial" w:hAnsi="Arial" w:cs="Arial"/>
          <w:bCs/>
          <w:i/>
          <w:iCs/>
          <w:lang w:val="ro-RO"/>
        </w:rPr>
        <w:t xml:space="preserve">notifica Agenţia pentru Protecţia Mediului </w:t>
      </w:r>
      <w:r>
        <w:rPr>
          <w:rFonts w:ascii="Arial" w:hAnsi="Arial" w:cs="Arial"/>
          <w:bCs/>
          <w:i/>
          <w:iCs/>
          <w:lang w:val="ro-RO"/>
        </w:rPr>
        <w:t xml:space="preserve">Bistriţa-Năsăud și Comisariatul </w:t>
      </w:r>
      <w:r w:rsidRPr="00466A48">
        <w:rPr>
          <w:rFonts w:ascii="Arial" w:hAnsi="Arial" w:cs="Arial"/>
          <w:bCs/>
          <w:i/>
          <w:iCs/>
          <w:lang w:val="ro-RO"/>
        </w:rPr>
        <w:t>Județean Bistrița-Năsăud al GNM pentru verificarea conformării cu actul de reglementare solicitat şi se va solicita şi obţine autorizaţia de mediu.</w:t>
      </w:r>
      <w:r w:rsidRPr="00466A48">
        <w:rPr>
          <w:rFonts w:ascii="Arial" w:hAnsi="Arial" w:cs="Arial"/>
          <w:bCs/>
          <w:i/>
          <w:iCs/>
          <w:lang w:val="ro-RO"/>
        </w:rPr>
        <w:tab/>
      </w:r>
    </w:p>
    <w:p w:rsidR="00214010" w:rsidRPr="00DF1C69" w:rsidRDefault="00214010" w:rsidP="00982D81">
      <w:pPr>
        <w:tabs>
          <w:tab w:val="left" w:pos="270"/>
          <w:tab w:val="left" w:pos="1080"/>
        </w:tabs>
        <w:autoSpaceDE w:val="0"/>
        <w:autoSpaceDN w:val="0"/>
        <w:adjustRightInd w:val="0"/>
        <w:spacing w:after="0" w:line="240" w:lineRule="auto"/>
        <w:jc w:val="both"/>
        <w:rPr>
          <w:rFonts w:ascii="Arial" w:hAnsi="Arial" w:cs="Arial"/>
          <w:lang w:val="ro-RO"/>
        </w:rPr>
      </w:pPr>
      <w:r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Pr="000D1CAD" w:rsidRDefault="00A4335D"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2F321A" w:rsidRPr="000D1CAD">
        <w:rPr>
          <w:rFonts w:ascii="Arial" w:eastAsia="Times New Roman" w:hAnsi="Arial" w:cs="Arial"/>
          <w:lang w:val="ro-RO"/>
        </w:rPr>
        <w:t xml:space="preserve">  </w:t>
      </w:r>
      <w:r w:rsidRPr="000D1CAD">
        <w:rPr>
          <w:rFonts w:ascii="Arial" w:eastAsia="Times New Roman" w:hAnsi="Arial" w:cs="Arial"/>
          <w:lang w:val="ro-RO"/>
        </w:rPr>
        <w:t xml:space="preserve">   DIRECTOR EXECUTIV,                                                            </w:t>
      </w:r>
      <w:r w:rsidR="000D1CAD">
        <w:rPr>
          <w:rFonts w:ascii="Arial" w:eastAsia="Times New Roman" w:hAnsi="Arial" w:cs="Arial"/>
          <w:lang w:val="ro-RO"/>
        </w:rPr>
        <w:t xml:space="preserve"> </w:t>
      </w:r>
      <w:r w:rsidRPr="000D1CAD">
        <w:rPr>
          <w:rFonts w:ascii="Arial" w:eastAsia="Times New Roman" w:hAnsi="Arial" w:cs="Arial"/>
          <w:lang w:val="ro-RO"/>
        </w:rPr>
        <w:t xml:space="preserve">        ŞEF SERVICIU    </w:t>
      </w:r>
    </w:p>
    <w:p w:rsidR="00A4335D" w:rsidRPr="000D1CAD" w:rsidRDefault="00A4335D" w:rsidP="00A4335D">
      <w:pPr>
        <w:spacing w:after="0" w:line="240" w:lineRule="auto"/>
        <w:ind w:firstLine="720"/>
        <w:jc w:val="both"/>
        <w:rPr>
          <w:rFonts w:ascii="Arial" w:eastAsia="Times New Roman" w:hAnsi="Arial" w:cs="Arial"/>
          <w:lang w:val="ro-RO"/>
        </w:rPr>
      </w:pPr>
      <w:r w:rsidRPr="000D1CAD">
        <w:rPr>
          <w:rFonts w:ascii="Arial" w:eastAsia="Times New Roman" w:hAnsi="Arial" w:cs="Arial"/>
          <w:lang w:val="ro-RO"/>
        </w:rPr>
        <w:t xml:space="preserve">                                                                                    </w:t>
      </w:r>
      <w:r w:rsidR="000D1CAD">
        <w:rPr>
          <w:rFonts w:ascii="Arial" w:eastAsia="Times New Roman" w:hAnsi="Arial" w:cs="Arial"/>
          <w:lang w:val="ro-RO"/>
        </w:rPr>
        <w:t xml:space="preserve"> </w:t>
      </w:r>
      <w:r w:rsidRPr="000D1CAD">
        <w:rPr>
          <w:rFonts w:ascii="Arial" w:eastAsia="Times New Roman" w:hAnsi="Arial" w:cs="Arial"/>
          <w:lang w:val="ro-RO"/>
        </w:rPr>
        <w:t xml:space="preserve">      AVIZE, ACORDURI, AUTORIZAȚII,</w:t>
      </w:r>
    </w:p>
    <w:p w:rsidR="00A4335D" w:rsidRPr="000D1CAD" w:rsidRDefault="002F321A"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A4335D" w:rsidRPr="000D1CAD">
        <w:rPr>
          <w:rFonts w:ascii="Arial" w:eastAsia="Times New Roman" w:hAnsi="Arial" w:cs="Arial"/>
          <w:lang w:val="ro-RO"/>
        </w:rPr>
        <w:t>biolog-chimist Sever Ioan ROMAN</w:t>
      </w:r>
    </w:p>
    <w:p w:rsidR="00A4335D" w:rsidRPr="000D1CAD" w:rsidRDefault="00A4335D" w:rsidP="00A4335D">
      <w:pPr>
        <w:spacing w:after="0" w:line="240" w:lineRule="auto"/>
        <w:jc w:val="both"/>
        <w:rPr>
          <w:rFonts w:ascii="Arial" w:hAnsi="Arial" w:cs="Arial"/>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t xml:space="preserve">                                                                                       </w:t>
      </w:r>
      <w:r w:rsidRPr="000D1CAD">
        <w:rPr>
          <w:rFonts w:ascii="Arial" w:hAnsi="Arial" w:cs="Arial"/>
          <w:lang w:val="ro-RO"/>
        </w:rPr>
        <w:t xml:space="preserve">     ing. Marinela</w:t>
      </w:r>
      <w:r w:rsidRPr="000D1CAD">
        <w:rPr>
          <w:lang w:val="ro-RO"/>
        </w:rPr>
        <w:t xml:space="preserve"> </w:t>
      </w:r>
      <w:r w:rsidRPr="000D1CAD">
        <w:rPr>
          <w:rFonts w:ascii="Arial" w:hAnsi="Arial" w:cs="Arial"/>
          <w:lang w:val="ro-RO"/>
        </w:rPr>
        <w:t>Suciu</w:t>
      </w:r>
    </w:p>
    <w:p w:rsidR="00A4335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iCs/>
          <w:lang w:val="ro-RO"/>
        </w:rPr>
        <w:t xml:space="preserve">      </w:t>
      </w:r>
    </w:p>
    <w:p w:rsidR="000D1CAD" w:rsidRPr="000D1CAD" w:rsidRDefault="000D1CA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iCs/>
          <w:lang w:val="ro-RO"/>
        </w:rPr>
        <w:t xml:space="preserve">                                                                   </w:t>
      </w:r>
      <w:r w:rsidR="000D1CAD">
        <w:rPr>
          <w:rFonts w:ascii="Arial" w:eastAsia="Times New Roman" w:hAnsi="Arial" w:cs="Arial"/>
          <w:iCs/>
          <w:lang w:val="ro-RO"/>
        </w:rPr>
        <w:t xml:space="preserve">      </w:t>
      </w:r>
      <w:r w:rsidRPr="000D1CAD">
        <w:rPr>
          <w:rFonts w:ascii="Arial" w:eastAsia="Times New Roman" w:hAnsi="Arial" w:cs="Arial"/>
          <w:iCs/>
          <w:lang w:val="ro-RO"/>
        </w:rPr>
        <w:t xml:space="preserve">  ÎNTOCMIT, </w:t>
      </w: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5C20CB">
      <w:pPr>
        <w:spacing w:after="0" w:line="240" w:lineRule="auto"/>
        <w:ind w:firstLine="720"/>
        <w:jc w:val="both"/>
        <w:rPr>
          <w:rFonts w:ascii="Times New Roman" w:eastAsia="Times New Roman" w:hAnsi="Times New Roman"/>
          <w:lang w:val="ro-RO"/>
        </w:rPr>
      </w:pPr>
      <w:r w:rsidRPr="000D1CAD">
        <w:rPr>
          <w:rFonts w:ascii="Arial" w:eastAsia="Times New Roman" w:hAnsi="Arial" w:cs="Arial"/>
          <w:iCs/>
          <w:lang w:val="ro-RO"/>
        </w:rPr>
        <w:t xml:space="preserve">                                                                            </w:t>
      </w:r>
      <w:r w:rsidRPr="000D1CAD">
        <w:rPr>
          <w:rFonts w:ascii="Arial" w:eastAsia="Times New Roman" w:hAnsi="Arial" w:cs="Arial"/>
          <w:iCs/>
          <w:lang w:val="ro-RO"/>
        </w:rPr>
        <w:tab/>
        <w:t xml:space="preserve">                 </w:t>
      </w:r>
      <w:r w:rsidR="007417C2" w:rsidRPr="000D1CAD">
        <w:rPr>
          <w:rFonts w:ascii="Arial" w:eastAsia="Times New Roman" w:hAnsi="Arial" w:cs="Arial"/>
          <w:iCs/>
          <w:lang w:val="ro-RO"/>
        </w:rPr>
        <w:t xml:space="preserve"> </w:t>
      </w:r>
      <w:r w:rsidRPr="000D1CAD">
        <w:rPr>
          <w:rFonts w:ascii="Arial" w:eastAsia="Times New Roman" w:hAnsi="Arial" w:cs="Arial"/>
          <w:iCs/>
          <w:lang w:val="ro-RO"/>
        </w:rPr>
        <w:t xml:space="preserve">  chim. Georgeta Iușan</w:t>
      </w:r>
    </w:p>
    <w:sectPr w:rsidR="00A4335D" w:rsidRPr="000D1CAD"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B1" w:rsidRDefault="00484EB1" w:rsidP="0010560A">
      <w:pPr>
        <w:spacing w:after="0" w:line="240" w:lineRule="auto"/>
      </w:pPr>
      <w:r>
        <w:separator/>
      </w:r>
    </w:p>
  </w:endnote>
  <w:endnote w:type="continuationSeparator" w:id="0">
    <w:p w:rsidR="00484EB1" w:rsidRDefault="00484EB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AE" w:rsidRDefault="001232AE" w:rsidP="007015A1">
    <w:pPr>
      <w:pStyle w:val="Footer"/>
      <w:jc w:val="center"/>
    </w:pPr>
    <w:r>
      <w:t xml:space="preserve">Pag. </w:t>
    </w:r>
    <w:r w:rsidR="005306D1">
      <w:rPr>
        <w:b/>
        <w:sz w:val="24"/>
        <w:szCs w:val="24"/>
      </w:rPr>
      <w:fldChar w:fldCharType="begin"/>
    </w:r>
    <w:r>
      <w:rPr>
        <w:b/>
      </w:rPr>
      <w:instrText xml:space="preserve"> PAGE </w:instrText>
    </w:r>
    <w:r w:rsidR="005306D1">
      <w:rPr>
        <w:b/>
        <w:sz w:val="24"/>
        <w:szCs w:val="24"/>
      </w:rPr>
      <w:fldChar w:fldCharType="separate"/>
    </w:r>
    <w:r w:rsidR="008609DC">
      <w:rPr>
        <w:b/>
        <w:noProof/>
      </w:rPr>
      <w:t>1</w:t>
    </w:r>
    <w:r w:rsidR="005306D1">
      <w:rPr>
        <w:b/>
        <w:sz w:val="24"/>
        <w:szCs w:val="24"/>
      </w:rPr>
      <w:fldChar w:fldCharType="end"/>
    </w:r>
    <w:r>
      <w:t>/</w:t>
    </w:r>
    <w:r w:rsidR="005306D1">
      <w:rPr>
        <w:b/>
        <w:sz w:val="24"/>
        <w:szCs w:val="24"/>
      </w:rPr>
      <w:fldChar w:fldCharType="begin"/>
    </w:r>
    <w:r>
      <w:rPr>
        <w:b/>
      </w:rPr>
      <w:instrText xml:space="preserve"> NUMPAGES  </w:instrText>
    </w:r>
    <w:r w:rsidR="005306D1">
      <w:rPr>
        <w:b/>
        <w:sz w:val="24"/>
        <w:szCs w:val="24"/>
      </w:rPr>
      <w:fldChar w:fldCharType="separate"/>
    </w:r>
    <w:r w:rsidR="008609DC">
      <w:rPr>
        <w:b/>
        <w:noProof/>
      </w:rPr>
      <w:t>4</w:t>
    </w:r>
    <w:r w:rsidR="005306D1">
      <w:rPr>
        <w:b/>
        <w:sz w:val="24"/>
        <w:szCs w:val="24"/>
      </w:rPr>
      <w:fldChar w:fldCharType="end"/>
    </w:r>
  </w:p>
  <w:p w:rsidR="001232AE" w:rsidRDefault="001232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B1" w:rsidRDefault="00484EB1" w:rsidP="0010560A">
      <w:pPr>
        <w:spacing w:after="0" w:line="240" w:lineRule="auto"/>
      </w:pPr>
      <w:r>
        <w:separator/>
      </w:r>
    </w:p>
  </w:footnote>
  <w:footnote w:type="continuationSeparator" w:id="0">
    <w:p w:rsidR="00484EB1" w:rsidRDefault="00484EB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8"/>
  </w:num>
  <w:num w:numId="5">
    <w:abstractNumId w:val="3"/>
  </w:num>
  <w:num w:numId="6">
    <w:abstractNumId w:val="7"/>
  </w:num>
  <w:num w:numId="7">
    <w:abstractNumId w:val="11"/>
  </w:num>
  <w:num w:numId="8">
    <w:abstractNumId w:val="1"/>
  </w:num>
  <w:num w:numId="9">
    <w:abstractNumId w:val="20"/>
  </w:num>
  <w:num w:numId="10">
    <w:abstractNumId w:val="21"/>
  </w:num>
  <w:num w:numId="11">
    <w:abstractNumId w:val="30"/>
  </w:num>
  <w:num w:numId="12">
    <w:abstractNumId w:val="24"/>
  </w:num>
  <w:num w:numId="13">
    <w:abstractNumId w:val="16"/>
  </w:num>
  <w:num w:numId="14">
    <w:abstractNumId w:val="31"/>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5"/>
  </w:num>
  <w:num w:numId="22">
    <w:abstractNumId w:val="29"/>
  </w:num>
  <w:num w:numId="23">
    <w:abstractNumId w:val="18"/>
  </w:num>
  <w:num w:numId="24">
    <w:abstractNumId w:val="4"/>
  </w:num>
  <w:num w:numId="25">
    <w:abstractNumId w:val="27"/>
  </w:num>
  <w:num w:numId="26">
    <w:abstractNumId w:val="10"/>
  </w:num>
  <w:num w:numId="27">
    <w:abstractNumId w:val="5"/>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23D48"/>
    <w:rsid w:val="000255D1"/>
    <w:rsid w:val="00027CAF"/>
    <w:rsid w:val="00032B67"/>
    <w:rsid w:val="0003357C"/>
    <w:rsid w:val="000336A1"/>
    <w:rsid w:val="00046049"/>
    <w:rsid w:val="00052218"/>
    <w:rsid w:val="000567A2"/>
    <w:rsid w:val="00057F7B"/>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A7CF1"/>
    <w:rsid w:val="000B4E57"/>
    <w:rsid w:val="000B5797"/>
    <w:rsid w:val="000C09B0"/>
    <w:rsid w:val="000C4375"/>
    <w:rsid w:val="000C5933"/>
    <w:rsid w:val="000C6759"/>
    <w:rsid w:val="000D0742"/>
    <w:rsid w:val="000D1CAD"/>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7429A"/>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0CDA"/>
    <w:rsid w:val="002E68D6"/>
    <w:rsid w:val="002F140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1EE"/>
    <w:rsid w:val="00363924"/>
    <w:rsid w:val="00365C0C"/>
    <w:rsid w:val="00367457"/>
    <w:rsid w:val="00372317"/>
    <w:rsid w:val="00373FDB"/>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3358"/>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84EB1"/>
    <w:rsid w:val="00493A08"/>
    <w:rsid w:val="00494469"/>
    <w:rsid w:val="00494F6E"/>
    <w:rsid w:val="004976D8"/>
    <w:rsid w:val="00497790"/>
    <w:rsid w:val="00497B0D"/>
    <w:rsid w:val="004A1C0E"/>
    <w:rsid w:val="004A1C60"/>
    <w:rsid w:val="004A2A0F"/>
    <w:rsid w:val="004A3A25"/>
    <w:rsid w:val="004A4924"/>
    <w:rsid w:val="004B1124"/>
    <w:rsid w:val="004B6483"/>
    <w:rsid w:val="004B7826"/>
    <w:rsid w:val="004B7C7C"/>
    <w:rsid w:val="004C4E8D"/>
    <w:rsid w:val="004D19DB"/>
    <w:rsid w:val="004D4EFF"/>
    <w:rsid w:val="004D67A6"/>
    <w:rsid w:val="004E2208"/>
    <w:rsid w:val="004E541B"/>
    <w:rsid w:val="004E5A4A"/>
    <w:rsid w:val="004F3DF5"/>
    <w:rsid w:val="004F7EDA"/>
    <w:rsid w:val="0050643F"/>
    <w:rsid w:val="00515ED2"/>
    <w:rsid w:val="005205EF"/>
    <w:rsid w:val="005235A8"/>
    <w:rsid w:val="005301C6"/>
    <w:rsid w:val="005306D1"/>
    <w:rsid w:val="00532353"/>
    <w:rsid w:val="00533C6F"/>
    <w:rsid w:val="005457DD"/>
    <w:rsid w:val="00545F57"/>
    <w:rsid w:val="00546605"/>
    <w:rsid w:val="00555B18"/>
    <w:rsid w:val="00564AA4"/>
    <w:rsid w:val="00571253"/>
    <w:rsid w:val="00575325"/>
    <w:rsid w:val="00581E9B"/>
    <w:rsid w:val="00586D0A"/>
    <w:rsid w:val="00587E6B"/>
    <w:rsid w:val="0059286F"/>
    <w:rsid w:val="00594B70"/>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24E5C"/>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1B2E"/>
    <w:rsid w:val="00726667"/>
    <w:rsid w:val="00731D4A"/>
    <w:rsid w:val="007417C2"/>
    <w:rsid w:val="00747873"/>
    <w:rsid w:val="00747B0C"/>
    <w:rsid w:val="00754767"/>
    <w:rsid w:val="00757F6E"/>
    <w:rsid w:val="00776505"/>
    <w:rsid w:val="00777451"/>
    <w:rsid w:val="00780237"/>
    <w:rsid w:val="007813E3"/>
    <w:rsid w:val="007839E2"/>
    <w:rsid w:val="00783B79"/>
    <w:rsid w:val="00785863"/>
    <w:rsid w:val="00786C7E"/>
    <w:rsid w:val="00796EE8"/>
    <w:rsid w:val="007A2496"/>
    <w:rsid w:val="007B61CF"/>
    <w:rsid w:val="007C3BF2"/>
    <w:rsid w:val="007C5139"/>
    <w:rsid w:val="007D0459"/>
    <w:rsid w:val="007D090C"/>
    <w:rsid w:val="007D459B"/>
    <w:rsid w:val="007E0129"/>
    <w:rsid w:val="007E01DA"/>
    <w:rsid w:val="007E13C8"/>
    <w:rsid w:val="007E616F"/>
    <w:rsid w:val="007E780C"/>
    <w:rsid w:val="007E789B"/>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09DC"/>
    <w:rsid w:val="008622FC"/>
    <w:rsid w:val="00862DCF"/>
    <w:rsid w:val="00870867"/>
    <w:rsid w:val="0087665C"/>
    <w:rsid w:val="00894587"/>
    <w:rsid w:val="0089789D"/>
    <w:rsid w:val="008A1902"/>
    <w:rsid w:val="008A4370"/>
    <w:rsid w:val="008B52E1"/>
    <w:rsid w:val="008C46DC"/>
    <w:rsid w:val="008D19EB"/>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2D81"/>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6B04"/>
    <w:rsid w:val="00A07BFA"/>
    <w:rsid w:val="00A10FB7"/>
    <w:rsid w:val="00A12076"/>
    <w:rsid w:val="00A125E6"/>
    <w:rsid w:val="00A15581"/>
    <w:rsid w:val="00A161AA"/>
    <w:rsid w:val="00A16D8A"/>
    <w:rsid w:val="00A17571"/>
    <w:rsid w:val="00A22B49"/>
    <w:rsid w:val="00A31B58"/>
    <w:rsid w:val="00A36177"/>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961"/>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12F"/>
    <w:rsid w:val="00B21783"/>
    <w:rsid w:val="00B21B08"/>
    <w:rsid w:val="00B26191"/>
    <w:rsid w:val="00B269D3"/>
    <w:rsid w:val="00B3571A"/>
    <w:rsid w:val="00B40691"/>
    <w:rsid w:val="00B41A08"/>
    <w:rsid w:val="00B42606"/>
    <w:rsid w:val="00B466B4"/>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35C"/>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349DA"/>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94330"/>
    <w:rsid w:val="00CA07E2"/>
    <w:rsid w:val="00CA7673"/>
    <w:rsid w:val="00CC19DB"/>
    <w:rsid w:val="00CC4255"/>
    <w:rsid w:val="00CD517A"/>
    <w:rsid w:val="00CE0513"/>
    <w:rsid w:val="00CF0557"/>
    <w:rsid w:val="00CF1217"/>
    <w:rsid w:val="00CF6695"/>
    <w:rsid w:val="00CF7034"/>
    <w:rsid w:val="00D001A8"/>
    <w:rsid w:val="00D06064"/>
    <w:rsid w:val="00D14AF3"/>
    <w:rsid w:val="00D16538"/>
    <w:rsid w:val="00D176A7"/>
    <w:rsid w:val="00D351F4"/>
    <w:rsid w:val="00D35B9C"/>
    <w:rsid w:val="00D35F30"/>
    <w:rsid w:val="00D411B2"/>
    <w:rsid w:val="00D45BCE"/>
    <w:rsid w:val="00D512B0"/>
    <w:rsid w:val="00D51380"/>
    <w:rsid w:val="00D876AE"/>
    <w:rsid w:val="00D920E4"/>
    <w:rsid w:val="00D93ADF"/>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0EB"/>
    <w:rsid w:val="00E3286F"/>
    <w:rsid w:val="00E367C9"/>
    <w:rsid w:val="00E42CFC"/>
    <w:rsid w:val="00E54D01"/>
    <w:rsid w:val="00E559A7"/>
    <w:rsid w:val="00E56CA7"/>
    <w:rsid w:val="00E6293F"/>
    <w:rsid w:val="00E6583A"/>
    <w:rsid w:val="00E658F8"/>
    <w:rsid w:val="00E7499D"/>
    <w:rsid w:val="00E8116F"/>
    <w:rsid w:val="00E8476E"/>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D3D1F92"/>
  <w15:docId w15:val="{AB34E93C-82A0-41C8-A9CD-36092B2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139D-3064-4297-A797-95E04D7C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2300</Words>
  <Characters>13342</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Iusan Georgeta</cp:lastModifiedBy>
  <cp:revision>39</cp:revision>
  <cp:lastPrinted>2018-03-07T08:06:00Z</cp:lastPrinted>
  <dcterms:created xsi:type="dcterms:W3CDTF">2018-04-18T11:01:00Z</dcterms:created>
  <dcterms:modified xsi:type="dcterms:W3CDTF">2019-06-14T09:52:00Z</dcterms:modified>
</cp:coreProperties>
</file>