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C3898" w:rsidRDefault="00B5769A" w:rsidP="00AC6B87">
      <w:pPr>
        <w:pStyle w:val="Header"/>
        <w:tabs>
          <w:tab w:val="clear" w:pos="4680"/>
          <w:tab w:val="clear" w:pos="9360"/>
          <w:tab w:val="left" w:pos="9000"/>
        </w:tabs>
        <w:rPr>
          <w:lang w:val="ro-RO"/>
        </w:rPr>
      </w:pPr>
      <w:r w:rsidRPr="00AC3898">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AC3898">
        <w:rPr>
          <w:lang w:val="ro-RO"/>
        </w:rPr>
        <w:t xml:space="preserve">                     </w:t>
      </w:r>
    </w:p>
    <w:p w:rsidR="008F25B0" w:rsidRPr="00AC3898" w:rsidRDefault="00513AF3" w:rsidP="00513AF3">
      <w:pPr>
        <w:pStyle w:val="Header"/>
        <w:tabs>
          <w:tab w:val="clear" w:pos="4680"/>
          <w:tab w:val="clear" w:pos="9360"/>
          <w:tab w:val="left" w:pos="9000"/>
        </w:tabs>
        <w:rPr>
          <w:rFonts w:ascii="Times New Roman" w:hAnsi="Times New Roman"/>
          <w:b/>
          <w:sz w:val="28"/>
          <w:szCs w:val="28"/>
          <w:lang w:val="ro-RO"/>
        </w:rPr>
      </w:pPr>
      <w:r w:rsidRPr="00AC3898">
        <w:rPr>
          <w:rFonts w:ascii="Times New Roman" w:hAnsi="Times New Roman"/>
          <w:b/>
          <w:sz w:val="28"/>
          <w:szCs w:val="28"/>
          <w:lang w:val="ro-RO"/>
        </w:rPr>
        <w:t xml:space="preserve">                          </w:t>
      </w:r>
      <w:r w:rsidR="0089789D" w:rsidRPr="00AC3898">
        <w:rPr>
          <w:rFonts w:ascii="Times New Roman" w:hAnsi="Times New Roman"/>
          <w:b/>
          <w:sz w:val="28"/>
          <w:szCs w:val="28"/>
          <w:lang w:val="ro-RO"/>
        </w:rPr>
        <w:t>Ministerul Mediului</w:t>
      </w:r>
    </w:p>
    <w:p w:rsidR="0089789D" w:rsidRPr="00AC3898" w:rsidRDefault="00F64C60"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24706272" r:id="rId10"/>
        </w:object>
      </w:r>
      <w:r w:rsidR="00513AF3" w:rsidRPr="00AC3898">
        <w:rPr>
          <w:rFonts w:ascii="Times New Roman" w:hAnsi="Times New Roman"/>
          <w:b/>
          <w:sz w:val="32"/>
          <w:szCs w:val="32"/>
          <w:lang w:val="ro-RO"/>
        </w:rPr>
        <w:t xml:space="preserve">    </w:t>
      </w:r>
      <w:r w:rsidR="0089789D" w:rsidRPr="00AC3898">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3898" w:rsidTr="007A05B6">
        <w:trPr>
          <w:trHeight w:val="474"/>
        </w:trPr>
        <w:tc>
          <w:tcPr>
            <w:tcW w:w="10031" w:type="dxa"/>
            <w:tcBorders>
              <w:top w:val="single" w:sz="8" w:space="0" w:color="000000"/>
              <w:bottom w:val="single" w:sz="8" w:space="0" w:color="000000"/>
            </w:tcBorders>
            <w:shd w:val="clear" w:color="auto" w:fill="auto"/>
            <w:vAlign w:val="center"/>
          </w:tcPr>
          <w:p w:rsidR="0089789D" w:rsidRPr="00AC3898" w:rsidRDefault="008068A7" w:rsidP="00825785">
            <w:pPr>
              <w:spacing w:after="0"/>
              <w:jc w:val="center"/>
              <w:rPr>
                <w:rFonts w:ascii="Times New Roman" w:hAnsi="Times New Roman"/>
                <w:b/>
                <w:bCs/>
                <w:color w:val="FFFFFF"/>
                <w:sz w:val="24"/>
                <w:szCs w:val="24"/>
                <w:lang w:val="ro-RO"/>
              </w:rPr>
            </w:pPr>
            <w:r w:rsidRPr="00AC3898">
              <w:rPr>
                <w:rFonts w:ascii="Times New Roman" w:hAnsi="Times New Roman"/>
                <w:b/>
                <w:bCs/>
                <w:sz w:val="28"/>
                <w:szCs w:val="28"/>
                <w:lang w:val="ro-RO"/>
              </w:rPr>
              <w:t>AG</w:t>
            </w:r>
            <w:r w:rsidR="00515750" w:rsidRPr="00AC3898">
              <w:rPr>
                <w:rFonts w:ascii="Times New Roman" w:hAnsi="Times New Roman"/>
                <w:b/>
                <w:bCs/>
                <w:sz w:val="28"/>
                <w:szCs w:val="28"/>
                <w:lang w:val="ro-RO"/>
              </w:rPr>
              <w:t>ENŢ</w:t>
            </w:r>
            <w:r w:rsidRPr="00AC3898">
              <w:rPr>
                <w:rFonts w:ascii="Times New Roman" w:hAnsi="Times New Roman"/>
                <w:b/>
                <w:bCs/>
                <w:sz w:val="28"/>
                <w:szCs w:val="28"/>
                <w:lang w:val="ro-RO"/>
              </w:rPr>
              <w:t>IA PENTRU PROTEC</w:t>
            </w:r>
            <w:r w:rsidR="00515750" w:rsidRPr="00AC3898">
              <w:rPr>
                <w:rFonts w:ascii="Times New Roman" w:hAnsi="Times New Roman"/>
                <w:b/>
                <w:bCs/>
                <w:sz w:val="28"/>
                <w:szCs w:val="28"/>
                <w:lang w:val="ro-RO"/>
              </w:rPr>
              <w:t>Ţ</w:t>
            </w:r>
            <w:r w:rsidRPr="00AC3898">
              <w:rPr>
                <w:rFonts w:ascii="Times New Roman" w:hAnsi="Times New Roman"/>
                <w:b/>
                <w:bCs/>
                <w:sz w:val="28"/>
                <w:szCs w:val="28"/>
                <w:lang w:val="ro-RO"/>
              </w:rPr>
              <w:t>IA MEDIULUI</w:t>
            </w:r>
            <w:r w:rsidR="00EB112B" w:rsidRPr="00AC3898">
              <w:rPr>
                <w:rFonts w:ascii="Times New Roman" w:hAnsi="Times New Roman"/>
                <w:b/>
                <w:bCs/>
                <w:sz w:val="28"/>
                <w:szCs w:val="28"/>
                <w:lang w:val="ro-RO"/>
              </w:rPr>
              <w:t xml:space="preserve"> </w:t>
            </w:r>
            <w:r w:rsidR="00825785" w:rsidRPr="00AC3898">
              <w:rPr>
                <w:rFonts w:ascii="Times New Roman" w:hAnsi="Times New Roman"/>
                <w:b/>
                <w:bCs/>
                <w:sz w:val="28"/>
                <w:szCs w:val="28"/>
                <w:lang w:val="ro-RO"/>
              </w:rPr>
              <w:t xml:space="preserve">BISTRIȚA - NĂSĂUD </w:t>
            </w:r>
          </w:p>
        </w:tc>
      </w:tr>
    </w:tbl>
    <w:p w:rsidR="007F3EE4" w:rsidRPr="00AC3898" w:rsidRDefault="007F3EE4" w:rsidP="00AB254E">
      <w:pPr>
        <w:spacing w:after="0" w:line="240" w:lineRule="auto"/>
        <w:rPr>
          <w:rFonts w:ascii="Arial" w:hAnsi="Arial" w:cs="Arial"/>
          <w:b/>
          <w:lang w:val="ro-RO" w:eastAsia="ro-RO"/>
        </w:rPr>
      </w:pPr>
    </w:p>
    <w:p w:rsidR="00CF4F8E" w:rsidRPr="003861AE" w:rsidRDefault="00CF4F8E" w:rsidP="00CF4F8E">
      <w:pPr>
        <w:rPr>
          <w:rFonts w:ascii="Arial" w:hAnsi="Arial" w:cs="Arial"/>
          <w:b/>
          <w:color w:val="000000"/>
          <w:bdr w:val="none" w:sz="0" w:space="0" w:color="auto" w:frame="1"/>
          <w:shd w:val="clear" w:color="auto" w:fill="FFFFFF"/>
          <w:lang w:val="ro-RO"/>
        </w:rPr>
      </w:pPr>
      <w:r w:rsidRPr="00915C20">
        <w:rPr>
          <w:rFonts w:ascii="Times New Roman" w:hAnsi="Times New Roman"/>
          <w:b/>
          <w:bCs/>
          <w:color w:val="FFFFFF"/>
          <w:sz w:val="28"/>
          <w:szCs w:val="28"/>
          <w:lang w:val="ro-RO"/>
        </w:rPr>
        <w:t>D</w:t>
      </w:r>
      <w:r w:rsidRPr="00915C20">
        <w:rPr>
          <w:rStyle w:val="apar"/>
          <w:rFonts w:ascii="Arial" w:hAnsi="Arial" w:cs="Arial"/>
          <w:b/>
          <w:color w:val="000000"/>
          <w:bdr w:val="none" w:sz="0" w:space="0" w:color="auto" w:frame="1"/>
          <w:shd w:val="clear" w:color="auto" w:fill="FFFFFF"/>
          <w:lang w:val="ro-RO"/>
        </w:rPr>
        <w:t xml:space="preserve">                          </w:t>
      </w:r>
      <w:r>
        <w:rPr>
          <w:rStyle w:val="apar"/>
          <w:rFonts w:ascii="Arial" w:hAnsi="Arial" w:cs="Arial"/>
          <w:b/>
          <w:color w:val="000000"/>
          <w:bdr w:val="none" w:sz="0" w:space="0" w:color="auto" w:frame="1"/>
          <w:shd w:val="clear" w:color="auto" w:fill="FFFFFF"/>
          <w:lang w:val="ro-RO"/>
        </w:rPr>
        <w:t xml:space="preserve">                               </w:t>
      </w:r>
    </w:p>
    <w:p w:rsidR="00CF4F8E" w:rsidRPr="00915C20" w:rsidRDefault="00CF4F8E" w:rsidP="00CF4F8E">
      <w:pPr>
        <w:spacing w:after="0" w:line="240" w:lineRule="auto"/>
        <w:jc w:val="center"/>
        <w:rPr>
          <w:rFonts w:ascii="Arial" w:eastAsia="Times New Roman" w:hAnsi="Arial" w:cs="Arial"/>
          <w:b/>
          <w:lang w:val="ro-RO"/>
        </w:rPr>
      </w:pPr>
    </w:p>
    <w:p w:rsidR="00CF4F8E" w:rsidRPr="00915C20" w:rsidRDefault="00CF4F8E" w:rsidP="00E7451E">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r w:rsidR="00EC0D4E">
        <w:rPr>
          <w:rFonts w:ascii="Arial" w:eastAsia="Times New Roman" w:hAnsi="Arial" w:cs="Arial"/>
          <w:b/>
          <w:lang w:val="ro-RO"/>
        </w:rPr>
        <w:t>- proiect 15</w:t>
      </w:r>
      <w:r w:rsidR="00E7451E">
        <w:rPr>
          <w:rFonts w:ascii="Arial" w:eastAsia="Times New Roman" w:hAnsi="Arial" w:cs="Arial"/>
          <w:b/>
          <w:lang w:val="ro-RO"/>
        </w:rPr>
        <w:t>.07.2019</w:t>
      </w:r>
    </w:p>
    <w:p w:rsidR="00CF4F8E" w:rsidRPr="001266ED" w:rsidRDefault="00CF4F8E" w:rsidP="00CF4F8E">
      <w:pPr>
        <w:spacing w:after="0" w:line="240" w:lineRule="auto"/>
        <w:rPr>
          <w:rFonts w:ascii="Arial" w:eastAsia="Times New Roman" w:hAnsi="Arial" w:cs="Arial"/>
          <w:sz w:val="20"/>
          <w:szCs w:val="20"/>
          <w:lang w:val="ro-RO"/>
        </w:rPr>
      </w:pPr>
    </w:p>
    <w:p w:rsidR="00CF4F8E" w:rsidRPr="001266ED" w:rsidRDefault="00CF4F8E" w:rsidP="00CF4F8E">
      <w:pPr>
        <w:spacing w:after="0" w:line="240" w:lineRule="auto"/>
        <w:rPr>
          <w:rFonts w:ascii="Arial" w:eastAsia="Times New Roman" w:hAnsi="Arial" w:cs="Arial"/>
          <w:sz w:val="20"/>
          <w:szCs w:val="20"/>
          <w:lang w:val="ro-RO"/>
        </w:rPr>
      </w:pPr>
    </w:p>
    <w:p w:rsidR="00CF4F8E" w:rsidRPr="001266ED" w:rsidRDefault="00CF4F8E" w:rsidP="00CF4F8E">
      <w:pPr>
        <w:spacing w:after="0" w:line="240" w:lineRule="auto"/>
        <w:rPr>
          <w:rFonts w:ascii="Arial" w:eastAsia="Times New Roman" w:hAnsi="Arial" w:cs="Arial"/>
          <w:sz w:val="20"/>
          <w:szCs w:val="20"/>
          <w:lang w:val="ro-RO"/>
        </w:rPr>
      </w:pPr>
    </w:p>
    <w:p w:rsidR="00CF4F8E" w:rsidRPr="00915C20" w:rsidRDefault="00CF4F8E" w:rsidP="00CF4F8E">
      <w:pPr>
        <w:spacing w:after="0" w:line="240" w:lineRule="auto"/>
        <w:jc w:val="both"/>
        <w:rPr>
          <w:rFonts w:ascii="Arial" w:hAnsi="Arial" w:cs="Arial"/>
          <w:lang w:val="ro-RO"/>
        </w:rPr>
      </w:pPr>
    </w:p>
    <w:p w:rsidR="00CF4F8E" w:rsidRPr="00915C20" w:rsidRDefault="00CF4F8E" w:rsidP="00CF4F8E">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C0101B">
        <w:rPr>
          <w:rFonts w:ascii="Arial" w:eastAsia="Times New Roman" w:hAnsi="Arial" w:cs="Arial"/>
          <w:b/>
          <w:bCs/>
          <w:sz w:val="20"/>
          <w:szCs w:val="20"/>
          <w:lang w:val="ro-RO"/>
        </w:rPr>
        <w:t>CONSILIUL JUDEȚEAN BISTRIȚA-NĂSĂUD</w:t>
      </w:r>
      <w:r w:rsidRPr="00915C20">
        <w:rPr>
          <w:rFonts w:ascii="Arial" w:hAnsi="Arial" w:cs="Arial"/>
          <w:b/>
          <w:iCs/>
          <w:lang w:val="ro-RO"/>
        </w:rPr>
        <w:t xml:space="preserve">, </w:t>
      </w:r>
      <w:r w:rsidRPr="00915C20">
        <w:rPr>
          <w:rFonts w:ascii="Arial" w:hAnsi="Arial" w:cs="Arial"/>
          <w:lang w:val="ro-RO"/>
        </w:rPr>
        <w:t xml:space="preserve">cu sediul în </w:t>
      </w:r>
      <w:r w:rsidR="00C0101B" w:rsidRPr="00C0101B">
        <w:rPr>
          <w:rFonts w:ascii="Arial" w:hAnsi="Arial" w:cs="Arial"/>
          <w:lang w:val="ro-RO"/>
        </w:rPr>
        <w:t>municipiul Bistrița, Piața Petru Rareș, nr. 1</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252D18" w:rsidRPr="00252D18">
        <w:rPr>
          <w:rFonts w:ascii="Arial" w:hAnsi="Arial" w:cs="Arial"/>
          <w:lang w:val="ro-RO"/>
        </w:rPr>
        <w:t>5971/09.05.2019</w:t>
      </w:r>
      <w:r w:rsidRPr="00915C20">
        <w:rPr>
          <w:rFonts w:ascii="Arial" w:eastAsia="Times New Roman" w:hAnsi="Arial" w:cs="Arial"/>
          <w:i/>
          <w:lang w:val="ro-RO"/>
        </w:rPr>
        <w:t>,</w:t>
      </w:r>
      <w:r>
        <w:rPr>
          <w:rFonts w:ascii="Arial" w:hAnsi="Arial" w:cs="Arial"/>
          <w:i/>
          <w:lang w:val="ro-RO"/>
        </w:rPr>
        <w:t xml:space="preserve"> ultima completare la</w:t>
      </w:r>
      <w:r w:rsidRPr="00915C20">
        <w:rPr>
          <w:rFonts w:ascii="Arial" w:hAnsi="Arial" w:cs="Arial"/>
          <w:i/>
          <w:lang w:val="ro-RO"/>
        </w:rPr>
        <w:t xml:space="preserve"> nr. </w:t>
      </w:r>
      <w:r w:rsidR="007B05AA" w:rsidRPr="007B05AA">
        <w:rPr>
          <w:rFonts w:ascii="Arial" w:hAnsi="Arial" w:cs="Arial"/>
          <w:i/>
          <w:lang w:val="ro-RO"/>
        </w:rPr>
        <w:t>8988</w:t>
      </w:r>
      <w:r w:rsidRPr="007B05AA">
        <w:rPr>
          <w:rFonts w:ascii="Arial" w:eastAsia="Times New Roman" w:hAnsi="Arial" w:cs="Arial"/>
          <w:i/>
          <w:lang w:val="ro-RO"/>
        </w:rPr>
        <w:t>/</w:t>
      </w:r>
      <w:r w:rsidR="007B05AA" w:rsidRPr="007B05AA">
        <w:rPr>
          <w:rFonts w:ascii="Arial" w:eastAsia="Times New Roman" w:hAnsi="Arial" w:cs="Arial"/>
          <w:i/>
          <w:lang w:val="ro-RO"/>
        </w:rPr>
        <w:t>15</w:t>
      </w:r>
      <w:r w:rsidR="00252D18" w:rsidRPr="007B05AA">
        <w:rPr>
          <w:rFonts w:ascii="Arial" w:eastAsia="Times New Roman" w:hAnsi="Arial" w:cs="Arial"/>
          <w:i/>
          <w:lang w:val="ro-RO"/>
        </w:rPr>
        <w:t>.07</w:t>
      </w:r>
      <w:r w:rsidRPr="007B05AA">
        <w:rPr>
          <w:rFonts w:ascii="Arial" w:eastAsia="Times New Roman" w:hAnsi="Arial" w:cs="Arial"/>
          <w:i/>
          <w:lang w:val="ro-RO"/>
        </w:rPr>
        <w:t>.2019</w:t>
      </w:r>
      <w:r w:rsidRPr="00532549">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CF4F8E" w:rsidRPr="00915C20" w:rsidRDefault="00CF4F8E" w:rsidP="00CF4F8E">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sidR="001266ED">
        <w:rPr>
          <w:rFonts w:ascii="Arial" w:hAnsi="Arial" w:cs="Arial"/>
          <w:lang w:val="ro-RO"/>
        </w:rPr>
        <w:t>i</w:t>
      </w:r>
      <w:r>
        <w:rPr>
          <w:rFonts w:ascii="Arial" w:hAnsi="Arial" w:cs="Arial"/>
          <w:lang w:val="ro-RO"/>
        </w:rPr>
        <w:t xml:space="preserve"> </w:t>
      </w:r>
      <w:r w:rsidRPr="00915C20">
        <w:rPr>
          <w:rFonts w:ascii="Arial" w:hAnsi="Arial" w:cs="Arial"/>
          <w:lang w:val="ro-RO"/>
        </w:rPr>
        <w:t>Comisiei de Analiză Tehnică din data de</w:t>
      </w:r>
      <w:r w:rsidR="00B20481">
        <w:rPr>
          <w:rFonts w:ascii="Arial" w:hAnsi="Arial" w:cs="Arial"/>
          <w:lang w:val="ro-RO"/>
        </w:rPr>
        <w:t xml:space="preserve"> 10</w:t>
      </w:r>
      <w:r w:rsidRPr="00915C20">
        <w:rPr>
          <w:rFonts w:ascii="Arial" w:hAnsi="Arial" w:cs="Arial"/>
          <w:lang w:val="ro-RO"/>
        </w:rPr>
        <w:t>.0</w:t>
      </w:r>
      <w:r w:rsidR="00B20481">
        <w:rPr>
          <w:rFonts w:ascii="Arial" w:hAnsi="Arial" w:cs="Arial"/>
          <w:lang w:val="ro-RO"/>
        </w:rPr>
        <w:t>7</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3E00CB" w:rsidRPr="003E00CB">
        <w:rPr>
          <w:rFonts w:ascii="Arial" w:hAnsi="Arial" w:cs="Arial"/>
          <w:b/>
          <w:i/>
          <w:lang w:val="ro-RO"/>
        </w:rPr>
        <w:t>Modernizare DJ 162 km 18+526-28+633, Sânmihaiu de  Câmpie - Visuia, județul Bistrița-Năsăud</w:t>
      </w:r>
      <w:r w:rsidRPr="00915C20">
        <w:rPr>
          <w:rFonts w:ascii="Arial" w:hAnsi="Arial" w:cs="Arial"/>
          <w:b/>
          <w:lang w:val="ro-RO"/>
        </w:rPr>
        <w:t>"</w:t>
      </w:r>
      <w:r w:rsidRPr="00915C20">
        <w:rPr>
          <w:rFonts w:ascii="Arial" w:hAnsi="Arial" w:cs="Arial"/>
          <w:b/>
          <w:lang w:val="ro-RO" w:eastAsia="x-none"/>
        </w:rPr>
        <w:t>,</w:t>
      </w:r>
      <w:r w:rsidRPr="00915C20">
        <w:rPr>
          <w:rFonts w:ascii="Arial" w:hAnsi="Arial" w:cs="Arial"/>
          <w:lang w:val="ro-RO" w:eastAsia="x-none"/>
        </w:rPr>
        <w:t xml:space="preserve"> propus a fi amplasat în </w:t>
      </w:r>
      <w:r w:rsidR="00AF4E2A" w:rsidRPr="00AF4E2A">
        <w:rPr>
          <w:rFonts w:ascii="Arial" w:hAnsi="Arial" w:cs="Arial"/>
          <w:lang w:val="ro-RO" w:eastAsia="x-none"/>
        </w:rPr>
        <w:t>intravilan și extravilan, localitatea Sânmihaiu de Câmpie, comuna Sânmihaiu de Câmpie, localitățile Miceștii de Câmpie și Visuia, comuna Miceștii de Câmpie</w:t>
      </w:r>
      <w:r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CF4F8E" w:rsidRPr="00915C20" w:rsidRDefault="00CF4F8E" w:rsidP="00CF4F8E">
      <w:pPr>
        <w:spacing w:after="0" w:line="240" w:lineRule="auto"/>
        <w:ind w:firstLine="720"/>
        <w:jc w:val="both"/>
        <w:rPr>
          <w:rFonts w:ascii="Arial" w:hAnsi="Arial" w:cs="Arial"/>
          <w:lang w:val="ro-RO"/>
        </w:rPr>
      </w:pPr>
    </w:p>
    <w:p w:rsidR="00CF4F8E" w:rsidRPr="00915C20" w:rsidRDefault="00CF4F8E" w:rsidP="00CF4F8E">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CF4F8E" w:rsidRPr="00915C20" w:rsidRDefault="00CF4F8E" w:rsidP="00CF4F8E">
      <w:pPr>
        <w:spacing w:after="0" w:line="240" w:lineRule="auto"/>
        <w:ind w:firstLine="720"/>
        <w:jc w:val="both"/>
        <w:rPr>
          <w:rFonts w:ascii="Arial" w:hAnsi="Arial" w:cs="Arial"/>
          <w:b/>
          <w:lang w:val="ro-RO"/>
        </w:rPr>
      </w:pPr>
    </w:p>
    <w:p w:rsidR="00CF4F8E" w:rsidRPr="00C14097" w:rsidRDefault="00CF4F8E" w:rsidP="00CF4F8E">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CF4F8E" w:rsidRPr="00915C20" w:rsidRDefault="00CF4F8E" w:rsidP="00CF4F8E">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005A79B7" w:rsidRPr="005A79B7">
        <w:rPr>
          <w:rFonts w:ascii="Arial" w:hAnsi="Arial" w:cs="Arial"/>
          <w:i/>
          <w:lang w:val="ro-RO"/>
        </w:rPr>
        <w:t>10 lit. e) construcția drumurilor, porturilor și instalațiilor portuare, inclusiv a porturilor de pescuit, altele decât cele prevăzute în anexa nr. 1;</w:t>
      </w:r>
    </w:p>
    <w:p w:rsidR="00CF4F8E" w:rsidRPr="00915C20" w:rsidRDefault="00CF4F8E" w:rsidP="00CF4F8E">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r w:rsidR="00F64C60">
        <w:fldChar w:fldCharType="begin"/>
      </w:r>
      <w:r w:rsidR="00F64C60">
        <w:instrText xml:space="preserve"> HYPERLINK "https://lege5.ro/Gratuit/geydqobuge/ordonanta-de-urgenta-nr-57-2007-privind-regimul-ariilor-naturale-protejate-conservarea-habitatelor-naturale-a-florei-si-faunei-salbatice?pid=48878121</w:instrText>
      </w:r>
      <w:r w:rsidR="00F64C60">
        <w:instrText xml:space="preserve">&amp;d=2019-01-08" \l "p-48878121" \t "_blank" </w:instrText>
      </w:r>
      <w:r w:rsidR="00F64C60">
        <w:fldChar w:fldCharType="separate"/>
      </w:r>
      <w:r w:rsidRPr="00915C20">
        <w:rPr>
          <w:rFonts w:ascii="Arial" w:hAnsi="Arial" w:cs="Arial"/>
          <w:b/>
          <w:i/>
          <w:lang w:val="ro-RO"/>
        </w:rPr>
        <w:t>art. 28</w:t>
      </w:r>
      <w:r w:rsidR="00F64C60">
        <w:rPr>
          <w:rFonts w:ascii="Arial" w:hAnsi="Arial" w:cs="Arial"/>
          <w:b/>
          <w:i/>
          <w:lang w:val="ro-RO"/>
        </w:rPr>
        <w:fldChar w:fldCharType="end"/>
      </w:r>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CF4F8E" w:rsidRPr="00915C20" w:rsidRDefault="00CF4F8E" w:rsidP="00CF4F8E">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r w:rsidR="00F64C60">
        <w:fldChar w:fldCharType="begin"/>
      </w:r>
      <w:r w:rsidR="00F64C60">
        <w:instrText xml:space="preserve"> HYPERLINK "https://lege5.ro/Gratuit/ge3demru/legea-apelor-nr-107-</w:instrText>
      </w:r>
      <w:r w:rsidR="00F64C60">
        <w:instrText xml:space="preserve">1996?pid=10135143&amp;d=2019-01-08" \l "p-10135143" \t "_blank" </w:instrText>
      </w:r>
      <w:r w:rsidR="00F64C60">
        <w:fldChar w:fldCharType="separate"/>
      </w:r>
      <w:r w:rsidRPr="00915C20">
        <w:rPr>
          <w:rFonts w:ascii="Arial" w:hAnsi="Arial" w:cs="Arial"/>
          <w:b/>
          <w:i/>
          <w:lang w:val="ro-RO"/>
        </w:rPr>
        <w:t>art. 48</w:t>
      </w:r>
      <w:r w:rsidR="00F64C60">
        <w:rPr>
          <w:rFonts w:ascii="Arial" w:hAnsi="Arial" w:cs="Arial"/>
          <w:b/>
          <w:i/>
          <w:lang w:val="ro-RO"/>
        </w:rPr>
        <w:fldChar w:fldCharType="end"/>
      </w:r>
      <w:r w:rsidRPr="00915C20">
        <w:rPr>
          <w:rFonts w:ascii="Arial" w:hAnsi="Arial" w:cs="Arial"/>
          <w:b/>
          <w:i/>
          <w:lang w:val="ro-RO"/>
        </w:rPr>
        <w:t> și </w:t>
      </w:r>
      <w:hyperlink r:id="rId12"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CF4F8E" w:rsidRPr="00915C20" w:rsidRDefault="00CF4F8E" w:rsidP="00CF4F8E">
      <w:pPr>
        <w:spacing w:after="0" w:line="240" w:lineRule="auto"/>
        <w:ind w:firstLine="720"/>
        <w:jc w:val="both"/>
        <w:rPr>
          <w:rFonts w:ascii="Arial" w:hAnsi="Arial" w:cs="Arial"/>
          <w:i/>
          <w:iCs/>
          <w:lang w:val="ro-RO"/>
        </w:rPr>
      </w:pPr>
    </w:p>
    <w:p w:rsidR="00CF4F8E" w:rsidRPr="00915C20" w:rsidRDefault="00CF4F8E" w:rsidP="00CF4F8E">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CF4F8E" w:rsidRPr="00915C20" w:rsidRDefault="00CF4F8E" w:rsidP="00CF4F8E">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sidR="00841B92">
        <w:rPr>
          <w:rFonts w:ascii="Arial" w:eastAsia="Times New Roman" w:hAnsi="Arial" w:cs="Arial"/>
          <w:i/>
          <w:lang w:val="ro-RO"/>
        </w:rPr>
        <w:t xml:space="preserve"> afişare la sediul Primăriilor</w:t>
      </w:r>
      <w:r w:rsidRPr="00915C20">
        <w:rPr>
          <w:rFonts w:ascii="Arial" w:eastAsia="Times New Roman" w:hAnsi="Arial" w:cs="Arial"/>
          <w:i/>
          <w:lang w:val="ro-RO"/>
        </w:rPr>
        <w:t xml:space="preserve"> </w:t>
      </w:r>
      <w:r w:rsidR="00841B92">
        <w:rPr>
          <w:rFonts w:ascii="Arial" w:hAnsi="Arial" w:cs="Arial"/>
          <w:i/>
          <w:lang w:val="ro-RO"/>
        </w:rPr>
        <w:t>comunelor Miceștii de Câmpie și Sânmihaiu de Câmpie</w:t>
      </w:r>
      <w:r w:rsidRPr="00915C20">
        <w:rPr>
          <w:rFonts w:ascii="Arial" w:eastAsia="Times New Roman" w:hAnsi="Arial" w:cs="Arial"/>
          <w:i/>
          <w:lang w:val="ro-RO"/>
        </w:rPr>
        <w:t xml:space="preserve">, la sediul titularului, publicare în presa locală, afişare pe site-ul şi la sediul A.P.M. Bistriţa-Năsăud. </w:t>
      </w:r>
    </w:p>
    <w:p w:rsidR="00CF4F8E" w:rsidRPr="00915C20" w:rsidRDefault="00CF4F8E" w:rsidP="00CF4F8E">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CF4F8E" w:rsidRPr="00915C20" w:rsidRDefault="00CF4F8E" w:rsidP="00CF4F8E">
      <w:pPr>
        <w:spacing w:after="0" w:line="240" w:lineRule="auto"/>
        <w:jc w:val="both"/>
        <w:rPr>
          <w:rFonts w:ascii="Arial" w:eastAsia="Times New Roman" w:hAnsi="Arial" w:cs="Arial"/>
          <w:b/>
          <w:lang w:val="ro-RO" w:eastAsia="ro-RO"/>
        </w:rPr>
      </w:pPr>
    </w:p>
    <w:p w:rsidR="00CF4F8E" w:rsidRPr="00915C20" w:rsidRDefault="00CF4F8E" w:rsidP="00CF4F8E">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CF4F8E" w:rsidRPr="00915C20" w:rsidRDefault="00CF4F8E" w:rsidP="00CF4F8E">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9F08A3" w:rsidRPr="009F08A3" w:rsidRDefault="009F08A3" w:rsidP="001266ED">
      <w:pPr>
        <w:pStyle w:val="NoSpacing1"/>
        <w:ind w:firstLine="720"/>
        <w:jc w:val="both"/>
        <w:rPr>
          <w:rFonts w:ascii="Arial" w:hAnsi="Arial" w:cs="Arial"/>
          <w:i/>
          <w:lang w:val="ro-RO"/>
        </w:rPr>
      </w:pPr>
      <w:r w:rsidRPr="009F08A3">
        <w:rPr>
          <w:rFonts w:ascii="Arial" w:hAnsi="Arial" w:cs="Arial"/>
          <w:i/>
          <w:lang w:val="ro-RO"/>
        </w:rPr>
        <w:t>Drumul județean propus pentru modernizare</w:t>
      </w:r>
      <w:r w:rsidR="001266ED">
        <w:rPr>
          <w:rFonts w:ascii="Arial" w:hAnsi="Arial" w:cs="Arial"/>
          <w:i/>
          <w:lang w:val="ro-RO"/>
        </w:rPr>
        <w:t xml:space="preserve">, </w:t>
      </w:r>
      <w:r w:rsidRPr="009F08A3">
        <w:rPr>
          <w:rFonts w:ascii="Arial" w:hAnsi="Arial" w:cs="Arial"/>
          <w:i/>
          <w:lang w:val="ro-RO"/>
        </w:rPr>
        <w:t xml:space="preserve">în prezent are sistemul rutier format din dale de beton degradate cu grosimi variabile între 17-21 cm, iar pe unele tronsoane mai scurte îmbrăcăminte </w:t>
      </w:r>
      <w:r w:rsidRPr="009F08A3">
        <w:rPr>
          <w:rFonts w:ascii="Arial" w:hAnsi="Arial" w:cs="Arial"/>
          <w:i/>
          <w:lang w:val="ro-RO"/>
        </w:rPr>
        <w:lastRenderedPageBreak/>
        <w:t>asfaltică degradată cu grosimi variabile de 10-15 cm</w:t>
      </w:r>
      <w:r w:rsidR="001266ED">
        <w:rPr>
          <w:rFonts w:ascii="Arial" w:hAnsi="Arial" w:cs="Arial"/>
          <w:i/>
          <w:lang w:val="ro-RO"/>
        </w:rPr>
        <w:t>,</w:t>
      </w:r>
      <w:r w:rsidRPr="009F08A3">
        <w:rPr>
          <w:rFonts w:ascii="Arial" w:hAnsi="Arial" w:cs="Arial"/>
          <w:i/>
          <w:lang w:val="ro-RO"/>
        </w:rPr>
        <w:t xml:space="preserve"> pornește de la Km 18+526 din intersecția cu drumul județean DJ 151 și străbate localitățile Sânmihaiu de Câmpie, Miceștii de Câmpie și Visuia, până la Km 28+019 unde întâlnește un tronson de drum județean modernizat anterior</w:t>
      </w:r>
      <w:r w:rsidR="001266ED">
        <w:rPr>
          <w:rFonts w:ascii="Arial" w:hAnsi="Arial" w:cs="Arial"/>
          <w:i/>
          <w:lang w:val="ro-RO"/>
        </w:rPr>
        <w:t xml:space="preserve"> </w:t>
      </w:r>
      <w:r w:rsidR="001266ED" w:rsidRPr="00571BEC">
        <w:rPr>
          <w:rFonts w:ascii="Arial" w:hAnsi="Arial" w:cs="Arial"/>
          <w:i/>
          <w:lang w:val="ro-RO"/>
        </w:rPr>
        <w:t xml:space="preserve">(conform măsurătorilor efectuate pentru partea de proiectare lungimea traseului este de </w:t>
      </w:r>
      <w:r w:rsidR="001266ED" w:rsidRPr="009F08A3">
        <w:rPr>
          <w:rFonts w:ascii="Arial" w:hAnsi="Arial" w:cs="Arial"/>
          <w:i/>
          <w:lang w:val="ro-RO"/>
        </w:rPr>
        <w:t>9493 m</w:t>
      </w:r>
      <w:r w:rsidR="001266ED">
        <w:rPr>
          <w:rFonts w:ascii="Arial" w:hAnsi="Arial" w:cs="Arial"/>
          <w:i/>
          <w:lang w:val="ro-RO"/>
        </w:rPr>
        <w:t>)</w:t>
      </w:r>
      <w:r w:rsidRPr="009F08A3">
        <w:rPr>
          <w:rFonts w:ascii="Arial" w:hAnsi="Arial" w:cs="Arial"/>
          <w:i/>
          <w:lang w:val="ro-RO"/>
        </w:rPr>
        <w:t xml:space="preserve">. </w:t>
      </w:r>
    </w:p>
    <w:p w:rsidR="009F08A3" w:rsidRPr="009F08A3" w:rsidRDefault="009F08A3" w:rsidP="009F08A3">
      <w:pPr>
        <w:pStyle w:val="NoSpacing1"/>
        <w:rPr>
          <w:rFonts w:ascii="Arial" w:hAnsi="Arial" w:cs="Arial"/>
          <w:i/>
          <w:lang w:val="ro-RO"/>
        </w:rPr>
      </w:pPr>
      <w:r w:rsidRPr="009F08A3">
        <w:rPr>
          <w:rFonts w:ascii="Arial" w:hAnsi="Arial" w:cs="Arial"/>
          <w:i/>
          <w:lang w:val="ro-RO"/>
        </w:rPr>
        <w:t>Drumul județean DJ 162  prevăzut cu două benzi de circulație are următoarele caracteristici:</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lungime – 9493 m</w:t>
      </w:r>
      <w:r w:rsidR="00A462B3">
        <w:rPr>
          <w:rFonts w:ascii="Arial" w:hAnsi="Arial" w:cs="Arial"/>
          <w:i/>
          <w:lang w:val="ro-RO"/>
        </w:rPr>
        <w:t xml:space="preserve"> </w:t>
      </w:r>
      <w:r w:rsidR="00127B4F">
        <w:rPr>
          <w:rFonts w:ascii="Arial" w:hAnsi="Arial" w:cs="Arial"/>
          <w:i/>
          <w:lang w:val="ro-RO"/>
        </w:rPr>
        <w:t>(</w:t>
      </w:r>
      <w:r w:rsidR="001266ED">
        <w:rPr>
          <w:rFonts w:ascii="Arial" w:hAnsi="Arial" w:cs="Arial"/>
          <w:i/>
          <w:lang w:val="ro-RO"/>
        </w:rPr>
        <w:t xml:space="preserve">conform </w:t>
      </w:r>
      <w:r w:rsidR="00735381">
        <w:rPr>
          <w:rFonts w:ascii="Arial" w:hAnsi="Arial" w:cs="Arial"/>
          <w:i/>
          <w:lang w:val="ro-RO"/>
        </w:rPr>
        <w:t xml:space="preserve">măsurătorilor </w:t>
      </w:r>
      <w:r w:rsidR="00127B4F">
        <w:rPr>
          <w:rFonts w:ascii="Arial" w:hAnsi="Arial" w:cs="Arial"/>
          <w:i/>
          <w:lang w:val="ro-RO"/>
        </w:rPr>
        <w:t>topografice realizate</w:t>
      </w:r>
      <w:r w:rsidR="00735381">
        <w:rPr>
          <w:rFonts w:ascii="Arial" w:hAnsi="Arial" w:cs="Arial"/>
          <w:i/>
          <w:lang w:val="ro-RO"/>
        </w:rPr>
        <w:t>)</w:t>
      </w:r>
      <w:r w:rsidRPr="009F08A3">
        <w:rPr>
          <w:rFonts w:ascii="Arial" w:hAnsi="Arial" w:cs="Arial"/>
          <w:i/>
          <w:lang w:val="ro-RO"/>
        </w:rPr>
        <w:t>;</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platformă – 6,50 m;</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parte carosabilă – 6,00 m;</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acostamente – 2x1,0 m</w:t>
      </w:r>
      <w:r w:rsidR="001266ED">
        <w:rPr>
          <w:rFonts w:ascii="Arial" w:hAnsi="Arial" w:cs="Arial"/>
          <w:i/>
          <w:lang w:val="ro-RO"/>
        </w:rPr>
        <w:t>,</w:t>
      </w:r>
      <w:r w:rsidRPr="009F08A3">
        <w:rPr>
          <w:rFonts w:ascii="Arial" w:hAnsi="Arial" w:cs="Arial"/>
          <w:i/>
          <w:lang w:val="ro-RO"/>
        </w:rPr>
        <w:t xml:space="preserve"> </w:t>
      </w:r>
      <w:r w:rsidR="001266ED">
        <w:rPr>
          <w:rFonts w:ascii="Arial" w:hAnsi="Arial" w:cs="Arial"/>
          <w:i/>
          <w:lang w:val="ro-RO"/>
        </w:rPr>
        <w:t>c</w:t>
      </w:r>
      <w:r w:rsidRPr="009F08A3">
        <w:rPr>
          <w:rFonts w:ascii="Arial" w:hAnsi="Arial" w:cs="Arial"/>
          <w:i/>
          <w:lang w:val="ro-RO"/>
        </w:rPr>
        <w:t>u benzi de încadrare – 2x0</w:t>
      </w:r>
      <w:r w:rsidR="001266ED">
        <w:rPr>
          <w:rFonts w:ascii="Arial" w:hAnsi="Arial" w:cs="Arial"/>
          <w:i/>
          <w:lang w:val="ro-RO"/>
        </w:rPr>
        <w:t>,</w:t>
      </w:r>
      <w:r w:rsidRPr="009F08A3">
        <w:rPr>
          <w:rFonts w:ascii="Arial" w:hAnsi="Arial" w:cs="Arial"/>
          <w:i/>
          <w:lang w:val="ro-RO"/>
        </w:rPr>
        <w:t>25 m</w:t>
      </w:r>
      <w:r w:rsidR="001266ED">
        <w:rPr>
          <w:rFonts w:ascii="Arial" w:hAnsi="Arial" w:cs="Arial"/>
          <w:i/>
          <w:lang w:val="ro-RO"/>
        </w:rPr>
        <w:t>.</w:t>
      </w:r>
      <w:r w:rsidRPr="009F08A3">
        <w:rPr>
          <w:rFonts w:ascii="Arial" w:hAnsi="Arial" w:cs="Arial"/>
          <w:i/>
          <w:lang w:val="ro-RO"/>
        </w:rPr>
        <w:t xml:space="preserve"> </w:t>
      </w:r>
    </w:p>
    <w:p w:rsidR="009F08A3" w:rsidRPr="009F08A3" w:rsidRDefault="009F08A3" w:rsidP="009F08A3">
      <w:pPr>
        <w:pStyle w:val="NoSpacing1"/>
        <w:rPr>
          <w:rFonts w:ascii="Arial" w:hAnsi="Arial" w:cs="Arial"/>
          <w:i/>
          <w:lang w:val="ro-RO"/>
        </w:rPr>
      </w:pPr>
      <w:r w:rsidRPr="009F08A3">
        <w:rPr>
          <w:rFonts w:ascii="Arial" w:hAnsi="Arial" w:cs="Arial"/>
          <w:i/>
          <w:lang w:val="ro-RO"/>
        </w:rPr>
        <w:t xml:space="preserve">Structură rutieră </w:t>
      </w:r>
      <w:r w:rsidR="001266ED">
        <w:rPr>
          <w:rFonts w:ascii="Arial" w:hAnsi="Arial" w:cs="Arial"/>
          <w:i/>
          <w:lang w:val="ro-RO"/>
        </w:rPr>
        <w:t>propusă</w:t>
      </w:r>
      <w:r w:rsidRPr="009F08A3">
        <w:rPr>
          <w:rFonts w:ascii="Arial" w:hAnsi="Arial" w:cs="Arial"/>
          <w:i/>
          <w:lang w:val="ro-RO"/>
        </w:rPr>
        <w:t>:</w:t>
      </w:r>
    </w:p>
    <w:p w:rsidR="009F08A3" w:rsidRPr="009F08A3" w:rsidRDefault="009F08A3" w:rsidP="009F08A3">
      <w:pPr>
        <w:pStyle w:val="NoSpacing1"/>
        <w:rPr>
          <w:rFonts w:ascii="Arial" w:hAnsi="Arial" w:cs="Arial"/>
          <w:i/>
          <w:lang w:val="ro-RO"/>
        </w:rPr>
      </w:pPr>
      <w:r w:rsidRPr="009F08A3">
        <w:rPr>
          <w:rFonts w:ascii="Arial" w:hAnsi="Arial" w:cs="Arial"/>
          <w:i/>
          <w:lang w:val="ro-RO"/>
        </w:rPr>
        <w:t>-4 cm BA 16</w:t>
      </w:r>
    </w:p>
    <w:p w:rsidR="009F08A3" w:rsidRPr="009F08A3" w:rsidRDefault="009F08A3" w:rsidP="009F08A3">
      <w:pPr>
        <w:pStyle w:val="NoSpacing1"/>
        <w:rPr>
          <w:rFonts w:ascii="Arial" w:hAnsi="Arial" w:cs="Arial"/>
          <w:i/>
          <w:lang w:val="ro-RO"/>
        </w:rPr>
      </w:pPr>
      <w:r w:rsidRPr="009F08A3">
        <w:rPr>
          <w:rFonts w:ascii="Arial" w:hAnsi="Arial" w:cs="Arial"/>
          <w:i/>
          <w:lang w:val="ro-RO"/>
        </w:rPr>
        <w:t>-6 cm BAD 22.4</w:t>
      </w:r>
    </w:p>
    <w:p w:rsidR="009F08A3" w:rsidRPr="009F08A3" w:rsidRDefault="009F08A3" w:rsidP="009F08A3">
      <w:pPr>
        <w:pStyle w:val="NoSpacing1"/>
        <w:rPr>
          <w:rFonts w:ascii="Arial" w:hAnsi="Arial" w:cs="Arial"/>
          <w:i/>
          <w:lang w:val="ro-RO"/>
        </w:rPr>
      </w:pPr>
      <w:r w:rsidRPr="009F08A3">
        <w:rPr>
          <w:rFonts w:ascii="Arial" w:hAnsi="Arial" w:cs="Arial"/>
          <w:i/>
          <w:lang w:val="ro-RO"/>
        </w:rPr>
        <w:t>-20 cm strat superior  de fundație din piatră spartă</w:t>
      </w:r>
    </w:p>
    <w:p w:rsidR="009F08A3" w:rsidRPr="009F08A3" w:rsidRDefault="009F08A3" w:rsidP="009F08A3">
      <w:pPr>
        <w:pStyle w:val="NoSpacing1"/>
        <w:rPr>
          <w:rFonts w:ascii="Arial" w:hAnsi="Arial" w:cs="Arial"/>
          <w:i/>
          <w:lang w:val="ro-RO"/>
        </w:rPr>
      </w:pPr>
      <w:r w:rsidRPr="009F08A3">
        <w:rPr>
          <w:rFonts w:ascii="Arial" w:hAnsi="Arial" w:cs="Arial"/>
          <w:i/>
          <w:lang w:val="ro-RO"/>
        </w:rPr>
        <w:t>-25 cm strat inferior de fundație din balast</w:t>
      </w:r>
    </w:p>
    <w:p w:rsidR="009F08A3" w:rsidRPr="009F08A3" w:rsidRDefault="009F08A3" w:rsidP="009F08A3">
      <w:pPr>
        <w:pStyle w:val="NoSpacing1"/>
        <w:rPr>
          <w:rFonts w:ascii="Arial" w:hAnsi="Arial" w:cs="Arial"/>
          <w:i/>
          <w:lang w:val="ro-RO"/>
        </w:rPr>
      </w:pPr>
      <w:r w:rsidRPr="009F08A3">
        <w:rPr>
          <w:rFonts w:ascii="Arial" w:hAnsi="Arial" w:cs="Arial"/>
          <w:i/>
          <w:lang w:val="ro-RO"/>
        </w:rPr>
        <w:t>-25 cm strat de formă din balast</w:t>
      </w:r>
      <w:r w:rsidR="001266ED">
        <w:rPr>
          <w:rFonts w:ascii="Arial" w:hAnsi="Arial" w:cs="Arial"/>
          <w:i/>
          <w:lang w:val="ro-RO"/>
        </w:rPr>
        <w:t>.</w:t>
      </w:r>
    </w:p>
    <w:p w:rsidR="009F08A3" w:rsidRPr="009F08A3" w:rsidRDefault="009F08A3" w:rsidP="009F08A3">
      <w:pPr>
        <w:pStyle w:val="NoSpacing1"/>
        <w:rPr>
          <w:rFonts w:ascii="Arial" w:hAnsi="Arial" w:cs="Arial"/>
          <w:i/>
          <w:lang w:val="ro-RO"/>
        </w:rPr>
      </w:pPr>
    </w:p>
    <w:p w:rsidR="009F08A3" w:rsidRPr="009F08A3" w:rsidRDefault="009F08A3" w:rsidP="009F08A3">
      <w:pPr>
        <w:pStyle w:val="NoSpacing1"/>
        <w:rPr>
          <w:rFonts w:ascii="Arial" w:hAnsi="Arial" w:cs="Arial"/>
          <w:i/>
          <w:lang w:val="ro-RO"/>
        </w:rPr>
      </w:pPr>
      <w:r w:rsidRPr="009F08A3">
        <w:rPr>
          <w:rFonts w:ascii="Arial" w:hAnsi="Arial" w:cs="Arial"/>
          <w:i/>
          <w:lang w:val="ro-RO"/>
        </w:rPr>
        <w:t>Drumurile laterale se amenajează pe lățimea de aproximativ 4</w:t>
      </w:r>
      <w:r w:rsidR="001266ED">
        <w:rPr>
          <w:rFonts w:ascii="Arial" w:hAnsi="Arial" w:cs="Arial"/>
          <w:i/>
          <w:lang w:val="ro-RO"/>
        </w:rPr>
        <w:t>,</w:t>
      </w:r>
      <w:r w:rsidRPr="009F08A3">
        <w:rPr>
          <w:rFonts w:ascii="Arial" w:hAnsi="Arial" w:cs="Arial"/>
          <w:i/>
          <w:lang w:val="ro-RO"/>
        </w:rPr>
        <w:t>0 m și pe o  lungime de 25</w:t>
      </w:r>
      <w:r w:rsidR="001266ED">
        <w:rPr>
          <w:rFonts w:ascii="Arial" w:hAnsi="Arial" w:cs="Arial"/>
          <w:i/>
          <w:lang w:val="ro-RO"/>
        </w:rPr>
        <w:t>,</w:t>
      </w:r>
      <w:r w:rsidRPr="009F08A3">
        <w:rPr>
          <w:rFonts w:ascii="Arial" w:hAnsi="Arial" w:cs="Arial"/>
          <w:i/>
          <w:lang w:val="ro-RO"/>
        </w:rPr>
        <w:t>0 m, cu următoarea structură rutieră:</w:t>
      </w:r>
    </w:p>
    <w:p w:rsidR="009F08A3" w:rsidRPr="009F08A3" w:rsidRDefault="009F08A3" w:rsidP="009F08A3">
      <w:pPr>
        <w:pStyle w:val="NoSpacing1"/>
        <w:rPr>
          <w:rFonts w:ascii="Arial" w:hAnsi="Arial" w:cs="Arial"/>
          <w:i/>
          <w:lang w:val="ro-RO"/>
        </w:rPr>
      </w:pPr>
      <w:r w:rsidRPr="009F08A3">
        <w:rPr>
          <w:rFonts w:ascii="Arial" w:hAnsi="Arial" w:cs="Arial"/>
          <w:i/>
          <w:lang w:val="ro-RO"/>
        </w:rPr>
        <w:t>-4 cm BA 16</w:t>
      </w:r>
    </w:p>
    <w:p w:rsidR="009F08A3" w:rsidRPr="009F08A3" w:rsidRDefault="009F08A3" w:rsidP="009F08A3">
      <w:pPr>
        <w:pStyle w:val="NoSpacing1"/>
        <w:rPr>
          <w:rFonts w:ascii="Arial" w:hAnsi="Arial" w:cs="Arial"/>
          <w:i/>
          <w:lang w:val="ro-RO"/>
        </w:rPr>
      </w:pPr>
      <w:r w:rsidRPr="009F08A3">
        <w:rPr>
          <w:rFonts w:ascii="Arial" w:hAnsi="Arial" w:cs="Arial"/>
          <w:i/>
          <w:lang w:val="ro-RO"/>
        </w:rPr>
        <w:t>-6 cm BAD 22.4</w:t>
      </w:r>
    </w:p>
    <w:p w:rsidR="009F08A3" w:rsidRPr="009F08A3" w:rsidRDefault="009F08A3" w:rsidP="009F08A3">
      <w:pPr>
        <w:pStyle w:val="NoSpacing1"/>
        <w:rPr>
          <w:rFonts w:ascii="Arial" w:hAnsi="Arial" w:cs="Arial"/>
          <w:i/>
          <w:lang w:val="ro-RO"/>
        </w:rPr>
      </w:pPr>
      <w:r w:rsidRPr="009F08A3">
        <w:rPr>
          <w:rFonts w:ascii="Arial" w:hAnsi="Arial" w:cs="Arial"/>
          <w:i/>
          <w:lang w:val="ro-RO"/>
        </w:rPr>
        <w:t>-20 cm strat inferior de fundație din balast</w:t>
      </w:r>
    </w:p>
    <w:p w:rsidR="009F08A3" w:rsidRPr="009F08A3" w:rsidRDefault="009F08A3" w:rsidP="009F08A3">
      <w:pPr>
        <w:pStyle w:val="NoSpacing1"/>
        <w:rPr>
          <w:rFonts w:ascii="Arial" w:hAnsi="Arial" w:cs="Arial"/>
          <w:i/>
          <w:lang w:val="ro-RO"/>
        </w:rPr>
      </w:pPr>
      <w:r w:rsidRPr="009F08A3">
        <w:rPr>
          <w:rFonts w:ascii="Arial" w:hAnsi="Arial" w:cs="Arial"/>
          <w:i/>
          <w:lang w:val="ro-RO"/>
        </w:rPr>
        <w:t>-25 cm strat de formă din balast</w:t>
      </w:r>
      <w:r w:rsidR="001266ED">
        <w:rPr>
          <w:rFonts w:ascii="Arial" w:hAnsi="Arial" w:cs="Arial"/>
          <w:i/>
          <w:lang w:val="ro-RO"/>
        </w:rPr>
        <w:t>.</w:t>
      </w:r>
    </w:p>
    <w:p w:rsidR="009F08A3" w:rsidRPr="009F08A3" w:rsidRDefault="009F08A3" w:rsidP="009F08A3">
      <w:pPr>
        <w:pStyle w:val="NoSpacing1"/>
        <w:rPr>
          <w:rFonts w:ascii="Arial" w:hAnsi="Arial" w:cs="Arial"/>
          <w:i/>
          <w:lang w:val="ro-RO"/>
        </w:rPr>
      </w:pPr>
    </w:p>
    <w:p w:rsidR="009F08A3" w:rsidRPr="009F08A3" w:rsidRDefault="009F08A3" w:rsidP="009F08A3">
      <w:pPr>
        <w:pStyle w:val="NoSpacing1"/>
        <w:rPr>
          <w:rFonts w:ascii="Arial" w:hAnsi="Arial" w:cs="Arial"/>
          <w:i/>
          <w:lang w:val="ro-RO"/>
        </w:rPr>
      </w:pPr>
      <w:r w:rsidRPr="009F08A3">
        <w:rPr>
          <w:rFonts w:ascii="Arial" w:hAnsi="Arial" w:cs="Arial"/>
          <w:i/>
          <w:lang w:val="ro-RO"/>
        </w:rPr>
        <w:t>Sistem rutier pe acostamente:</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- 20 cm strat de balast;</w:t>
      </w:r>
    </w:p>
    <w:p w:rsidR="009F08A3" w:rsidRPr="009F08A3" w:rsidRDefault="009F08A3" w:rsidP="009F08A3">
      <w:pPr>
        <w:pStyle w:val="NoSpacing1"/>
        <w:rPr>
          <w:rFonts w:ascii="Arial" w:hAnsi="Arial" w:cs="Arial"/>
          <w:i/>
          <w:lang w:val="ro-RO"/>
        </w:rPr>
      </w:pPr>
      <w:r w:rsidRPr="009F08A3">
        <w:rPr>
          <w:rFonts w:ascii="Arial" w:hAnsi="Arial" w:cs="Arial"/>
          <w:i/>
          <w:lang w:val="ro-RO"/>
        </w:rPr>
        <w:tab/>
        <w:t>- 15</w:t>
      </w:r>
      <w:r w:rsidR="001266ED">
        <w:rPr>
          <w:rFonts w:ascii="Arial" w:hAnsi="Arial" w:cs="Arial"/>
          <w:i/>
          <w:lang w:val="ro-RO"/>
        </w:rPr>
        <w:t xml:space="preserve"> </w:t>
      </w:r>
      <w:r w:rsidRPr="009F08A3">
        <w:rPr>
          <w:rFonts w:ascii="Arial" w:hAnsi="Arial" w:cs="Arial"/>
          <w:i/>
          <w:lang w:val="ro-RO"/>
        </w:rPr>
        <w:t>cm strat de piatră spartă.</w:t>
      </w:r>
    </w:p>
    <w:p w:rsidR="009F08A3" w:rsidRPr="009F08A3" w:rsidRDefault="009F08A3" w:rsidP="009F08A3">
      <w:pPr>
        <w:pStyle w:val="NoSpacing1"/>
        <w:rPr>
          <w:rFonts w:ascii="Arial" w:hAnsi="Arial" w:cs="Arial"/>
          <w:i/>
          <w:lang w:val="ro-RO"/>
        </w:rPr>
      </w:pPr>
    </w:p>
    <w:p w:rsidR="009F08A3" w:rsidRPr="009F08A3" w:rsidRDefault="009F08A3" w:rsidP="001266ED">
      <w:pPr>
        <w:pStyle w:val="NoSpacing1"/>
        <w:jc w:val="both"/>
        <w:rPr>
          <w:rFonts w:ascii="Arial" w:hAnsi="Arial" w:cs="Arial"/>
          <w:i/>
          <w:lang w:val="ro-RO"/>
        </w:rPr>
      </w:pPr>
      <w:r w:rsidRPr="009F08A3">
        <w:rPr>
          <w:rFonts w:ascii="Arial" w:hAnsi="Arial" w:cs="Arial"/>
          <w:i/>
          <w:lang w:val="ro-RO"/>
        </w:rPr>
        <w:tab/>
        <w:t xml:space="preserve">Pentru </w:t>
      </w:r>
      <w:r w:rsidRPr="001266ED">
        <w:rPr>
          <w:rFonts w:ascii="Arial" w:hAnsi="Arial" w:cs="Arial"/>
          <w:i/>
          <w:u w:val="single"/>
          <w:lang w:val="ro-RO"/>
        </w:rPr>
        <w:t>scurgere apelor</w:t>
      </w:r>
      <w:r w:rsidRPr="009F08A3">
        <w:rPr>
          <w:rFonts w:ascii="Arial" w:hAnsi="Arial" w:cs="Arial"/>
          <w:i/>
          <w:lang w:val="ro-RO"/>
        </w:rPr>
        <w:t xml:space="preserve"> s-au proiectat șanțuri naturale cu lungimea de 5520 m, șanțuri pereate cu lungimea de 5400m, rigole ranforsate prefabricate cu lungimea de 374 m și rigole carosabile cu lungimea de 770 m.</w:t>
      </w:r>
    </w:p>
    <w:p w:rsidR="009F08A3" w:rsidRPr="009F08A3" w:rsidRDefault="00A4029D" w:rsidP="001266ED">
      <w:pPr>
        <w:pStyle w:val="NoSpacing1"/>
        <w:ind w:firstLine="720"/>
        <w:jc w:val="both"/>
        <w:rPr>
          <w:rFonts w:ascii="Arial" w:hAnsi="Arial" w:cs="Arial"/>
          <w:i/>
          <w:lang w:val="ro-RO"/>
        </w:rPr>
      </w:pPr>
      <w:r>
        <w:rPr>
          <w:rFonts w:ascii="Arial" w:hAnsi="Arial" w:cs="Arial"/>
          <w:i/>
          <w:lang w:val="ro-RO"/>
        </w:rPr>
        <w:t>Evacuarea apelor din șan</w:t>
      </w:r>
      <w:r w:rsidR="009F08A3" w:rsidRPr="009F08A3">
        <w:rPr>
          <w:rFonts w:ascii="Arial" w:hAnsi="Arial" w:cs="Arial"/>
          <w:i/>
          <w:lang w:val="ro-RO"/>
        </w:rPr>
        <w:t>țuri și rigole se face prin 38 podețe existente din care 7 buc</w:t>
      </w:r>
      <w:r w:rsidR="001266ED">
        <w:rPr>
          <w:rFonts w:ascii="Arial" w:hAnsi="Arial" w:cs="Arial"/>
          <w:i/>
          <w:lang w:val="ro-RO"/>
        </w:rPr>
        <w:t>ăți</w:t>
      </w:r>
      <w:r w:rsidR="009F08A3" w:rsidRPr="009F08A3">
        <w:rPr>
          <w:rFonts w:ascii="Arial" w:hAnsi="Arial" w:cs="Arial"/>
          <w:i/>
          <w:lang w:val="ro-RO"/>
        </w:rPr>
        <w:t xml:space="preserve"> se înlocuiesc cu podețe tubulare Ø1000, cu lungimea de 10.0 m, un podeț tubular Ø1000, cu lungimea de 11.0 m și un podeț dalat tip D5. La podețele existente s-au prevăzut lucrări de decolmatare și refacere camere de cădere, timpane și coronamente acolo unde situația o impune inclusiv parapete.</w:t>
      </w:r>
    </w:p>
    <w:p w:rsidR="009F08A3" w:rsidRPr="009F08A3" w:rsidRDefault="009F08A3" w:rsidP="001266ED">
      <w:pPr>
        <w:pStyle w:val="NoSpacing1"/>
        <w:jc w:val="both"/>
        <w:rPr>
          <w:rFonts w:ascii="Arial" w:hAnsi="Arial" w:cs="Arial"/>
          <w:i/>
          <w:lang w:val="ro-RO"/>
        </w:rPr>
      </w:pPr>
      <w:r w:rsidRPr="009F08A3">
        <w:rPr>
          <w:rFonts w:ascii="Arial" w:hAnsi="Arial" w:cs="Arial"/>
          <w:i/>
          <w:lang w:val="ro-RO"/>
        </w:rPr>
        <w:tab/>
        <w:t>Pentru scurgerea apelor în dreptul drumurilor laterale s-au prevăzut 33 buc. de podețe tubulare Ø600, cu lungimi cuprinse între 6.0-14.0 m.</w:t>
      </w:r>
    </w:p>
    <w:p w:rsidR="009F08A3" w:rsidRPr="009F08A3" w:rsidRDefault="009F08A3" w:rsidP="00F64C60">
      <w:pPr>
        <w:pStyle w:val="NoSpacing1"/>
        <w:jc w:val="both"/>
        <w:rPr>
          <w:rFonts w:ascii="Arial" w:hAnsi="Arial" w:cs="Arial"/>
          <w:i/>
          <w:lang w:val="ro-RO"/>
        </w:rPr>
      </w:pPr>
      <w:r w:rsidRPr="009F08A3">
        <w:rPr>
          <w:rFonts w:ascii="Arial" w:hAnsi="Arial" w:cs="Arial"/>
          <w:i/>
          <w:lang w:val="ro-RO"/>
        </w:rPr>
        <w:tab/>
        <w:t>Pentru scurgerea apelor în dreptul acceselor la proprietăți, s-au prevăzut podețe tubulare  Ø400 cu lungimea de 5.0 m, peste care s-a prevăzut un strat de beton de 15 cm grosime, pe un strat de fundație de balast de 20 cm grosime.</w:t>
      </w:r>
    </w:p>
    <w:p w:rsidR="009F08A3" w:rsidRPr="009F08A3" w:rsidRDefault="009F08A3" w:rsidP="00F64C60">
      <w:pPr>
        <w:pStyle w:val="NoSpacing1"/>
        <w:jc w:val="both"/>
        <w:rPr>
          <w:rFonts w:ascii="Arial" w:hAnsi="Arial" w:cs="Arial"/>
          <w:i/>
          <w:lang w:val="ro-RO"/>
        </w:rPr>
      </w:pPr>
      <w:r w:rsidRPr="009F08A3">
        <w:rPr>
          <w:rFonts w:ascii="Arial" w:hAnsi="Arial" w:cs="Arial"/>
          <w:i/>
          <w:lang w:val="ro-RO"/>
        </w:rPr>
        <w:t>Lucrări de consolidare:</w:t>
      </w:r>
    </w:p>
    <w:p w:rsidR="009F08A3" w:rsidRPr="009F08A3" w:rsidRDefault="009F08A3" w:rsidP="00F64C60">
      <w:pPr>
        <w:pStyle w:val="NoSpacing1"/>
        <w:jc w:val="both"/>
        <w:rPr>
          <w:rFonts w:ascii="Arial" w:hAnsi="Arial" w:cs="Arial"/>
          <w:i/>
          <w:lang w:val="ro-RO"/>
        </w:rPr>
      </w:pPr>
      <w:r w:rsidRPr="009F08A3">
        <w:rPr>
          <w:rFonts w:ascii="Arial" w:hAnsi="Arial" w:cs="Arial"/>
          <w:i/>
          <w:lang w:val="ro-RO"/>
        </w:rPr>
        <w:tab/>
        <w:t>Pe lungimea sectorului de drum județean studiat sunt necesare lucrări de consolidare a taluzelor și a drumului, în acest sens s-au proiectat mai multe tronsone de fundații continue tip „L” cu H=2,00m cu lungimea totală de 556 m.</w:t>
      </w:r>
    </w:p>
    <w:p w:rsidR="009F08A3" w:rsidRPr="009F08A3" w:rsidRDefault="009F08A3" w:rsidP="00F64C60">
      <w:pPr>
        <w:pStyle w:val="NoSpacing1"/>
        <w:ind w:firstLine="720"/>
        <w:jc w:val="both"/>
        <w:rPr>
          <w:rFonts w:ascii="Arial" w:hAnsi="Arial" w:cs="Arial"/>
          <w:i/>
          <w:lang w:val="ro-RO"/>
        </w:rPr>
      </w:pPr>
      <w:r w:rsidRPr="009F08A3">
        <w:rPr>
          <w:rFonts w:ascii="Arial" w:hAnsi="Arial" w:cs="Arial"/>
          <w:i/>
          <w:lang w:val="ro-RO"/>
        </w:rPr>
        <w:t xml:space="preserve">Pentru </w:t>
      </w:r>
      <w:r w:rsidRPr="00F64C60">
        <w:rPr>
          <w:rFonts w:ascii="Arial" w:hAnsi="Arial" w:cs="Arial"/>
          <w:i/>
          <w:u w:val="single"/>
          <w:lang w:val="ro-RO"/>
        </w:rPr>
        <w:t>siguranța rutieră</w:t>
      </w:r>
      <w:r w:rsidRPr="009F08A3">
        <w:rPr>
          <w:rFonts w:ascii="Arial" w:hAnsi="Arial" w:cs="Arial"/>
          <w:i/>
          <w:lang w:val="ro-RO"/>
        </w:rPr>
        <w:t xml:space="preserve"> pe sectorul studiat s-au proiectat mai multe sectoare de parapete tip H1 cu lungimea totală de 2772 m și parapete tip H2 cu lungimea de 925m.</w:t>
      </w:r>
    </w:p>
    <w:p w:rsidR="00CF4F8E" w:rsidRPr="00915C20" w:rsidRDefault="00CF4F8E" w:rsidP="00CF4F8E">
      <w:pPr>
        <w:pStyle w:val="NoSpacing1"/>
        <w:rPr>
          <w:rFonts w:ascii="Arial" w:hAnsi="Arial" w:cs="Arial"/>
          <w:i/>
          <w:lang w:val="ro-RO"/>
        </w:rPr>
      </w:pPr>
      <w:r w:rsidRPr="00915C20">
        <w:rPr>
          <w:rFonts w:ascii="Arial" w:hAnsi="Arial" w:cs="Arial"/>
          <w:b/>
          <w:lang w:val="ro-RO"/>
        </w:rPr>
        <w:t xml:space="preserve">b) </w:t>
      </w:r>
      <w:r w:rsidRPr="00915C20">
        <w:rPr>
          <w:rFonts w:ascii="Arial" w:hAnsi="Arial" w:cs="Arial"/>
          <w:b/>
          <w:i/>
          <w:lang w:val="ro-RO"/>
        </w:rPr>
        <w:t>cumularea cu alte proiecte existente și/sau aprobate</w:t>
      </w:r>
      <w:r w:rsidRPr="00915C20">
        <w:rPr>
          <w:rFonts w:ascii="Arial" w:hAnsi="Arial" w:cs="Arial"/>
          <w:lang w:val="ro-RO"/>
        </w:rPr>
        <w:t xml:space="preserve">: </w:t>
      </w:r>
      <w:r w:rsidRPr="00915C20">
        <w:rPr>
          <w:rFonts w:ascii="Arial" w:hAnsi="Arial" w:cs="Arial"/>
          <w:i/>
          <w:lang w:val="ro-RO"/>
        </w:rPr>
        <w:t>în zonă nu există alte proiecte de același tip, nu are efect cumulativ;</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Pr="00915C20">
        <w:rPr>
          <w:rFonts w:ascii="Arial" w:hAnsi="Arial" w:cs="Arial"/>
          <w:i/>
          <w:lang w:val="ro-RO"/>
        </w:rPr>
        <w:t>: dintre resursele naturale se utilizează piatră spartă, nisip</w:t>
      </w:r>
      <w:r>
        <w:rPr>
          <w:rFonts w:ascii="Arial" w:hAnsi="Arial" w:cs="Arial"/>
          <w:i/>
          <w:lang w:val="ro-RO"/>
        </w:rPr>
        <w:t>, pietriș</w:t>
      </w:r>
      <w:r w:rsidRPr="00915C20">
        <w:rPr>
          <w:rFonts w:ascii="Arial" w:hAnsi="Arial" w:cs="Arial"/>
          <w:i/>
          <w:lang w:val="ro-RO"/>
        </w:rPr>
        <w:t>;</w:t>
      </w:r>
    </w:p>
    <w:p w:rsidR="00CF4F8E" w:rsidRPr="00C4096B" w:rsidRDefault="00CF4F8E" w:rsidP="00CF4F8E">
      <w:pPr>
        <w:pStyle w:val="NoSpacing1"/>
        <w:rPr>
          <w:rFonts w:ascii="Arial" w:hAnsi="Arial" w:cs="Arial"/>
          <w:b/>
          <w:u w:val="single"/>
          <w:lang w:val="ro-RO"/>
        </w:rPr>
      </w:pPr>
      <w:r w:rsidRPr="00915C20">
        <w:rPr>
          <w:rFonts w:ascii="Arial" w:hAnsi="Arial" w:cs="Arial"/>
          <w:b/>
          <w:u w:val="single"/>
          <w:lang w:val="ro-RO"/>
        </w:rPr>
        <w:t>Utilități:</w:t>
      </w:r>
    </w:p>
    <w:p w:rsidR="00CF4F8E" w:rsidRPr="00C4096B" w:rsidRDefault="00CF4F8E" w:rsidP="00CF4F8E">
      <w:pPr>
        <w:spacing w:after="0" w:line="240" w:lineRule="auto"/>
        <w:jc w:val="both"/>
        <w:rPr>
          <w:rFonts w:ascii="Arial" w:hAnsi="Arial" w:cs="Arial"/>
          <w:i/>
          <w:lang w:val="ro-RO"/>
        </w:rPr>
      </w:pPr>
      <w:r>
        <w:rPr>
          <w:rFonts w:ascii="Arial" w:hAnsi="Arial" w:cs="Arial"/>
          <w:i/>
          <w:lang w:val="ro-RO"/>
        </w:rPr>
        <w:t>1.</w:t>
      </w:r>
      <w:r w:rsidRPr="00C4096B">
        <w:rPr>
          <w:rFonts w:ascii="Arial" w:hAnsi="Arial" w:cs="Arial"/>
          <w:i/>
          <w:lang w:val="ro-RO"/>
        </w:rPr>
        <w:t>Alimentare cu apă: apa potabilă și pentru nevoile de igienă va fi asigurată cu sticle PET, în procesul</w:t>
      </w:r>
      <w:r w:rsidR="00EE2BC3">
        <w:rPr>
          <w:rFonts w:ascii="Arial" w:hAnsi="Arial" w:cs="Arial"/>
          <w:i/>
          <w:lang w:val="ro-RO"/>
        </w:rPr>
        <w:t xml:space="preserve"> tehnologic nu este necesară apă</w:t>
      </w:r>
      <w:r w:rsidRPr="00C4096B">
        <w:rPr>
          <w:rFonts w:ascii="Arial" w:hAnsi="Arial" w:cs="Arial"/>
          <w:i/>
          <w:lang w:val="ro-RO"/>
        </w:rPr>
        <w:t>;</w:t>
      </w:r>
    </w:p>
    <w:p w:rsidR="00CF4F8E" w:rsidRPr="00C4096B" w:rsidRDefault="00CF4F8E" w:rsidP="00CF4F8E">
      <w:pPr>
        <w:spacing w:after="0" w:line="240" w:lineRule="auto"/>
        <w:jc w:val="both"/>
        <w:rPr>
          <w:rFonts w:ascii="Arial" w:hAnsi="Arial" w:cs="Arial"/>
          <w:i/>
          <w:lang w:val="ro-RO"/>
        </w:rPr>
      </w:pPr>
      <w:r w:rsidRPr="00C4096B">
        <w:rPr>
          <w:rFonts w:ascii="Arial" w:hAnsi="Arial" w:cs="Arial"/>
          <w:i/>
          <w:lang w:val="ro-RO"/>
        </w:rPr>
        <w:t xml:space="preserve">2. Evacuarea apelor uzate: nu rezultă ape uzate, în scop menajer se folosește o toaletă ecologică; </w:t>
      </w:r>
    </w:p>
    <w:p w:rsidR="00CF4F8E" w:rsidRPr="00C4096B" w:rsidRDefault="00CF4F8E" w:rsidP="00CF4F8E">
      <w:pPr>
        <w:spacing w:after="0" w:line="240" w:lineRule="auto"/>
        <w:jc w:val="both"/>
        <w:rPr>
          <w:rFonts w:ascii="Arial" w:hAnsi="Arial" w:cs="Arial"/>
          <w:i/>
          <w:lang w:val="ro-RO"/>
        </w:rPr>
      </w:pPr>
      <w:r w:rsidRPr="00C4096B">
        <w:rPr>
          <w:rFonts w:ascii="Arial" w:hAnsi="Arial" w:cs="Arial"/>
          <w:i/>
          <w:lang w:val="ro-RO"/>
        </w:rPr>
        <w:t xml:space="preserve">3. Energie electrică: </w:t>
      </w:r>
      <w:r>
        <w:rPr>
          <w:rFonts w:ascii="Arial" w:hAnsi="Arial" w:cs="Arial"/>
          <w:i/>
          <w:lang w:val="ro-RO"/>
        </w:rPr>
        <w:t xml:space="preserve">nu </w:t>
      </w:r>
      <w:r w:rsidRPr="00C4096B">
        <w:rPr>
          <w:rFonts w:ascii="Arial" w:hAnsi="Arial" w:cs="Arial"/>
          <w:i/>
          <w:lang w:val="ro-RO"/>
        </w:rPr>
        <w:t>se folosește energie de la rețeaua electrică;</w:t>
      </w:r>
    </w:p>
    <w:p w:rsidR="00CF4F8E" w:rsidRDefault="00CF4F8E" w:rsidP="00CF4F8E">
      <w:pPr>
        <w:spacing w:after="0" w:line="240" w:lineRule="auto"/>
        <w:jc w:val="both"/>
        <w:rPr>
          <w:rFonts w:ascii="Arial" w:hAnsi="Arial" w:cs="Arial"/>
          <w:i/>
          <w:lang w:val="ro-RO"/>
        </w:rPr>
      </w:pPr>
      <w:r>
        <w:rPr>
          <w:rFonts w:ascii="Arial" w:hAnsi="Arial" w:cs="Arial"/>
          <w:i/>
          <w:lang w:val="ro-RO"/>
        </w:rPr>
        <w:t>4.</w:t>
      </w:r>
      <w:r w:rsidRPr="00C4096B">
        <w:rPr>
          <w:rFonts w:ascii="Arial" w:hAnsi="Arial" w:cs="Arial"/>
          <w:i/>
          <w:lang w:val="ro-RO"/>
        </w:rPr>
        <w:t>Încălzirea și prepararea apei calde menajere: nu va fi asigurată;</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CF4F8E" w:rsidRPr="00915C20" w:rsidRDefault="00CF4F8E" w:rsidP="00CF4F8E">
      <w:pPr>
        <w:spacing w:after="0" w:line="240" w:lineRule="auto"/>
        <w:jc w:val="both"/>
        <w:rPr>
          <w:rFonts w:ascii="Arial" w:hAnsi="Arial" w:cs="Arial"/>
          <w:i/>
          <w:lang w:val="ro-RO"/>
        </w:rPr>
      </w:pPr>
      <w:r w:rsidRPr="00915C20">
        <w:rPr>
          <w:rFonts w:ascii="CIDFont+F5" w:eastAsiaTheme="minorHAnsi" w:hAnsi="CIDFont+F5" w:cs="CIDFont+F5"/>
          <w:lang w:val="ro-RO"/>
        </w:rPr>
        <w:t>-</w:t>
      </w:r>
      <w:r w:rsidRPr="00915C20">
        <w:rPr>
          <w:rFonts w:ascii="Arial" w:hAnsi="Arial" w:cs="Arial"/>
          <w:i/>
          <w:lang w:val="ro-RO"/>
        </w:rPr>
        <w:t xml:space="preserve"> î</w:t>
      </w:r>
      <w:r w:rsidRPr="00915C20">
        <w:rPr>
          <w:rFonts w:ascii="Arial" w:eastAsiaTheme="minorHAnsi" w:hAnsi="Arial" w:cs="Arial"/>
          <w:i/>
          <w:lang w:val="ro-RO"/>
        </w:rPr>
        <w:t xml:space="preserve">n perioada de implementare a proiectului va rezulta </w:t>
      </w:r>
      <w:r w:rsidRPr="003671AA">
        <w:rPr>
          <w:rFonts w:ascii="Arial" w:hAnsi="Arial" w:cs="Arial"/>
          <w:i/>
          <w:lang w:val="ro-RO"/>
        </w:rPr>
        <w:t>materialul</w:t>
      </w:r>
      <w:r>
        <w:rPr>
          <w:rFonts w:ascii="Arial" w:hAnsi="Arial" w:cs="Arial"/>
          <w:i/>
          <w:lang w:val="ro-RO"/>
        </w:rPr>
        <w:t xml:space="preserve"> </w:t>
      </w:r>
      <w:r w:rsidRPr="003671AA">
        <w:rPr>
          <w:rFonts w:ascii="Arial" w:hAnsi="Arial" w:cs="Arial"/>
          <w:i/>
          <w:lang w:val="ro-RO"/>
        </w:rPr>
        <w:t>steril</w:t>
      </w:r>
      <w:r w:rsidRPr="00915C20">
        <w:rPr>
          <w:rFonts w:ascii="Arial" w:eastAsiaTheme="minorHAnsi" w:hAnsi="Arial" w:cs="Arial"/>
          <w:i/>
          <w:lang w:val="ro-RO"/>
        </w:rPr>
        <w:t xml:space="preserve"> </w:t>
      </w:r>
      <w:r>
        <w:rPr>
          <w:rFonts w:ascii="Arial" w:eastAsiaTheme="minorHAnsi" w:hAnsi="Arial" w:cs="Arial"/>
          <w:i/>
          <w:lang w:val="ro-RO"/>
        </w:rPr>
        <w:t xml:space="preserve">– sol, </w:t>
      </w:r>
      <w:r w:rsidRPr="00915C20">
        <w:rPr>
          <w:rFonts w:ascii="Arial" w:eastAsiaTheme="minorHAnsi" w:hAnsi="Arial" w:cs="Arial"/>
          <w:i/>
          <w:lang w:val="ro-RO"/>
        </w:rPr>
        <w:t xml:space="preserve">ce va </w:t>
      </w:r>
      <w:r>
        <w:rPr>
          <w:rFonts w:ascii="Arial" w:eastAsiaTheme="minorHAnsi" w:hAnsi="Arial" w:cs="Arial"/>
          <w:i/>
          <w:lang w:val="ro-RO"/>
        </w:rPr>
        <w:t xml:space="preserve">fi utilizat la </w:t>
      </w:r>
      <w:r w:rsidRPr="003671AA">
        <w:rPr>
          <w:rFonts w:ascii="Arial" w:hAnsi="Arial" w:cs="Arial"/>
          <w:i/>
          <w:lang w:val="ro-RO"/>
        </w:rPr>
        <w:t>refacerea mediului</w:t>
      </w:r>
      <w:r w:rsidRPr="00915C20">
        <w:rPr>
          <w:rFonts w:ascii="Arial" w:eastAsiaTheme="minorHAnsi" w:hAnsi="Arial" w:cs="Arial"/>
          <w:i/>
          <w:lang w:val="ro-RO"/>
        </w:rPr>
        <w:t>;</w:t>
      </w:r>
    </w:p>
    <w:p w:rsidR="00CF4F8E" w:rsidRPr="00915C20" w:rsidRDefault="00CF4F8E" w:rsidP="00CF4F8E">
      <w:pPr>
        <w:spacing w:after="0" w:line="240" w:lineRule="auto"/>
        <w:jc w:val="both"/>
        <w:rPr>
          <w:rFonts w:ascii="Arial" w:hAnsi="Arial" w:cs="Arial"/>
          <w:i/>
          <w:lang w:val="ro-RO"/>
        </w:rPr>
      </w:pPr>
      <w:r w:rsidRPr="00915C20">
        <w:rPr>
          <w:rFonts w:ascii="Arial" w:eastAsiaTheme="minorHAnsi" w:hAnsi="Arial" w:cs="Arial"/>
          <w:i/>
          <w:lang w:val="ro-RO"/>
        </w:rPr>
        <w:lastRenderedPageBreak/>
        <w:t>-</w:t>
      </w:r>
      <w:r w:rsidRPr="00915C20">
        <w:rPr>
          <w:rFonts w:ascii="Arial" w:eastAsiaTheme="minorHAnsi" w:hAnsi="Arial" w:cs="Arial"/>
          <w:i/>
          <w:spacing w:val="12"/>
          <w:lang w:val="ro-RO"/>
        </w:rPr>
        <w:t xml:space="preserve"> </w:t>
      </w:r>
      <w:r w:rsidRPr="00915C20">
        <w:rPr>
          <w:rFonts w:ascii="Arial" w:eastAsiaTheme="minorHAnsi" w:hAnsi="Arial" w:cs="Arial"/>
          <w:i/>
          <w:lang w:val="ro-RO"/>
        </w:rPr>
        <w:t xml:space="preserve">deșeurile </w:t>
      </w:r>
      <w:r w:rsidRPr="00915C20">
        <w:rPr>
          <w:rFonts w:ascii="Arial" w:hAnsi="Arial" w:cs="Arial"/>
          <w:i/>
          <w:lang w:val="ro-RO"/>
        </w:rPr>
        <w:t>de tip menajer</w:t>
      </w:r>
      <w:r w:rsidRPr="00915C20">
        <w:rPr>
          <w:rFonts w:ascii="Arial" w:eastAsiaTheme="minorHAnsi" w:hAnsi="Arial" w:cs="Arial"/>
          <w:i/>
          <w:lang w:val="ro-RO"/>
        </w:rPr>
        <w:t xml:space="preserve"> rezultate de la personalul angajat se vor colecta selectiv şi se vor gestiona conform prevederilor legale în vigoare.</w:t>
      </w:r>
      <w:r w:rsidRPr="00915C20">
        <w:rPr>
          <w:rFonts w:ascii="Arial" w:eastAsiaTheme="minorHAnsi" w:hAnsi="Arial" w:cs="Arial"/>
          <w:i/>
          <w:lang w:val="ro-RO" w:eastAsia="ar-SA"/>
        </w:rPr>
        <w:t xml:space="preserve"> Deşeurile menajere vor fi gestionate prin relaţie contractuală cu operatorul de salubritate.</w:t>
      </w:r>
    </w:p>
    <w:p w:rsidR="00CF4F8E" w:rsidRPr="00915C20" w:rsidRDefault="00CF4F8E" w:rsidP="00CF4F8E">
      <w:pPr>
        <w:pStyle w:val="NoSpacing1"/>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sidR="00EE2BC3">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CF4F8E" w:rsidRPr="00A953D8" w:rsidRDefault="00CF4F8E" w:rsidP="00F64C60">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CF4F8E" w:rsidRPr="00915C20" w:rsidRDefault="00CF4F8E" w:rsidP="00F64C60">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Pr="00915C20">
        <w:rPr>
          <w:rFonts w:ascii="Arial" w:hAnsi="Arial" w:cs="Arial"/>
          <w:i/>
          <w:lang w:val="ro-RO"/>
        </w:rPr>
        <w:t xml:space="preserve">proiectul se implementează în </w:t>
      </w:r>
      <w:r w:rsidR="00EE2BC3">
        <w:rPr>
          <w:rFonts w:ascii="Arial" w:hAnsi="Arial" w:cs="Arial"/>
          <w:i/>
          <w:lang w:val="ro-RO"/>
        </w:rPr>
        <w:t xml:space="preserve">intravilan și </w:t>
      </w:r>
      <w:r>
        <w:rPr>
          <w:rFonts w:ascii="Arial" w:hAnsi="Arial" w:cs="Arial"/>
          <w:i/>
          <w:lang w:val="ro-RO"/>
        </w:rPr>
        <w:t>extra</w:t>
      </w:r>
      <w:r w:rsidRPr="00915C20">
        <w:rPr>
          <w:rFonts w:ascii="Arial" w:hAnsi="Arial" w:cs="Arial"/>
          <w:i/>
          <w:lang w:val="ro-RO"/>
        </w:rPr>
        <w:t xml:space="preserve">vilan, </w:t>
      </w:r>
      <w:r w:rsidR="00EE2BC3">
        <w:rPr>
          <w:rFonts w:ascii="Arial" w:hAnsi="Arial" w:cs="Arial"/>
          <w:i/>
          <w:lang w:val="ro-RO"/>
        </w:rPr>
        <w:t xml:space="preserve">dar densitatea populației nu este foarte mare, </w:t>
      </w:r>
      <w:r w:rsidRPr="00915C20">
        <w:rPr>
          <w:rFonts w:ascii="Arial" w:hAnsi="Arial" w:cs="Arial"/>
          <w:i/>
          <w:lang w:val="ro-RO"/>
        </w:rPr>
        <w:t>nu prezin</w:t>
      </w:r>
      <w:r>
        <w:rPr>
          <w:rFonts w:ascii="Arial" w:hAnsi="Arial" w:cs="Arial"/>
          <w:i/>
          <w:lang w:val="ro-RO"/>
        </w:rPr>
        <w:t>tă risc pentru sănătatea umană.</w:t>
      </w:r>
    </w:p>
    <w:p w:rsidR="00CF4F8E" w:rsidRPr="00915C20" w:rsidRDefault="00CF4F8E" w:rsidP="00CF4F8E">
      <w:pPr>
        <w:spacing w:after="0" w:line="240" w:lineRule="auto"/>
        <w:jc w:val="both"/>
        <w:rPr>
          <w:rFonts w:ascii="Arial" w:hAnsi="Arial" w:cs="Arial"/>
          <w:b/>
          <w:lang w:val="ro-RO"/>
        </w:rPr>
      </w:pPr>
    </w:p>
    <w:p w:rsidR="00CF4F8E" w:rsidRPr="006E424F" w:rsidRDefault="00CF4F8E" w:rsidP="00F64C60">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6E424F" w:rsidRPr="00F64C60" w:rsidRDefault="00CF4F8E" w:rsidP="00F64C60">
      <w:pPr>
        <w:pStyle w:val="NoSpacing1"/>
        <w:jc w:val="both"/>
        <w:rPr>
          <w:rFonts w:ascii="Arial" w:hAnsi="Arial" w:cs="Arial"/>
          <w:lang w:val="ro-RO"/>
        </w:rPr>
      </w:pPr>
      <w:r w:rsidRPr="006E424F">
        <w:rPr>
          <w:rFonts w:ascii="Arial" w:hAnsi="Arial" w:cs="Arial"/>
          <w:b/>
          <w:lang w:val="ro-RO"/>
        </w:rPr>
        <w:t>2.1</w:t>
      </w:r>
      <w:r w:rsidRPr="006E424F">
        <w:rPr>
          <w:rFonts w:ascii="Arial" w:hAnsi="Arial" w:cs="Arial"/>
          <w:lang w:val="ro-RO"/>
        </w:rPr>
        <w:t xml:space="preserve"> </w:t>
      </w:r>
      <w:r w:rsidRPr="006E424F">
        <w:rPr>
          <w:rFonts w:ascii="Arial" w:hAnsi="Arial" w:cs="Arial"/>
          <w:b/>
          <w:lang w:val="ro-RO"/>
        </w:rPr>
        <w:t xml:space="preserve">utilizarea actuală şi aprobată a terenurilor: </w:t>
      </w:r>
      <w:r w:rsidR="00140C37" w:rsidRPr="006E424F">
        <w:rPr>
          <w:rFonts w:ascii="Arial" w:hAnsi="Arial" w:cs="Arial"/>
          <w:i/>
        </w:rPr>
        <w:t xml:space="preserve">conform </w:t>
      </w:r>
      <w:proofErr w:type="spellStart"/>
      <w:r w:rsidR="00140C37" w:rsidRPr="006E424F">
        <w:rPr>
          <w:rFonts w:ascii="Arial" w:hAnsi="Arial" w:cs="Arial"/>
          <w:i/>
        </w:rPr>
        <w:t>Certificatului</w:t>
      </w:r>
      <w:proofErr w:type="spellEnd"/>
      <w:r w:rsidR="00140C37" w:rsidRPr="006E424F">
        <w:rPr>
          <w:rFonts w:ascii="Arial" w:hAnsi="Arial" w:cs="Arial"/>
          <w:i/>
        </w:rPr>
        <w:t xml:space="preserve"> de Urbanism </w:t>
      </w:r>
      <w:proofErr w:type="spellStart"/>
      <w:r w:rsidR="00140C37" w:rsidRPr="006E424F">
        <w:rPr>
          <w:rFonts w:ascii="Arial" w:hAnsi="Arial" w:cs="Arial"/>
          <w:i/>
        </w:rPr>
        <w:t>nr</w:t>
      </w:r>
      <w:proofErr w:type="spellEnd"/>
      <w:r w:rsidR="00140C37" w:rsidRPr="006E424F">
        <w:rPr>
          <w:rFonts w:ascii="Arial" w:hAnsi="Arial" w:cs="Arial"/>
          <w:i/>
        </w:rPr>
        <w:t xml:space="preserve">. </w:t>
      </w:r>
      <w:r w:rsidR="00140C37" w:rsidRPr="00F64C60">
        <w:rPr>
          <w:rFonts w:ascii="Arial" w:hAnsi="Arial" w:cs="Arial"/>
          <w:i/>
          <w:lang w:val="ro-RO"/>
        </w:rPr>
        <w:t>5/25.01.2019, eliberat de</w:t>
      </w:r>
      <w:r w:rsidR="00140C37" w:rsidRPr="00F64C60">
        <w:rPr>
          <w:rFonts w:ascii="Arial" w:hAnsi="Arial" w:cs="Arial"/>
          <w:i/>
          <w:color w:val="0070C0"/>
          <w:lang w:val="ro-RO"/>
        </w:rPr>
        <w:t xml:space="preserve"> </w:t>
      </w:r>
      <w:r w:rsidR="00140C37" w:rsidRPr="00F64C60">
        <w:rPr>
          <w:rFonts w:ascii="Arial" w:hAnsi="Arial" w:cs="Arial"/>
          <w:i/>
          <w:lang w:val="ro-RO"/>
        </w:rPr>
        <w:t>Consiliul Județean Bistrița-Năsăud, terenul destinat proiectului este domeniu public, în intravilan și extravilan, localitatea Sânmihaiu de Câmpie, comuna Sânmihaiu de Câmpie, localitățile Miceștii de Câmpie și Visuia, comuna Miceștii de Câmpie, categoria de folosință – teren cu destinația de drum județean DJ 162</w:t>
      </w:r>
      <w:r w:rsidR="006E424F" w:rsidRPr="00F64C60">
        <w:rPr>
          <w:rFonts w:ascii="Arial" w:hAnsi="Arial" w:cs="Arial"/>
          <w:i/>
          <w:lang w:val="ro-RO"/>
        </w:rPr>
        <w:t>.</w:t>
      </w:r>
    </w:p>
    <w:p w:rsidR="006E424F" w:rsidRPr="006E424F" w:rsidRDefault="00CF4F8E" w:rsidP="006E424F">
      <w:pPr>
        <w:pStyle w:val="NoSpacing1"/>
        <w:rPr>
          <w:rFonts w:ascii="Arial" w:hAnsi="Arial" w:cs="Arial"/>
        </w:rPr>
      </w:pPr>
      <w:r w:rsidRPr="006E424F">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6E424F">
        <w:rPr>
          <w:rFonts w:ascii="Arial" w:hAnsi="Arial" w:cs="Arial"/>
          <w:i/>
          <w:lang w:val="ro-RO"/>
        </w:rPr>
        <w:t>resursele naturale utilizate pentru realizarea proiectului sunt disponibile în zonă;</w:t>
      </w:r>
    </w:p>
    <w:p w:rsidR="00CF4F8E" w:rsidRPr="006E424F" w:rsidRDefault="00CF4F8E" w:rsidP="006E424F">
      <w:pPr>
        <w:pStyle w:val="NoSpacing1"/>
        <w:rPr>
          <w:rFonts w:ascii="Arial" w:hAnsi="Arial" w:cs="Arial"/>
        </w:rPr>
      </w:pPr>
      <w:r w:rsidRPr="006E424F">
        <w:rPr>
          <w:rFonts w:ascii="Arial" w:hAnsi="Arial" w:cs="Arial"/>
          <w:b/>
          <w:lang w:val="ro-RO"/>
        </w:rPr>
        <w:t>2.3</w:t>
      </w:r>
      <w:r w:rsidRPr="006E424F">
        <w:rPr>
          <w:rFonts w:ascii="Arial" w:hAnsi="Arial" w:cs="Arial"/>
          <w:lang w:val="ro-RO"/>
        </w:rPr>
        <w:t xml:space="preserve"> </w:t>
      </w:r>
      <w:r w:rsidRPr="006E424F">
        <w:rPr>
          <w:rFonts w:ascii="Arial" w:hAnsi="Arial" w:cs="Arial"/>
          <w:b/>
          <w:lang w:val="ro-RO"/>
        </w:rPr>
        <w:t>capacitatea de absorbţie a mediului natural, acordându-se o atenţie specială următoarelor zone:</w:t>
      </w:r>
    </w:p>
    <w:p w:rsidR="00CF4F8E" w:rsidRPr="006E424F" w:rsidRDefault="00CF4F8E" w:rsidP="006E424F">
      <w:pPr>
        <w:pStyle w:val="NoSpacing1"/>
        <w:rPr>
          <w:rFonts w:ascii="Arial" w:hAnsi="Arial" w:cs="Arial"/>
          <w:i/>
          <w:lang w:val="ro-RO"/>
        </w:rPr>
      </w:pPr>
      <w:r w:rsidRPr="006E424F">
        <w:rPr>
          <w:rFonts w:ascii="Arial" w:hAnsi="Arial" w:cs="Arial"/>
          <w:i/>
          <w:lang w:val="ro-RO"/>
        </w:rPr>
        <w:t>a) zone umede, zone riverane, guri ale râurilor – proiectul nu este amplasat în zone umede, riverane, sau guri ale râurilor;</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i/>
          <w:lang w:val="ro-RO"/>
        </w:rPr>
        <w:t>b) zone costiere şi mediul marin –proiectul nu este amplasat în zonă costieră sau mediu marin;</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i/>
          <w:lang w:val="ro-RO"/>
        </w:rPr>
        <w:t>c) zonele montane şi forestiere –</w:t>
      </w:r>
      <w:r w:rsidRPr="00915C20">
        <w:rPr>
          <w:lang w:val="ro-RO"/>
        </w:rPr>
        <w:t xml:space="preserve"> </w:t>
      </w:r>
      <w:r w:rsidRPr="00915C20">
        <w:rPr>
          <w:rFonts w:ascii="Arial" w:hAnsi="Arial" w:cs="Arial"/>
          <w:i/>
          <w:lang w:val="ro-RO"/>
        </w:rPr>
        <w:t xml:space="preserve">proiectul este amplasat </w:t>
      </w:r>
      <w:r w:rsidR="00F64C60" w:rsidRPr="00F64C60">
        <w:rPr>
          <w:rFonts w:ascii="Arial" w:hAnsi="Arial" w:cs="Arial"/>
          <w:i/>
          <w:lang w:val="ro-RO"/>
        </w:rPr>
        <w:t>în intravilan și extravilan, localitatea Sânmihaiu de Câmpie, comuna Sânmihaiu de Câmpie, localitățile Miceștii de Câmpie și Visuia, comuna Miceștii de Câmpie</w:t>
      </w:r>
      <w:bookmarkStart w:id="0" w:name="_GoBack"/>
      <w:bookmarkEnd w:id="0"/>
      <w:r w:rsidRPr="00915C20">
        <w:rPr>
          <w:rFonts w:ascii="Arial" w:hAnsi="Arial" w:cs="Arial"/>
          <w:i/>
          <w:lang w:val="ro-RO"/>
        </w:rPr>
        <w:t>;</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i/>
          <w:lang w:val="ro-RO"/>
        </w:rPr>
        <w:t>d) arii naturale protejate de interes naţional, comunitar, internaţional – proiectul nu este amplasat în arie naturală protejată de interes național, comunitar, internațional;</w:t>
      </w:r>
    </w:p>
    <w:p w:rsidR="00CF4F8E" w:rsidRPr="00915C20" w:rsidRDefault="00CF4F8E" w:rsidP="00CF4F8E">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CF4F8E" w:rsidRPr="00915C20" w:rsidRDefault="00CF4F8E" w:rsidP="00CF4F8E">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i/>
          <w:lang w:val="ro-RO"/>
        </w:rPr>
        <w:t>g) zonele cu o densitate mare a populației –</w:t>
      </w:r>
      <w:r w:rsidRPr="00915C20">
        <w:rPr>
          <w:lang w:val="ro-RO"/>
        </w:rPr>
        <w:t xml:space="preserve"> </w:t>
      </w:r>
      <w:r w:rsidR="00AB0A15">
        <w:rPr>
          <w:rFonts w:ascii="Arial" w:hAnsi="Arial" w:cs="Arial"/>
          <w:i/>
          <w:lang w:val="ro-RO"/>
        </w:rPr>
        <w:t>proiectul este amplasat</w:t>
      </w:r>
      <w:r w:rsidR="00AB0A15">
        <w:rPr>
          <w:rFonts w:ascii="Arial" w:hAnsi="Arial" w:cs="Arial"/>
          <w:i/>
        </w:rPr>
        <w:t xml:space="preserve"> </w:t>
      </w:r>
      <w:proofErr w:type="spellStart"/>
      <w:r w:rsidR="00AB0A15" w:rsidRPr="006E424F">
        <w:rPr>
          <w:rFonts w:ascii="Arial" w:hAnsi="Arial" w:cs="Arial"/>
          <w:i/>
        </w:rPr>
        <w:t>în</w:t>
      </w:r>
      <w:proofErr w:type="spellEnd"/>
      <w:r w:rsidR="00AB0A15" w:rsidRPr="006E424F">
        <w:rPr>
          <w:rFonts w:ascii="Arial" w:hAnsi="Arial" w:cs="Arial"/>
          <w:i/>
        </w:rPr>
        <w:t xml:space="preserve"> </w:t>
      </w:r>
      <w:proofErr w:type="spellStart"/>
      <w:r w:rsidR="00AB0A15" w:rsidRPr="006E424F">
        <w:rPr>
          <w:rFonts w:ascii="Arial" w:hAnsi="Arial" w:cs="Arial"/>
          <w:i/>
        </w:rPr>
        <w:t>intravilan</w:t>
      </w:r>
      <w:proofErr w:type="spellEnd"/>
      <w:r w:rsidR="00AB0A15" w:rsidRPr="006E424F">
        <w:rPr>
          <w:rFonts w:ascii="Arial" w:hAnsi="Arial" w:cs="Arial"/>
          <w:i/>
        </w:rPr>
        <w:t xml:space="preserve"> </w:t>
      </w:r>
      <w:proofErr w:type="spellStart"/>
      <w:r w:rsidR="00AB0A15" w:rsidRPr="006E424F">
        <w:rPr>
          <w:rFonts w:ascii="Arial" w:hAnsi="Arial" w:cs="Arial"/>
          <w:i/>
        </w:rPr>
        <w:t>și</w:t>
      </w:r>
      <w:proofErr w:type="spellEnd"/>
      <w:r w:rsidR="00AB0A15" w:rsidRPr="006E424F">
        <w:rPr>
          <w:rFonts w:ascii="Arial" w:hAnsi="Arial" w:cs="Arial"/>
          <w:i/>
        </w:rPr>
        <w:t xml:space="preserve"> </w:t>
      </w:r>
      <w:proofErr w:type="spellStart"/>
      <w:r w:rsidR="00AB0A15" w:rsidRPr="006E424F">
        <w:rPr>
          <w:rFonts w:ascii="Arial" w:hAnsi="Arial" w:cs="Arial"/>
          <w:i/>
        </w:rPr>
        <w:t>extravilan</w:t>
      </w:r>
      <w:proofErr w:type="spellEnd"/>
      <w:r w:rsidR="00AB0A15" w:rsidRPr="006E424F">
        <w:rPr>
          <w:rFonts w:ascii="Arial" w:hAnsi="Arial" w:cs="Arial"/>
          <w:i/>
        </w:rPr>
        <w:t xml:space="preserve">, </w:t>
      </w:r>
      <w:proofErr w:type="spellStart"/>
      <w:r w:rsidR="00AB0A15" w:rsidRPr="006E424F">
        <w:rPr>
          <w:rFonts w:ascii="Arial" w:hAnsi="Arial" w:cs="Arial"/>
          <w:i/>
        </w:rPr>
        <w:t>localitatea</w:t>
      </w:r>
      <w:proofErr w:type="spellEnd"/>
      <w:r w:rsidR="00AB0A15" w:rsidRPr="006E424F">
        <w:rPr>
          <w:rFonts w:ascii="Arial" w:hAnsi="Arial" w:cs="Arial"/>
          <w:i/>
        </w:rPr>
        <w:t xml:space="preserve"> </w:t>
      </w:r>
      <w:proofErr w:type="spellStart"/>
      <w:r w:rsidR="00AB0A15" w:rsidRPr="006E424F">
        <w:rPr>
          <w:rFonts w:ascii="Arial" w:hAnsi="Arial" w:cs="Arial"/>
          <w:i/>
        </w:rPr>
        <w:t>Sânmihaiu</w:t>
      </w:r>
      <w:proofErr w:type="spellEnd"/>
      <w:r w:rsidR="00AB0A15" w:rsidRPr="006E424F">
        <w:rPr>
          <w:rFonts w:ascii="Arial" w:hAnsi="Arial" w:cs="Arial"/>
          <w:i/>
        </w:rPr>
        <w:t xml:space="preserve"> de </w:t>
      </w:r>
      <w:proofErr w:type="spellStart"/>
      <w:r w:rsidR="00AB0A15" w:rsidRPr="006E424F">
        <w:rPr>
          <w:rFonts w:ascii="Arial" w:hAnsi="Arial" w:cs="Arial"/>
          <w:i/>
        </w:rPr>
        <w:t>Câmpie</w:t>
      </w:r>
      <w:proofErr w:type="spellEnd"/>
      <w:r w:rsidR="00AB0A15" w:rsidRPr="006E424F">
        <w:rPr>
          <w:rFonts w:ascii="Arial" w:hAnsi="Arial" w:cs="Arial"/>
          <w:i/>
        </w:rPr>
        <w:t xml:space="preserve">, </w:t>
      </w:r>
      <w:proofErr w:type="spellStart"/>
      <w:r w:rsidR="00AB0A15" w:rsidRPr="006E424F">
        <w:rPr>
          <w:rFonts w:ascii="Arial" w:hAnsi="Arial" w:cs="Arial"/>
          <w:i/>
        </w:rPr>
        <w:t>comuna</w:t>
      </w:r>
      <w:proofErr w:type="spellEnd"/>
      <w:r w:rsidR="00AB0A15" w:rsidRPr="006E424F">
        <w:rPr>
          <w:rFonts w:ascii="Arial" w:hAnsi="Arial" w:cs="Arial"/>
          <w:i/>
        </w:rPr>
        <w:t xml:space="preserve"> </w:t>
      </w:r>
      <w:proofErr w:type="spellStart"/>
      <w:r w:rsidR="00AB0A15" w:rsidRPr="006E424F">
        <w:rPr>
          <w:rFonts w:ascii="Arial" w:hAnsi="Arial" w:cs="Arial"/>
          <w:i/>
        </w:rPr>
        <w:t>Sânmihaiu</w:t>
      </w:r>
      <w:proofErr w:type="spellEnd"/>
      <w:r w:rsidR="00AB0A15" w:rsidRPr="006E424F">
        <w:rPr>
          <w:rFonts w:ascii="Arial" w:hAnsi="Arial" w:cs="Arial"/>
          <w:i/>
        </w:rPr>
        <w:t xml:space="preserve"> de </w:t>
      </w:r>
      <w:proofErr w:type="spellStart"/>
      <w:r w:rsidR="00AB0A15" w:rsidRPr="006E424F">
        <w:rPr>
          <w:rFonts w:ascii="Arial" w:hAnsi="Arial" w:cs="Arial"/>
          <w:i/>
        </w:rPr>
        <w:t>Câmpie</w:t>
      </w:r>
      <w:proofErr w:type="spellEnd"/>
      <w:r w:rsidR="00AB0A15" w:rsidRPr="006E424F">
        <w:rPr>
          <w:rFonts w:ascii="Arial" w:hAnsi="Arial" w:cs="Arial"/>
          <w:i/>
        </w:rPr>
        <w:t xml:space="preserve">, </w:t>
      </w:r>
      <w:proofErr w:type="spellStart"/>
      <w:r w:rsidR="00AB0A15" w:rsidRPr="006E424F">
        <w:rPr>
          <w:rFonts w:ascii="Arial" w:hAnsi="Arial" w:cs="Arial"/>
          <w:i/>
        </w:rPr>
        <w:t>localitățile</w:t>
      </w:r>
      <w:proofErr w:type="spellEnd"/>
      <w:r w:rsidR="00AB0A15" w:rsidRPr="006E424F">
        <w:rPr>
          <w:rFonts w:ascii="Arial" w:hAnsi="Arial" w:cs="Arial"/>
          <w:i/>
        </w:rPr>
        <w:t xml:space="preserve"> </w:t>
      </w:r>
      <w:proofErr w:type="spellStart"/>
      <w:r w:rsidR="00AB0A15" w:rsidRPr="006E424F">
        <w:rPr>
          <w:rFonts w:ascii="Arial" w:hAnsi="Arial" w:cs="Arial"/>
          <w:i/>
        </w:rPr>
        <w:t>Miceștii</w:t>
      </w:r>
      <w:proofErr w:type="spellEnd"/>
      <w:r w:rsidR="00AB0A15" w:rsidRPr="006E424F">
        <w:rPr>
          <w:rFonts w:ascii="Arial" w:hAnsi="Arial" w:cs="Arial"/>
          <w:i/>
        </w:rPr>
        <w:t xml:space="preserve"> de </w:t>
      </w:r>
      <w:proofErr w:type="spellStart"/>
      <w:r w:rsidR="00AB0A15" w:rsidRPr="006E424F">
        <w:rPr>
          <w:rFonts w:ascii="Arial" w:hAnsi="Arial" w:cs="Arial"/>
          <w:i/>
        </w:rPr>
        <w:t>Câmpie</w:t>
      </w:r>
      <w:proofErr w:type="spellEnd"/>
      <w:r w:rsidR="00AB0A15" w:rsidRPr="006E424F">
        <w:rPr>
          <w:rFonts w:ascii="Arial" w:hAnsi="Arial" w:cs="Arial"/>
          <w:i/>
        </w:rPr>
        <w:t xml:space="preserve"> </w:t>
      </w:r>
      <w:proofErr w:type="spellStart"/>
      <w:r w:rsidR="00AB0A15" w:rsidRPr="006E424F">
        <w:rPr>
          <w:rFonts w:ascii="Arial" w:hAnsi="Arial" w:cs="Arial"/>
          <w:i/>
        </w:rPr>
        <w:t>și</w:t>
      </w:r>
      <w:proofErr w:type="spellEnd"/>
      <w:r w:rsidR="00AB0A15" w:rsidRPr="006E424F">
        <w:rPr>
          <w:rFonts w:ascii="Arial" w:hAnsi="Arial" w:cs="Arial"/>
          <w:i/>
        </w:rPr>
        <w:t xml:space="preserve"> </w:t>
      </w:r>
      <w:proofErr w:type="spellStart"/>
      <w:r w:rsidR="00AB0A15" w:rsidRPr="006E424F">
        <w:rPr>
          <w:rFonts w:ascii="Arial" w:hAnsi="Arial" w:cs="Arial"/>
          <w:i/>
        </w:rPr>
        <w:t>Visuia</w:t>
      </w:r>
      <w:proofErr w:type="spellEnd"/>
      <w:r w:rsidR="00AB0A15" w:rsidRPr="006E424F">
        <w:rPr>
          <w:rFonts w:ascii="Arial" w:hAnsi="Arial" w:cs="Arial"/>
          <w:i/>
        </w:rPr>
        <w:t xml:space="preserve">, </w:t>
      </w:r>
      <w:proofErr w:type="spellStart"/>
      <w:r w:rsidR="00AB0A15" w:rsidRPr="006E424F">
        <w:rPr>
          <w:rFonts w:ascii="Arial" w:hAnsi="Arial" w:cs="Arial"/>
          <w:i/>
        </w:rPr>
        <w:t>comuna</w:t>
      </w:r>
      <w:proofErr w:type="spellEnd"/>
      <w:r w:rsidR="00AB0A15" w:rsidRPr="006E424F">
        <w:rPr>
          <w:rFonts w:ascii="Arial" w:hAnsi="Arial" w:cs="Arial"/>
          <w:i/>
        </w:rPr>
        <w:t xml:space="preserve"> </w:t>
      </w:r>
      <w:proofErr w:type="spellStart"/>
      <w:r w:rsidR="00AB0A15" w:rsidRPr="006E424F">
        <w:rPr>
          <w:rFonts w:ascii="Arial" w:hAnsi="Arial" w:cs="Arial"/>
          <w:i/>
        </w:rPr>
        <w:t>Miceștii</w:t>
      </w:r>
      <w:proofErr w:type="spellEnd"/>
      <w:r w:rsidR="00AB0A15" w:rsidRPr="006E424F">
        <w:rPr>
          <w:rFonts w:ascii="Arial" w:hAnsi="Arial" w:cs="Arial"/>
          <w:i/>
        </w:rPr>
        <w:t xml:space="preserve"> de </w:t>
      </w:r>
      <w:proofErr w:type="spellStart"/>
      <w:r w:rsidR="00AB0A15" w:rsidRPr="006E424F">
        <w:rPr>
          <w:rFonts w:ascii="Arial" w:hAnsi="Arial" w:cs="Arial"/>
          <w:i/>
        </w:rPr>
        <w:t>Câmpie</w:t>
      </w:r>
      <w:proofErr w:type="spellEnd"/>
      <w:r w:rsidRPr="00915C20">
        <w:rPr>
          <w:rFonts w:ascii="Arial" w:hAnsi="Arial" w:cs="Arial"/>
          <w:i/>
          <w:lang w:val="ro-RO"/>
        </w:rPr>
        <w:t>;</w:t>
      </w:r>
    </w:p>
    <w:p w:rsidR="00CF4F8E" w:rsidRPr="00915C20" w:rsidRDefault="00CF4F8E" w:rsidP="00CF4F8E">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h) peisaje şi situri importante din punct de vedere istoric, cultural sau arheologic– proiectul nu este amplasat în peisaje și situri importante din punct de vedere istoric, cultural și arheologic.</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i/>
          <w:lang w:val="ro-RO"/>
        </w:rPr>
        <w:t xml:space="preserve"> </w:t>
      </w:r>
    </w:p>
    <w:p w:rsidR="00CF4F8E" w:rsidRPr="00915C20" w:rsidRDefault="00CF4F8E" w:rsidP="00CF4F8E">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lastRenderedPageBreak/>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CF4F8E" w:rsidRPr="00915C20" w:rsidRDefault="00CF4F8E" w:rsidP="00CF4F8E">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 xml:space="preserve">g) Cumularea impactului cu impactul altor proiecte existente și/sau aprobate - </w:t>
      </w:r>
      <w:r w:rsidRPr="00915C20">
        <w:rPr>
          <w:rFonts w:ascii="Arial" w:hAnsi="Arial" w:cs="Arial"/>
          <w:i/>
          <w:sz w:val="22"/>
          <w:szCs w:val="22"/>
          <w:lang w:val="ro-RO"/>
        </w:rPr>
        <w:t>nu există alte proiecte în zonă;</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p>
    <w:p w:rsidR="00CF4F8E" w:rsidRPr="00915C20" w:rsidRDefault="00CF4F8E" w:rsidP="00CF4F8E">
      <w:pPr>
        <w:spacing w:after="0" w:line="240" w:lineRule="auto"/>
        <w:jc w:val="both"/>
        <w:rPr>
          <w:rFonts w:ascii="Arial" w:eastAsia="Times New Roman" w:hAnsi="Arial" w:cs="Arial"/>
          <w:lang w:val="ro-RO"/>
        </w:rPr>
      </w:pPr>
    </w:p>
    <w:p w:rsidR="00CF4F8E" w:rsidRPr="00915C20" w:rsidRDefault="00CF4F8E" w:rsidP="00CF4F8E">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3"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 amplasament în afara ariilor naturale protejate.</w:t>
      </w:r>
    </w:p>
    <w:p w:rsidR="00CF4F8E" w:rsidRPr="00915C20" w:rsidRDefault="00CF4F8E" w:rsidP="00CF4F8E">
      <w:pPr>
        <w:autoSpaceDE w:val="0"/>
        <w:autoSpaceDN w:val="0"/>
        <w:adjustRightInd w:val="0"/>
        <w:spacing w:after="0" w:line="240" w:lineRule="auto"/>
        <w:jc w:val="both"/>
        <w:rPr>
          <w:rFonts w:ascii="Arial" w:hAnsi="Arial" w:cs="Arial"/>
          <w:b/>
          <w:lang w:val="ro-RO"/>
        </w:rPr>
      </w:pPr>
    </w:p>
    <w:p w:rsidR="00CF4F8E" w:rsidRPr="00915C20" w:rsidRDefault="00CF4F8E" w:rsidP="00CF4F8E">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5"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6"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CF4F8E" w:rsidRPr="00633C35" w:rsidRDefault="00CF4F8E" w:rsidP="00CF4F8E">
      <w:pPr>
        <w:spacing w:after="0" w:line="240" w:lineRule="auto"/>
        <w:ind w:firstLine="708"/>
        <w:jc w:val="both"/>
        <w:rPr>
          <w:rFonts w:ascii="Arial" w:hAnsi="Arial" w:cs="Arial"/>
          <w:b/>
          <w:lang w:val="ro-RO"/>
        </w:rPr>
      </w:pPr>
      <w:r w:rsidRPr="00633C35">
        <w:rPr>
          <w:rFonts w:ascii="Arial" w:hAnsi="Arial" w:cs="Arial"/>
          <w:i/>
          <w:lang w:val="ro-RO"/>
        </w:rPr>
        <w:t>Pentru implementarea pro</w:t>
      </w:r>
      <w:r w:rsidR="00F82070">
        <w:rPr>
          <w:rFonts w:ascii="Arial" w:hAnsi="Arial" w:cs="Arial"/>
          <w:i/>
          <w:lang w:val="ro-RO"/>
        </w:rPr>
        <w:t>iectului, A</w:t>
      </w:r>
      <w:r w:rsidR="009D7518">
        <w:rPr>
          <w:rFonts w:ascii="Arial" w:hAnsi="Arial" w:cs="Arial"/>
          <w:i/>
          <w:lang w:val="ro-RO"/>
        </w:rPr>
        <w:t>.</w:t>
      </w:r>
      <w:r w:rsidR="00F82070">
        <w:rPr>
          <w:rFonts w:ascii="Arial" w:hAnsi="Arial" w:cs="Arial"/>
          <w:i/>
          <w:lang w:val="ro-RO"/>
        </w:rPr>
        <w:t>N</w:t>
      </w:r>
      <w:r w:rsidR="009D7518">
        <w:rPr>
          <w:rFonts w:ascii="Arial" w:hAnsi="Arial" w:cs="Arial"/>
          <w:i/>
          <w:lang w:val="ro-RO"/>
        </w:rPr>
        <w:t>.</w:t>
      </w:r>
      <w:r w:rsidR="00F82070">
        <w:rPr>
          <w:rFonts w:ascii="Arial" w:hAnsi="Arial" w:cs="Arial"/>
          <w:i/>
          <w:lang w:val="ro-RO"/>
        </w:rPr>
        <w:t>A</w:t>
      </w:r>
      <w:r w:rsidR="009D7518">
        <w:rPr>
          <w:rFonts w:ascii="Arial" w:hAnsi="Arial" w:cs="Arial"/>
          <w:i/>
          <w:lang w:val="ro-RO"/>
        </w:rPr>
        <w:t>.</w:t>
      </w:r>
      <w:r w:rsidR="00F82070">
        <w:rPr>
          <w:rFonts w:ascii="Arial" w:hAnsi="Arial" w:cs="Arial"/>
          <w:i/>
          <w:lang w:val="ro-RO"/>
        </w:rPr>
        <w:t>R</w:t>
      </w:r>
      <w:r w:rsidR="009D7518">
        <w:rPr>
          <w:rFonts w:ascii="Arial" w:hAnsi="Arial" w:cs="Arial"/>
          <w:i/>
          <w:lang w:val="ro-RO"/>
        </w:rPr>
        <w:t>. București</w:t>
      </w:r>
      <w:r w:rsidRPr="00633C35">
        <w:rPr>
          <w:rFonts w:ascii="Arial" w:hAnsi="Arial" w:cs="Arial"/>
          <w:i/>
          <w:lang w:val="ro-RO"/>
        </w:rPr>
        <w:t xml:space="preserve"> a emis Avizul </w:t>
      </w:r>
      <w:r w:rsidR="00F82070">
        <w:rPr>
          <w:rFonts w:ascii="Arial" w:hAnsi="Arial" w:cs="Arial"/>
          <w:i/>
          <w:lang w:val="ro-RO"/>
        </w:rPr>
        <w:t>de Gospodărire al Apelor nr. 61 din 20</w:t>
      </w:r>
      <w:r w:rsidRPr="00633C35">
        <w:rPr>
          <w:rFonts w:ascii="Arial" w:hAnsi="Arial" w:cs="Arial"/>
          <w:i/>
          <w:lang w:val="ro-RO"/>
        </w:rPr>
        <w:t>.06.2019.</w:t>
      </w:r>
    </w:p>
    <w:p w:rsidR="00CF4F8E" w:rsidRPr="00515C12" w:rsidRDefault="00CF4F8E" w:rsidP="00CF4F8E">
      <w:pPr>
        <w:spacing w:after="0" w:line="240" w:lineRule="auto"/>
        <w:jc w:val="both"/>
        <w:rPr>
          <w:rFonts w:ascii="Arial" w:hAnsi="Arial" w:cs="Arial"/>
          <w:b/>
          <w:i/>
          <w:lang w:val="ro-RO"/>
        </w:rPr>
      </w:pPr>
    </w:p>
    <w:p w:rsidR="00CF4F8E" w:rsidRPr="00915C20" w:rsidRDefault="00CF4F8E" w:rsidP="00CF4F8E">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CF4F8E" w:rsidRPr="00915C20" w:rsidRDefault="00CF4F8E" w:rsidP="00CF4F8E">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CF4F8E" w:rsidRPr="00915C20" w:rsidRDefault="00CF4F8E" w:rsidP="00CF4F8E">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CF4F8E" w:rsidRPr="00915C20" w:rsidRDefault="00CF4F8E" w:rsidP="00CF4F8E">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915C20" w:rsidRDefault="00CF4F8E" w:rsidP="00CF4F8E">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F4F8E" w:rsidRPr="00915C20" w:rsidRDefault="00CF4F8E" w:rsidP="00CF4F8E">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F4F8E" w:rsidRPr="00915C20" w:rsidRDefault="00CF4F8E" w:rsidP="00CF4F8E">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CF4F8E" w:rsidRPr="00915C20" w:rsidRDefault="00CF4F8E" w:rsidP="00CF4F8E">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CF4F8E" w:rsidRPr="00915C20" w:rsidRDefault="00CF4F8E" w:rsidP="00CF4F8E">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915C20" w:rsidRDefault="00CF4F8E" w:rsidP="00CF4F8E">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CF4F8E" w:rsidRPr="00915C20" w:rsidRDefault="00CF4F8E" w:rsidP="00CF4F8E">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CF4F8E" w:rsidRPr="00915C20" w:rsidRDefault="00CF4F8E" w:rsidP="00CF4F8E">
      <w:pPr>
        <w:pStyle w:val="ListParagraph"/>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CF4F8E" w:rsidRPr="00915C20" w:rsidRDefault="00CF4F8E" w:rsidP="00CF4F8E">
      <w:pPr>
        <w:pStyle w:val="ListParagraph"/>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CF4F8E" w:rsidRPr="00915C20" w:rsidRDefault="00CF4F8E" w:rsidP="00CF4F8E">
      <w:pPr>
        <w:pStyle w:val="ListParagraph"/>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CF4F8E" w:rsidRPr="00915C20" w:rsidRDefault="00CF4F8E" w:rsidP="00CF4F8E">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CF4F8E" w:rsidRDefault="00CF4F8E" w:rsidP="00CF4F8E">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CF4F8E" w:rsidRPr="007E1C5D" w:rsidRDefault="00CF4F8E" w:rsidP="00CF4F8E">
      <w:pPr>
        <w:tabs>
          <w:tab w:val="left" w:pos="270"/>
          <w:tab w:val="left" w:pos="1080"/>
        </w:tabs>
        <w:autoSpaceDE w:val="0"/>
        <w:autoSpaceDN w:val="0"/>
        <w:adjustRightInd w:val="0"/>
        <w:spacing w:after="0" w:line="240" w:lineRule="auto"/>
        <w:jc w:val="both"/>
        <w:rPr>
          <w:rFonts w:ascii="Arial" w:hAnsi="Arial" w:cs="Arial"/>
          <w:b/>
          <w:i/>
          <w:lang w:val="ro-RO"/>
        </w:rPr>
      </w:pPr>
      <w:r w:rsidRPr="007E1C5D">
        <w:rPr>
          <w:rFonts w:ascii="Arial" w:hAnsi="Arial" w:cs="Arial"/>
          <w:b/>
          <w:i/>
          <w:lang w:val="ro-RO"/>
        </w:rPr>
        <w:lastRenderedPageBreak/>
        <w:t xml:space="preserve">14. </w:t>
      </w:r>
      <w:r w:rsidRPr="002B1DE2">
        <w:rPr>
          <w:rFonts w:ascii="Arial" w:hAnsi="Arial" w:cs="Arial"/>
          <w:i/>
          <w:lang w:val="ro-RO"/>
        </w:rPr>
        <w:t>Se vor respecta toate condițiile și măsurile din Avizu</w:t>
      </w:r>
      <w:r w:rsidR="007778ED">
        <w:rPr>
          <w:rFonts w:ascii="Arial" w:hAnsi="Arial" w:cs="Arial"/>
          <w:i/>
          <w:lang w:val="ro-RO"/>
        </w:rPr>
        <w:t>l de gospodărire a apelor nr. 61 din 20</w:t>
      </w:r>
      <w:r w:rsidRPr="002B1DE2">
        <w:rPr>
          <w:rFonts w:ascii="Arial" w:hAnsi="Arial" w:cs="Arial"/>
          <w:i/>
          <w:lang w:val="ro-RO"/>
        </w:rPr>
        <w:t>.06.2019:</w:t>
      </w:r>
    </w:p>
    <w:p w:rsidR="00CF4F8E" w:rsidRPr="002B1DE2" w:rsidRDefault="00300AD3"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Proiectantul este responsabil de calculele hidraulice privind dimensionarea secțiunii de curgere a cursurilor de apă în dreptul podețelor</w:t>
      </w:r>
      <w:r w:rsidR="00CF4F8E" w:rsidRPr="002B1DE2">
        <w:rPr>
          <w:rFonts w:ascii="Arial" w:hAnsi="Arial" w:cs="Arial"/>
          <w:i/>
          <w:lang w:val="ro-RO"/>
        </w:rPr>
        <w:t>;</w:t>
      </w:r>
    </w:p>
    <w:p w:rsidR="00CF4F8E" w:rsidRPr="002B1DE2" w:rsidRDefault="00DD72DE"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Se interzice evacuarea de ape uzate, deșeuri și alte substanțe poluante în apele de suprafață sau subterane</w:t>
      </w:r>
      <w:r w:rsidR="00CF4F8E" w:rsidRPr="002B1DE2">
        <w:rPr>
          <w:rFonts w:ascii="Arial" w:hAnsi="Arial" w:cs="Arial"/>
          <w:i/>
        </w:rPr>
        <w:t>;</w:t>
      </w:r>
    </w:p>
    <w:p w:rsidR="00CF4F8E" w:rsidRDefault="00312EAC"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În cazul în care se constată faptul că prezența lucrărilor la care se referă prezentul aviz va duce la ridicarea nivelului apei și prin aceasta inundarea de obiective sociale și/sau economice</w:t>
      </w:r>
      <w:r w:rsidR="009B07B8">
        <w:rPr>
          <w:rFonts w:ascii="Arial" w:hAnsi="Arial" w:cs="Arial"/>
          <w:i/>
          <w:lang w:val="ro-RO"/>
        </w:rPr>
        <w:t>, se va impune beneficiarului ca pe cheltuială proprie să înlăture efectele negative constatate;</w:t>
      </w:r>
    </w:p>
    <w:p w:rsidR="009B07B8" w:rsidRDefault="009B07B8"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În perioada de execuție a lucrărilor se vor lua toate măsurile care se impun pentru protecția factorilor de mediu, a zonelor</w:t>
      </w:r>
      <w:r w:rsidR="00D752D2">
        <w:rPr>
          <w:rFonts w:ascii="Arial" w:hAnsi="Arial" w:cs="Arial"/>
          <w:i/>
          <w:lang w:val="ro-RO"/>
        </w:rPr>
        <w:t xml:space="preserve"> </w:t>
      </w:r>
      <w:r>
        <w:rPr>
          <w:rFonts w:ascii="Arial" w:hAnsi="Arial" w:cs="Arial"/>
          <w:i/>
          <w:lang w:val="ro-RO"/>
        </w:rPr>
        <w:t>apropiate și se va respecta întocmai tehn</w:t>
      </w:r>
      <w:r w:rsidR="00D752D2">
        <w:rPr>
          <w:rFonts w:ascii="Arial" w:hAnsi="Arial" w:cs="Arial"/>
          <w:i/>
          <w:lang w:val="ro-RO"/>
        </w:rPr>
        <w:t>ologia de execuție prezent</w:t>
      </w:r>
      <w:r>
        <w:rPr>
          <w:rFonts w:ascii="Arial" w:hAnsi="Arial" w:cs="Arial"/>
          <w:i/>
          <w:lang w:val="ro-RO"/>
        </w:rPr>
        <w:t>ă în documentație, luându-se măsuri de prevenire și combatere a poluărilor accidentale, în special cu produse petroliere ca urmare a exploatării utilajelor tehnologice; în cazul producerii unei poluări accidentale întreaga răspundere din punct de vedere al depoluării zonei și suportării eventualelor costuri revine beneficiarului;</w:t>
      </w:r>
    </w:p>
    <w:p w:rsidR="009B07B8" w:rsidRDefault="00D752D2"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Benefici</w:t>
      </w:r>
      <w:r w:rsidR="009B07B8">
        <w:rPr>
          <w:rFonts w:ascii="Arial" w:hAnsi="Arial" w:cs="Arial"/>
          <w:i/>
          <w:lang w:val="ro-RO"/>
        </w:rPr>
        <w:t>arul și proiectantul vor urmări îndeaproape executarea lu</w:t>
      </w:r>
      <w:r>
        <w:rPr>
          <w:rFonts w:ascii="Arial" w:hAnsi="Arial" w:cs="Arial"/>
          <w:i/>
          <w:lang w:val="ro-RO"/>
        </w:rPr>
        <w:t>crărilor prevăzute în documentaț</w:t>
      </w:r>
      <w:r w:rsidR="009B07B8">
        <w:rPr>
          <w:rFonts w:ascii="Arial" w:hAnsi="Arial" w:cs="Arial"/>
          <w:i/>
          <w:lang w:val="ro-RO"/>
        </w:rPr>
        <w:t>ia tehnică de fundamentare, beneficiarului revenindu-i obligația să anunțe orice modificare față de prevederile prezentului aviz cu o săptămână înainte de producerea acesteia;</w:t>
      </w:r>
    </w:p>
    <w:p w:rsidR="009B07B8" w:rsidRDefault="009B07B8"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Orice avarie survenită la lucrări în timpul execuției sau exploatării acestora, datorată fenomenelor hidro-</w:t>
      </w:r>
      <w:r w:rsidR="009A0E0B">
        <w:rPr>
          <w:rFonts w:ascii="Arial" w:hAnsi="Arial" w:cs="Arial"/>
          <w:i/>
          <w:lang w:val="ro-RO"/>
        </w:rPr>
        <w:t>meteorologice</w:t>
      </w:r>
      <w:r w:rsidR="00302AB9">
        <w:rPr>
          <w:rFonts w:ascii="Arial" w:hAnsi="Arial" w:cs="Arial"/>
          <w:i/>
          <w:lang w:val="ro-RO"/>
        </w:rPr>
        <w:t xml:space="preserve"> periculoase intră în sarcina beneficiarului;</w:t>
      </w:r>
    </w:p>
    <w:p w:rsidR="00302AB9" w:rsidRDefault="00302AB9"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La terminarea lucrărilor se vor dezafecta și reda folosinței inițiale terenul ocupat cu drumurile de acces și cu platformele de lucru;</w:t>
      </w:r>
    </w:p>
    <w:p w:rsidR="00302AB9" w:rsidRDefault="00302AB9"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În cazul producerii unor daune de orice fel riveranilor, beneficiarul va suporta integral cheltuielile generate de remedierea acestora;</w:t>
      </w:r>
    </w:p>
    <w:p w:rsidR="00302AB9" w:rsidRDefault="00302AB9"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Beneficiarul va anunța, în scris, ABA Someș-Tisa și ABA Mureș, cu zece zile înainte, data începerii lucrărilor;</w:t>
      </w:r>
    </w:p>
    <w:p w:rsidR="00302AB9" w:rsidRDefault="00302AB9"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În cazul schimbării soluției prezentate în documentația tehnică, se va solicita aviz de gospodărire a apelor modificator conform prevederilor Ordinului MMGA nr. 15/2006;</w:t>
      </w:r>
    </w:p>
    <w:p w:rsidR="00302AB9" w:rsidRPr="002B1DE2" w:rsidRDefault="00302AB9" w:rsidP="00CF4F8E">
      <w:pPr>
        <w:numPr>
          <w:ilvl w:val="0"/>
          <w:numId w:val="37"/>
        </w:num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Prezentul aviz nu se referă la stabilitatea ți rezistența lucrărilor propuse și nici la calitatea materialelor puse în operă.</w:t>
      </w:r>
    </w:p>
    <w:p w:rsidR="00CF4F8E" w:rsidRPr="00915C20" w:rsidRDefault="00CF4F8E" w:rsidP="00CF4F8E">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t>1</w:t>
      </w:r>
      <w:r>
        <w:rPr>
          <w:rFonts w:ascii="Arial" w:eastAsia="Times New Roman" w:hAnsi="Arial" w:cs="Arial"/>
          <w:b/>
          <w:i/>
          <w:lang w:val="ro-RO"/>
        </w:rPr>
        <w:t>5</w:t>
      </w:r>
      <w:r w:rsidRPr="00915C20">
        <w:rPr>
          <w:rFonts w:ascii="Arial" w:eastAsia="Times New Roman" w:hAnsi="Arial" w:cs="Arial"/>
          <w:b/>
          <w:i/>
          <w:lang w:val="ro-RO"/>
        </w:rPr>
        <w:t>.</w:t>
      </w:r>
      <w:r w:rsidRPr="00915C20">
        <w:rPr>
          <w:rFonts w:ascii="Arial" w:eastAsia="Times New Roman" w:hAnsi="Arial" w:cs="Arial"/>
          <w:i/>
          <w:lang w:val="ro-RO"/>
        </w:rPr>
        <w:t xml:space="preserve"> L</w:t>
      </w:r>
      <w:r w:rsidRPr="00915C20">
        <w:rPr>
          <w:rFonts w:ascii="Arial" w:eastAsia="Times New Roman" w:hAnsi="Arial" w:cs="Arial"/>
          <w:bCs/>
          <w:i/>
          <w:lang w:val="ro-RO"/>
        </w:rPr>
        <w:t xml:space="preserve">a finalizarea investiţiei, titularul va </w:t>
      </w:r>
      <w:r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83B22">
        <w:rPr>
          <w:rFonts w:ascii="Arial" w:eastAsia="Times New Roman" w:hAnsi="Arial" w:cs="Arial"/>
          <w:bCs/>
          <w:i/>
          <w:iCs/>
          <w:lang w:val="ro-RO"/>
        </w:rPr>
        <w:t>rmării cu actul de reglementare.</w:t>
      </w:r>
    </w:p>
    <w:p w:rsidR="00CF4F8E" w:rsidRPr="00915C20" w:rsidRDefault="00CF4F8E" w:rsidP="00CF4F8E">
      <w:pPr>
        <w:autoSpaceDE w:val="0"/>
        <w:autoSpaceDN w:val="0"/>
        <w:adjustRightInd w:val="0"/>
        <w:spacing w:after="0" w:line="240" w:lineRule="auto"/>
        <w:ind w:firstLine="720"/>
        <w:jc w:val="both"/>
        <w:rPr>
          <w:rFonts w:ascii="Arial" w:eastAsia="Times New Roman" w:hAnsi="Arial" w:cs="Arial"/>
          <w:lang w:val="ro-RO" w:eastAsia="ro-RO"/>
        </w:rPr>
      </w:pPr>
    </w:p>
    <w:p w:rsidR="00CF4F8E" w:rsidRPr="00915C20" w:rsidRDefault="00CF4F8E" w:rsidP="00CF4F8E">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915C20" w:rsidRDefault="00CF4F8E" w:rsidP="00CF4F8E">
      <w:pPr>
        <w:shd w:val="clear" w:color="auto" w:fill="FFFFFF"/>
        <w:spacing w:after="0" w:line="240" w:lineRule="auto"/>
        <w:jc w:val="both"/>
        <w:rPr>
          <w:rFonts w:ascii="Arial" w:eastAsia="Times New Roman" w:hAnsi="Arial" w:cs="Arial"/>
          <w:b/>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 xml:space="preserve">Înainte de a se adresa instanței de contencios administrativ competente, persoanele prevăzute la art. 21 din Legea nr. 292/2018 privind evaluarea impactului anumitor proiecte publice și </w:t>
      </w:r>
      <w:r w:rsidRPr="00915C20">
        <w:rPr>
          <w:rFonts w:ascii="Arial" w:eastAsia="Times New Roman" w:hAnsi="Arial" w:cs="Arial"/>
          <w:lang w:val="ro-RO" w:eastAsia="ro-RO"/>
        </w:rPr>
        <w:lastRenderedPageBreak/>
        <w:t>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p>
    <w:p w:rsidR="00CF4F8E" w:rsidRPr="00915C20" w:rsidRDefault="00CF4F8E" w:rsidP="00CF4F8E">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CF4F8E" w:rsidRPr="00915C20" w:rsidRDefault="00CF4F8E" w:rsidP="00CF4F8E">
      <w:pPr>
        <w:spacing w:after="0" w:line="240" w:lineRule="auto"/>
        <w:jc w:val="center"/>
        <w:rPr>
          <w:rFonts w:ascii="Arial" w:hAnsi="Arial" w:cs="Arial"/>
          <w:snapToGrid w:val="0"/>
          <w:lang w:val="ro-RO"/>
        </w:rPr>
      </w:pPr>
    </w:p>
    <w:p w:rsidR="00CF4F8E" w:rsidRPr="00915C20" w:rsidRDefault="00CF4F8E" w:rsidP="00CF4F8E">
      <w:pPr>
        <w:spacing w:after="0" w:line="240" w:lineRule="auto"/>
        <w:jc w:val="center"/>
        <w:rPr>
          <w:rFonts w:ascii="Arial" w:hAnsi="Arial" w:cs="Arial"/>
          <w:snapToGrid w:val="0"/>
          <w:lang w:val="ro-RO"/>
        </w:rPr>
      </w:pPr>
    </w:p>
    <w:p w:rsidR="00CF4F8E" w:rsidRPr="00915C20" w:rsidRDefault="00CF4F8E" w:rsidP="00CF4F8E">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CF4F8E" w:rsidRPr="00915C20" w:rsidRDefault="00CF4F8E" w:rsidP="00CF4F8E">
      <w:pPr>
        <w:spacing w:after="0" w:line="240" w:lineRule="auto"/>
        <w:jc w:val="center"/>
        <w:rPr>
          <w:rFonts w:ascii="Arial" w:hAnsi="Arial" w:cs="Arial"/>
          <w:snapToGrid w:val="0"/>
          <w:lang w:val="ro-RO"/>
        </w:rPr>
      </w:pPr>
    </w:p>
    <w:p w:rsidR="00CF4F8E" w:rsidRPr="00915C20" w:rsidRDefault="00CF4F8E" w:rsidP="00CF4F8E">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CF4F8E" w:rsidRPr="00C0291F" w:rsidRDefault="00CF4F8E" w:rsidP="00CF4F8E">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CF4F8E" w:rsidRPr="00915C20" w:rsidRDefault="00CF4F8E" w:rsidP="00CF4F8E">
      <w:pPr>
        <w:autoSpaceDE w:val="0"/>
        <w:autoSpaceDN w:val="0"/>
        <w:adjustRightInd w:val="0"/>
        <w:spacing w:after="0" w:line="240" w:lineRule="auto"/>
        <w:jc w:val="both"/>
        <w:rPr>
          <w:rFonts w:ascii="Arial" w:hAnsi="Arial" w:cs="Arial"/>
          <w:lang w:val="ro-RO"/>
        </w:rPr>
      </w:pPr>
    </w:p>
    <w:p w:rsidR="00CF4F8E" w:rsidRPr="00915C20" w:rsidRDefault="00CF4F8E" w:rsidP="00CF4F8E">
      <w:pPr>
        <w:autoSpaceDE w:val="0"/>
        <w:autoSpaceDN w:val="0"/>
        <w:adjustRightInd w:val="0"/>
        <w:spacing w:after="0" w:line="240" w:lineRule="auto"/>
        <w:jc w:val="both"/>
        <w:rPr>
          <w:rFonts w:ascii="Arial" w:hAnsi="Arial" w:cs="Arial"/>
          <w:lang w:val="ro-RO"/>
        </w:rPr>
      </w:pPr>
    </w:p>
    <w:p w:rsidR="00CF4F8E" w:rsidRPr="00915C20" w:rsidRDefault="00CF4F8E" w:rsidP="00CF4F8E">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ŞEF SERVICIU</w:t>
      </w:r>
    </w:p>
    <w:p w:rsidR="00CF4F8E" w:rsidRPr="00915C20" w:rsidRDefault="00CF4F8E" w:rsidP="00CF4F8E">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CF4F8E" w:rsidRPr="00915C20" w:rsidRDefault="00CF4F8E" w:rsidP="00CF4F8E">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CF4F8E" w:rsidRPr="00915C20" w:rsidRDefault="00CF4F8E" w:rsidP="00CF4F8E">
      <w:pPr>
        <w:spacing w:after="0" w:line="240" w:lineRule="auto"/>
        <w:ind w:firstLine="720"/>
        <w:rPr>
          <w:rFonts w:ascii="Arial" w:hAnsi="Arial" w:cs="Arial"/>
          <w:iCs/>
          <w:snapToGrid w:val="0"/>
          <w:lang w:val="ro-RO"/>
        </w:rPr>
      </w:pPr>
    </w:p>
    <w:p w:rsidR="00CF4F8E" w:rsidRPr="00915C20" w:rsidRDefault="00CF4F8E" w:rsidP="00CF4F8E">
      <w:pPr>
        <w:spacing w:after="0" w:line="240" w:lineRule="auto"/>
        <w:ind w:firstLine="720"/>
        <w:rPr>
          <w:rFonts w:ascii="Arial" w:hAnsi="Arial" w:cs="Arial"/>
          <w:iCs/>
          <w:snapToGrid w:val="0"/>
          <w:lang w:val="ro-RO"/>
        </w:rPr>
      </w:pPr>
    </w:p>
    <w:p w:rsidR="00CF4F8E" w:rsidRPr="00915C20" w:rsidRDefault="00CF4F8E" w:rsidP="00CF4F8E">
      <w:pPr>
        <w:spacing w:after="0" w:line="240" w:lineRule="auto"/>
        <w:ind w:firstLine="720"/>
        <w:rPr>
          <w:rFonts w:ascii="Arial" w:hAnsi="Arial" w:cs="Arial"/>
          <w:iCs/>
          <w:snapToGrid w:val="0"/>
          <w:lang w:val="ro-RO"/>
        </w:rPr>
      </w:pPr>
    </w:p>
    <w:p w:rsidR="00CF4F8E" w:rsidRPr="00915C20" w:rsidRDefault="00CF4F8E" w:rsidP="00CF4F8E">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005A563C">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CF4F8E" w:rsidRPr="00915C20" w:rsidRDefault="00CF4F8E" w:rsidP="00CF4F8E">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C2380A">
        <w:rPr>
          <w:rFonts w:ascii="Arial" w:hAnsi="Arial" w:cs="Arial"/>
          <w:iCs/>
          <w:snapToGrid w:val="0"/>
          <w:lang w:val="ro-RO"/>
        </w:rPr>
        <w:t>biolo</w:t>
      </w:r>
      <w:r w:rsidRPr="00915C20">
        <w:rPr>
          <w:rFonts w:ascii="Arial" w:hAnsi="Arial" w:cs="Arial"/>
          <w:iCs/>
          <w:snapToGrid w:val="0"/>
          <w:lang w:val="ro-RO"/>
        </w:rPr>
        <w:t>g</w:t>
      </w:r>
      <w:r w:rsidR="00C2380A">
        <w:rPr>
          <w:rFonts w:ascii="Arial" w:hAnsi="Arial" w:cs="Arial"/>
          <w:iCs/>
          <w:snapToGrid w:val="0"/>
          <w:lang w:val="ro-RO"/>
        </w:rPr>
        <w:t xml:space="preserve"> Crina Năstase</w:t>
      </w:r>
    </w:p>
    <w:p w:rsidR="00554A07" w:rsidRPr="00EA0B9C" w:rsidRDefault="00554A07" w:rsidP="00CF4F8E">
      <w:pPr>
        <w:rPr>
          <w:rFonts w:ascii="Arial" w:hAnsi="Arial" w:cs="Arial"/>
          <w:lang w:val="ro-RO"/>
        </w:rPr>
      </w:pPr>
    </w:p>
    <w:sectPr w:rsidR="00554A07" w:rsidRPr="00EA0B9C" w:rsidSect="00EA0B9C">
      <w:footerReference w:type="default" r:id="rId19"/>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886" w:rsidRDefault="00964886" w:rsidP="0010560A">
      <w:pPr>
        <w:spacing w:after="0" w:line="240" w:lineRule="auto"/>
      </w:pPr>
      <w:r>
        <w:separator/>
      </w:r>
    </w:p>
  </w:endnote>
  <w:endnote w:type="continuationSeparator" w:id="0">
    <w:p w:rsidR="00964886" w:rsidRDefault="0096488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F64C60" w:rsidP="00CF4F8E">
    <w:pPr>
      <w:pStyle w:val="Footer"/>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CF4F8E">
          <w:fldChar w:fldCharType="begin"/>
        </w:r>
        <w:r w:rsidR="00CF4F8E">
          <w:instrText xml:space="preserve"> PAGE   \* MERGEFORMAT </w:instrText>
        </w:r>
        <w:r w:rsidR="00CF4F8E">
          <w:fldChar w:fldCharType="separate"/>
        </w:r>
        <w:r>
          <w:rPr>
            <w:noProof/>
          </w:rPr>
          <w:t>6</w:t>
        </w:r>
        <w:r w:rsidR="00CF4F8E">
          <w:rPr>
            <w:noProof/>
          </w:rPr>
          <w:fldChar w:fldCharType="end"/>
        </w:r>
        <w:r w:rsidR="00EC0D4E">
          <w:rPr>
            <w:noProof/>
          </w:rPr>
          <w:t xml:space="preserve"> / 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886" w:rsidRDefault="00964886" w:rsidP="0010560A">
      <w:pPr>
        <w:spacing w:after="0" w:line="240" w:lineRule="auto"/>
      </w:pPr>
      <w:r>
        <w:separator/>
      </w:r>
    </w:p>
  </w:footnote>
  <w:footnote w:type="continuationSeparator" w:id="0">
    <w:p w:rsidR="00964886" w:rsidRDefault="0096488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3"/>
  </w:num>
  <w:num w:numId="12">
    <w:abstractNumId w:val="25"/>
  </w:num>
  <w:num w:numId="13">
    <w:abstractNumId w:val="15"/>
  </w:num>
  <w:num w:numId="14">
    <w:abstractNumId w:val="34"/>
  </w:num>
  <w:num w:numId="15">
    <w:abstractNumId w:val="27"/>
  </w:num>
  <w:num w:numId="16">
    <w:abstractNumId w:val="32"/>
  </w:num>
  <w:num w:numId="17">
    <w:abstractNumId w:val="11"/>
  </w:num>
  <w:num w:numId="18">
    <w:abstractNumId w:val="14"/>
  </w:num>
  <w:num w:numId="19">
    <w:abstractNumId w:val="2"/>
  </w:num>
  <w:num w:numId="20">
    <w:abstractNumId w:val="16"/>
  </w:num>
  <w:num w:numId="21">
    <w:abstractNumId w:val="7"/>
  </w:num>
  <w:num w:numId="22">
    <w:abstractNumId w:val="31"/>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5760"/>
    <w:rsid w:val="000961A9"/>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45EF"/>
    <w:rsid w:val="0058469E"/>
    <w:rsid w:val="00586D0A"/>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7F6A"/>
    <w:rsid w:val="007E13C8"/>
    <w:rsid w:val="007E3D95"/>
    <w:rsid w:val="007E616F"/>
    <w:rsid w:val="007E780C"/>
    <w:rsid w:val="007F0B20"/>
    <w:rsid w:val="007F3EE4"/>
    <w:rsid w:val="007F408C"/>
    <w:rsid w:val="00800DCC"/>
    <w:rsid w:val="00805289"/>
    <w:rsid w:val="008068A7"/>
    <w:rsid w:val="00810342"/>
    <w:rsid w:val="00811026"/>
    <w:rsid w:val="00816C4F"/>
    <w:rsid w:val="00820B88"/>
    <w:rsid w:val="00823683"/>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7ADC"/>
    <w:rsid w:val="00AB0A15"/>
    <w:rsid w:val="00AB254E"/>
    <w:rsid w:val="00AB47D2"/>
    <w:rsid w:val="00AC3898"/>
    <w:rsid w:val="00AC39FA"/>
    <w:rsid w:val="00AC6B87"/>
    <w:rsid w:val="00AC7D11"/>
    <w:rsid w:val="00AD0AAC"/>
    <w:rsid w:val="00AD1C4E"/>
    <w:rsid w:val="00AD272D"/>
    <w:rsid w:val="00AD45D9"/>
    <w:rsid w:val="00AD6A2C"/>
    <w:rsid w:val="00AD762E"/>
    <w:rsid w:val="00AE228D"/>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75725"/>
    <w:rsid w:val="00B75E21"/>
    <w:rsid w:val="00B75EE1"/>
    <w:rsid w:val="00B76040"/>
    <w:rsid w:val="00B80BAA"/>
    <w:rsid w:val="00B81C32"/>
    <w:rsid w:val="00B82024"/>
    <w:rsid w:val="00B832DC"/>
    <w:rsid w:val="00B85CB6"/>
    <w:rsid w:val="00B94AAF"/>
    <w:rsid w:val="00B964A4"/>
    <w:rsid w:val="00B9713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DC8"/>
    <w:rsid w:val="00D33FBA"/>
    <w:rsid w:val="00D34E14"/>
    <w:rsid w:val="00D351F4"/>
    <w:rsid w:val="00D42FB3"/>
    <w:rsid w:val="00D45BCE"/>
    <w:rsid w:val="00D57CE4"/>
    <w:rsid w:val="00D64A47"/>
    <w:rsid w:val="00D6551A"/>
    <w:rsid w:val="00D665E6"/>
    <w:rsid w:val="00D752D2"/>
    <w:rsid w:val="00D75BA5"/>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5A59B7E1"/>
  <w15:docId w15:val="{2EE6926A-98BF-4770-AA0C-6B001AA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3demru/legea-apelor-nr-107-1996?pid=10135178&amp;d=2019-01-08"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BD14-E0F5-4449-BA89-0E5EDA24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3477</Words>
  <Characters>20173</Characters>
  <Application>Microsoft Office Word</Application>
  <DocSecurity>0</DocSecurity>
  <Lines>168</Lines>
  <Paragraphs>47</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23603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83</cp:revision>
  <cp:lastPrinted>2019-07-11T09:10:00Z</cp:lastPrinted>
  <dcterms:created xsi:type="dcterms:W3CDTF">2019-07-11T10:36:00Z</dcterms:created>
  <dcterms:modified xsi:type="dcterms:W3CDTF">2019-07-15T11:31:00Z</dcterms:modified>
</cp:coreProperties>
</file>