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89" w:rsidRPr="008655AF" w:rsidRDefault="00613366" w:rsidP="003D3452">
      <w:pPr>
        <w:pStyle w:val="Header"/>
        <w:tabs>
          <w:tab w:val="clear" w:pos="4680"/>
          <w:tab w:val="clear" w:pos="9360"/>
          <w:tab w:val="left" w:pos="9000"/>
        </w:tabs>
        <w:rPr>
          <w:rFonts w:ascii="Times New Roman" w:hAnsi="Times New Roman"/>
          <w:b/>
          <w:noProof/>
          <w:color w:val="00214E"/>
          <w:sz w:val="32"/>
          <w:szCs w:val="32"/>
          <w:lang w:val="ro-RO" w:eastAsia="ro-RO"/>
        </w:rPr>
      </w:pPr>
      <w:r>
        <w:rPr>
          <w:rFonts w:asciiTheme="minorHAnsi" w:hAnsiTheme="minorHAnsi" w:cstheme="minorHAnsi"/>
          <w:b/>
          <w:noProof/>
          <w:color w:val="00214E"/>
          <w:sz w:val="20"/>
          <w:szCs w:val="20"/>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6.9pt;margin-top:5.3pt;width:81.4pt;height:65.45pt;z-index:-251656192">
            <v:imagedata r:id="rId8" o:title=""/>
          </v:shape>
          <o:OLEObject Type="Embed" ProgID="CorelDRAW.Graphic.13" ShapeID="_x0000_s1026" DrawAspect="Content" ObjectID="_1730802653" r:id="rId9"/>
        </w:object>
      </w:r>
      <w:r w:rsidR="00A72868" w:rsidRPr="008655AF">
        <w:rPr>
          <w:noProof/>
        </w:rPr>
        <w:drawing>
          <wp:anchor distT="0" distB="0" distL="114300" distR="114300" simplePos="0" relativeHeight="251659264" behindDoc="0" locked="0" layoutInCell="1" allowOverlap="1" wp14:anchorId="61930454" wp14:editId="601A02A0">
            <wp:simplePos x="0" y="0"/>
            <wp:positionH relativeFrom="column">
              <wp:posOffset>0</wp:posOffset>
            </wp:positionH>
            <wp:positionV relativeFrom="paragraph">
              <wp:posOffset>23495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34" w:rsidRPr="008655AF">
        <w:rPr>
          <w:rFonts w:ascii="Times New Roman" w:hAnsi="Times New Roman"/>
          <w:b/>
          <w:color w:val="00214E"/>
          <w:sz w:val="32"/>
          <w:szCs w:val="32"/>
          <w:lang w:val="ro-RO"/>
        </w:rPr>
        <w:t xml:space="preserve"> </w:t>
      </w:r>
      <w:r w:rsidR="003D3452" w:rsidRPr="008655AF">
        <w:rPr>
          <w:rFonts w:ascii="Times New Roman" w:hAnsi="Times New Roman"/>
          <w:b/>
          <w:color w:val="00214E"/>
          <w:sz w:val="32"/>
          <w:szCs w:val="32"/>
          <w:lang w:val="ro-RO"/>
        </w:rPr>
        <w:t xml:space="preserve"> </w:t>
      </w:r>
    </w:p>
    <w:p w:rsidR="008F3E89" w:rsidRPr="008655AF" w:rsidRDefault="00292A71" w:rsidP="00292A71">
      <w:pPr>
        <w:pStyle w:val="Header"/>
        <w:tabs>
          <w:tab w:val="clear" w:pos="4680"/>
          <w:tab w:val="clear" w:pos="9360"/>
          <w:tab w:val="left" w:pos="7470"/>
        </w:tabs>
        <w:rPr>
          <w:rFonts w:asciiTheme="minorHAnsi" w:hAnsiTheme="minorHAnsi" w:cstheme="minorHAnsi"/>
          <w:b/>
          <w:noProof/>
          <w:color w:val="00214E"/>
          <w:sz w:val="20"/>
          <w:szCs w:val="20"/>
          <w:lang w:val="ro-RO" w:eastAsia="ro-RO"/>
        </w:rPr>
      </w:pPr>
      <w:r w:rsidRPr="008655AF">
        <w:rPr>
          <w:rFonts w:asciiTheme="minorHAnsi" w:hAnsiTheme="minorHAnsi" w:cstheme="minorHAnsi"/>
          <w:b/>
          <w:noProof/>
          <w:color w:val="00214E"/>
          <w:sz w:val="20"/>
          <w:szCs w:val="20"/>
          <w:lang w:val="ro-RO" w:eastAsia="ro-RO"/>
        </w:rPr>
        <w:tab/>
      </w:r>
    </w:p>
    <w:p w:rsidR="00A72868" w:rsidRPr="008655AF" w:rsidRDefault="00851FE3" w:rsidP="00292A71">
      <w:pPr>
        <w:pStyle w:val="Header"/>
        <w:tabs>
          <w:tab w:val="clear" w:pos="4680"/>
          <w:tab w:val="clear" w:pos="9360"/>
          <w:tab w:val="left" w:pos="6420"/>
        </w:tabs>
        <w:rPr>
          <w:rFonts w:asciiTheme="minorHAnsi" w:hAnsiTheme="minorHAnsi" w:cstheme="minorHAnsi"/>
          <w:b/>
          <w:color w:val="00214E"/>
          <w:sz w:val="20"/>
          <w:szCs w:val="20"/>
          <w:lang w:val="ro-RO"/>
        </w:rPr>
      </w:pPr>
      <w:r w:rsidRPr="008655AF">
        <w:rPr>
          <w:rFonts w:ascii="Times New Roman" w:hAnsi="Times New Roman"/>
          <w:b/>
          <w:sz w:val="28"/>
          <w:szCs w:val="28"/>
          <w:lang w:val="ro-RO"/>
        </w:rPr>
        <w:t xml:space="preserve">           </w:t>
      </w:r>
      <w:r w:rsidR="00A72868" w:rsidRPr="008655AF">
        <w:rPr>
          <w:rFonts w:ascii="Times New Roman" w:hAnsi="Times New Roman"/>
          <w:b/>
          <w:sz w:val="28"/>
          <w:szCs w:val="28"/>
          <w:lang w:val="ro-RO"/>
        </w:rPr>
        <w:t>Ministerul Mediului</w:t>
      </w:r>
      <w:r w:rsidRPr="008655AF">
        <w:rPr>
          <w:rFonts w:ascii="Times New Roman" w:hAnsi="Times New Roman"/>
          <w:b/>
          <w:sz w:val="28"/>
          <w:szCs w:val="28"/>
          <w:lang w:val="ro-RO"/>
        </w:rPr>
        <w:t>, Apelor și Pădurilor</w:t>
      </w:r>
    </w:p>
    <w:p w:rsidR="00A72868" w:rsidRPr="008655AF" w:rsidRDefault="00A72868" w:rsidP="00A72868">
      <w:pPr>
        <w:pStyle w:val="Header"/>
        <w:tabs>
          <w:tab w:val="clear" w:pos="4680"/>
          <w:tab w:val="clear" w:pos="9360"/>
          <w:tab w:val="left" w:pos="9000"/>
        </w:tabs>
        <w:rPr>
          <w:rFonts w:ascii="Times New Roman" w:hAnsi="Times New Roman"/>
          <w:b/>
          <w:sz w:val="32"/>
          <w:szCs w:val="32"/>
          <w:lang w:val="ro-RO"/>
        </w:rPr>
      </w:pPr>
      <w:r w:rsidRPr="008655AF">
        <w:rPr>
          <w:rFonts w:ascii="Times New Roman" w:hAnsi="Times New Roman"/>
          <w:b/>
          <w:sz w:val="32"/>
          <w:szCs w:val="32"/>
          <w:lang w:val="ro-RO"/>
        </w:rPr>
        <w:t>Agenţia Naţională pentru Protecţia Mediului</w:t>
      </w:r>
    </w:p>
    <w:p w:rsidR="00A72868" w:rsidRPr="008655AF" w:rsidRDefault="00A72868" w:rsidP="00A72868">
      <w:pPr>
        <w:pStyle w:val="Header"/>
        <w:tabs>
          <w:tab w:val="clear" w:pos="4680"/>
          <w:tab w:val="clear" w:pos="9360"/>
          <w:tab w:val="left" w:pos="9000"/>
        </w:tabs>
        <w:rPr>
          <w:rFonts w:ascii="Times New Roman" w:hAnsi="Times New Roman"/>
          <w:b/>
          <w:sz w:val="24"/>
          <w:szCs w:val="24"/>
          <w:lang w:val="ro-RO"/>
        </w:rPr>
      </w:pPr>
    </w:p>
    <w:tbl>
      <w:tblPr>
        <w:tblW w:w="10031" w:type="dxa"/>
        <w:tblBorders>
          <w:top w:val="single" w:sz="8" w:space="0" w:color="000000"/>
          <w:bottom w:val="single" w:sz="8" w:space="0" w:color="000000"/>
        </w:tblBorders>
        <w:tblLook w:val="0000" w:firstRow="0" w:lastRow="0" w:firstColumn="0" w:lastColumn="0" w:noHBand="0" w:noVBand="0"/>
      </w:tblPr>
      <w:tblGrid>
        <w:gridCol w:w="10031"/>
      </w:tblGrid>
      <w:tr w:rsidR="003C6148" w:rsidRPr="008655AF" w:rsidTr="00D05BF2">
        <w:trPr>
          <w:trHeight w:val="151"/>
        </w:trPr>
        <w:tc>
          <w:tcPr>
            <w:tcW w:w="10031" w:type="dxa"/>
            <w:shd w:val="clear" w:color="auto" w:fill="auto"/>
          </w:tcPr>
          <w:p w:rsidR="003C6148" w:rsidRPr="008655AF" w:rsidRDefault="00A72868" w:rsidP="00A72868">
            <w:pPr>
              <w:pStyle w:val="Header"/>
              <w:tabs>
                <w:tab w:val="clear" w:pos="4680"/>
                <w:tab w:val="clear" w:pos="9360"/>
              </w:tabs>
              <w:spacing w:line="276" w:lineRule="auto"/>
              <w:rPr>
                <w:rFonts w:ascii="Garamond" w:hAnsi="Garamond"/>
                <w:b/>
                <w:bCs/>
                <w:color w:val="00214E"/>
                <w:sz w:val="28"/>
                <w:szCs w:val="28"/>
                <w:lang w:val="ro-RO"/>
              </w:rPr>
            </w:pPr>
            <w:r w:rsidRPr="008655AF">
              <w:rPr>
                <w:rFonts w:ascii="Times New Roman" w:hAnsi="Times New Roman"/>
                <w:b/>
                <w:bCs/>
                <w:sz w:val="28"/>
                <w:szCs w:val="28"/>
                <w:lang w:val="ro-RO"/>
              </w:rPr>
              <w:t xml:space="preserve">         AGENŢIA PENTRU PROTECŢIA MEDIULUI BISTRIȚA - NĂSĂUD</w:t>
            </w:r>
          </w:p>
        </w:tc>
      </w:tr>
    </w:tbl>
    <w:p w:rsidR="00AA3A06" w:rsidRDefault="00AA3A06" w:rsidP="0014410E">
      <w:pPr>
        <w:spacing w:after="0" w:line="240" w:lineRule="auto"/>
        <w:jc w:val="center"/>
        <w:rPr>
          <w:rFonts w:ascii="Arial" w:eastAsia="Times New Roman" w:hAnsi="Arial" w:cs="Arial"/>
          <w:b/>
          <w:lang w:val="ro-RO"/>
        </w:rPr>
      </w:pPr>
    </w:p>
    <w:p w:rsidR="00BA01D4" w:rsidRDefault="00BA01D4" w:rsidP="00E069D4">
      <w:pPr>
        <w:spacing w:after="0" w:line="240" w:lineRule="auto"/>
        <w:jc w:val="center"/>
        <w:rPr>
          <w:rFonts w:ascii="Times New Roman" w:eastAsia="Times New Roman" w:hAnsi="Times New Roman"/>
          <w:b/>
          <w:sz w:val="28"/>
          <w:szCs w:val="28"/>
          <w:lang w:val="ro-RO"/>
        </w:rPr>
      </w:pPr>
    </w:p>
    <w:p w:rsidR="00C87589" w:rsidRDefault="00C87589" w:rsidP="00E069D4">
      <w:pPr>
        <w:spacing w:after="0" w:line="240" w:lineRule="auto"/>
        <w:jc w:val="center"/>
        <w:rPr>
          <w:rFonts w:ascii="Times New Roman" w:eastAsia="Times New Roman" w:hAnsi="Times New Roman"/>
          <w:b/>
          <w:sz w:val="28"/>
          <w:szCs w:val="28"/>
          <w:lang w:val="ro-RO"/>
        </w:rPr>
      </w:pPr>
    </w:p>
    <w:p w:rsidR="00BA01D4" w:rsidRPr="00E069D4" w:rsidRDefault="00BA01D4" w:rsidP="00E069D4">
      <w:pPr>
        <w:spacing w:after="0" w:line="240" w:lineRule="auto"/>
        <w:jc w:val="center"/>
        <w:rPr>
          <w:rFonts w:ascii="Times New Roman" w:eastAsia="Times New Roman" w:hAnsi="Times New Roman"/>
          <w:b/>
          <w:sz w:val="28"/>
          <w:szCs w:val="28"/>
          <w:lang w:val="ro-RO"/>
        </w:rPr>
      </w:pPr>
    </w:p>
    <w:p w:rsidR="00AA3A06" w:rsidRPr="00E069D4" w:rsidRDefault="00AA3A06" w:rsidP="00E069D4">
      <w:pPr>
        <w:spacing w:after="0" w:line="240" w:lineRule="auto"/>
        <w:jc w:val="center"/>
        <w:rPr>
          <w:rFonts w:ascii="Times New Roman" w:eastAsia="Times New Roman" w:hAnsi="Times New Roman"/>
          <w:b/>
          <w:sz w:val="28"/>
          <w:szCs w:val="28"/>
          <w:lang w:val="ro-RO"/>
        </w:rPr>
      </w:pPr>
    </w:p>
    <w:p w:rsidR="0014410E" w:rsidRPr="00E069D4" w:rsidRDefault="0014410E" w:rsidP="00E069D4">
      <w:pPr>
        <w:spacing w:after="0" w:line="240" w:lineRule="auto"/>
        <w:jc w:val="center"/>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DECIZIE INIȚIALĂ</w:t>
      </w:r>
    </w:p>
    <w:p w:rsidR="0014410E" w:rsidRPr="00E069D4" w:rsidRDefault="0014410E" w:rsidP="00E069D4">
      <w:pPr>
        <w:spacing w:after="0" w:line="240" w:lineRule="auto"/>
        <w:jc w:val="center"/>
        <w:rPr>
          <w:rFonts w:ascii="Times New Roman" w:eastAsia="Times New Roman" w:hAnsi="Times New Roman"/>
          <w:b/>
          <w:sz w:val="28"/>
          <w:szCs w:val="28"/>
          <w:lang w:val="ro-RO"/>
        </w:rPr>
      </w:pPr>
    </w:p>
    <w:p w:rsidR="0014410E" w:rsidRDefault="00CE6410" w:rsidP="00E069D4">
      <w:pPr>
        <w:spacing w:after="0" w:line="240" w:lineRule="auto"/>
        <w:jc w:val="center"/>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proiect</w:t>
      </w:r>
      <w:r w:rsidR="0014410E" w:rsidRPr="00E069D4">
        <w:rPr>
          <w:rFonts w:ascii="Times New Roman" w:eastAsia="Times New Roman" w:hAnsi="Times New Roman"/>
          <w:b/>
          <w:sz w:val="28"/>
          <w:szCs w:val="28"/>
          <w:lang w:val="ro-RO"/>
        </w:rPr>
        <w:t xml:space="preserve"> </w:t>
      </w:r>
      <w:r w:rsidR="00FB22EE">
        <w:rPr>
          <w:rFonts w:ascii="Times New Roman" w:eastAsia="Times New Roman" w:hAnsi="Times New Roman"/>
          <w:b/>
          <w:sz w:val="28"/>
          <w:szCs w:val="28"/>
          <w:lang w:val="ro-RO"/>
        </w:rPr>
        <w:t>2</w:t>
      </w:r>
      <w:r w:rsidR="00C01372">
        <w:rPr>
          <w:rFonts w:ascii="Times New Roman" w:eastAsia="Times New Roman" w:hAnsi="Times New Roman"/>
          <w:b/>
          <w:sz w:val="28"/>
          <w:szCs w:val="28"/>
          <w:lang w:val="ro-RO"/>
        </w:rPr>
        <w:t>4</w:t>
      </w:r>
      <w:r w:rsidR="00107362" w:rsidRPr="00E069D4">
        <w:rPr>
          <w:rFonts w:ascii="Times New Roman" w:eastAsia="Times New Roman" w:hAnsi="Times New Roman"/>
          <w:b/>
          <w:sz w:val="28"/>
          <w:szCs w:val="28"/>
          <w:lang w:val="ro-RO"/>
        </w:rPr>
        <w:t xml:space="preserve"> </w:t>
      </w:r>
      <w:r w:rsidR="00E12E78">
        <w:rPr>
          <w:rFonts w:ascii="Times New Roman" w:eastAsia="Times New Roman" w:hAnsi="Times New Roman"/>
          <w:b/>
          <w:sz w:val="28"/>
          <w:szCs w:val="28"/>
          <w:lang w:val="ro-RO"/>
        </w:rPr>
        <w:t>NOIE</w:t>
      </w:r>
      <w:r w:rsidR="00A060D6" w:rsidRPr="00E069D4">
        <w:rPr>
          <w:rFonts w:ascii="Times New Roman" w:eastAsia="Times New Roman" w:hAnsi="Times New Roman"/>
          <w:b/>
          <w:sz w:val="28"/>
          <w:szCs w:val="28"/>
          <w:lang w:val="ro-RO"/>
        </w:rPr>
        <w:t>MBRIE</w:t>
      </w:r>
      <w:r w:rsidR="00851FE3" w:rsidRPr="00E069D4">
        <w:rPr>
          <w:rFonts w:ascii="Times New Roman" w:eastAsia="Times New Roman" w:hAnsi="Times New Roman"/>
          <w:b/>
          <w:sz w:val="28"/>
          <w:szCs w:val="28"/>
          <w:lang w:val="ro-RO"/>
        </w:rPr>
        <w:t xml:space="preserve"> 202</w:t>
      </w:r>
      <w:r w:rsidR="00107362" w:rsidRPr="00E069D4">
        <w:rPr>
          <w:rFonts w:ascii="Times New Roman" w:eastAsia="Times New Roman" w:hAnsi="Times New Roman"/>
          <w:b/>
          <w:sz w:val="28"/>
          <w:szCs w:val="28"/>
          <w:lang w:val="ro-RO"/>
        </w:rPr>
        <w:t>2</w:t>
      </w:r>
    </w:p>
    <w:p w:rsidR="00BA01D4" w:rsidRDefault="00BA01D4" w:rsidP="00E069D4">
      <w:pPr>
        <w:spacing w:after="0" w:line="240" w:lineRule="auto"/>
        <w:jc w:val="center"/>
        <w:rPr>
          <w:rFonts w:ascii="Times New Roman" w:eastAsia="Times New Roman" w:hAnsi="Times New Roman"/>
          <w:b/>
          <w:sz w:val="28"/>
          <w:szCs w:val="28"/>
          <w:lang w:val="ro-RO"/>
        </w:rPr>
      </w:pPr>
    </w:p>
    <w:p w:rsidR="00BA01D4" w:rsidRDefault="00BA01D4" w:rsidP="00E069D4">
      <w:pPr>
        <w:spacing w:after="0" w:line="240" w:lineRule="auto"/>
        <w:jc w:val="center"/>
        <w:rPr>
          <w:rFonts w:ascii="Times New Roman" w:eastAsia="Times New Roman" w:hAnsi="Times New Roman"/>
          <w:b/>
          <w:sz w:val="28"/>
          <w:szCs w:val="28"/>
          <w:lang w:val="ro-RO"/>
        </w:rPr>
      </w:pPr>
    </w:p>
    <w:p w:rsidR="00BA01D4" w:rsidRDefault="00BA01D4" w:rsidP="00E069D4">
      <w:pPr>
        <w:spacing w:after="0" w:line="240" w:lineRule="auto"/>
        <w:jc w:val="center"/>
        <w:rPr>
          <w:rFonts w:ascii="Times New Roman" w:eastAsia="Times New Roman" w:hAnsi="Times New Roman"/>
          <w:b/>
          <w:sz w:val="28"/>
          <w:szCs w:val="28"/>
          <w:lang w:val="ro-RO"/>
        </w:rPr>
      </w:pPr>
    </w:p>
    <w:p w:rsidR="00AA3A06" w:rsidRPr="00E069D4" w:rsidRDefault="00AA3A06" w:rsidP="00E069D4">
      <w:pPr>
        <w:spacing w:after="0" w:line="240" w:lineRule="auto"/>
        <w:jc w:val="center"/>
        <w:rPr>
          <w:rFonts w:ascii="Times New Roman" w:eastAsia="Times New Roman" w:hAnsi="Times New Roman"/>
          <w:b/>
          <w:sz w:val="28"/>
          <w:szCs w:val="28"/>
          <w:lang w:val="ro-RO"/>
        </w:rPr>
      </w:pPr>
    </w:p>
    <w:p w:rsidR="0014410E" w:rsidRPr="00E069D4" w:rsidRDefault="0014410E" w:rsidP="00E069D4">
      <w:pPr>
        <w:spacing w:after="0" w:line="240" w:lineRule="auto"/>
        <w:jc w:val="both"/>
        <w:rPr>
          <w:rFonts w:ascii="Times New Roman" w:eastAsia="Times New Roman" w:hAnsi="Times New Roman"/>
          <w:sz w:val="28"/>
          <w:szCs w:val="28"/>
          <w:lang w:val="ro-RO"/>
        </w:rPr>
      </w:pPr>
      <w:r w:rsidRPr="00E069D4">
        <w:rPr>
          <w:rFonts w:ascii="Times New Roman" w:hAnsi="Times New Roman"/>
          <w:sz w:val="28"/>
          <w:szCs w:val="28"/>
          <w:lang w:val="ro-RO"/>
        </w:rPr>
        <w:tab/>
      </w:r>
      <w:r w:rsidR="00E12E78" w:rsidRPr="003E6ABC">
        <w:rPr>
          <w:rFonts w:ascii="Times New Roman" w:hAnsi="Times New Roman"/>
          <w:sz w:val="28"/>
          <w:szCs w:val="28"/>
          <w:lang w:val="ro-RO"/>
        </w:rPr>
        <w:t xml:space="preserve">Urmare a notificării depusă de </w:t>
      </w:r>
      <w:r w:rsidR="00FB22EE" w:rsidRPr="00FB22EE">
        <w:rPr>
          <w:rFonts w:ascii="Times New Roman" w:hAnsi="Times New Roman"/>
          <w:b/>
          <w:sz w:val="28"/>
          <w:szCs w:val="28"/>
          <w:lang w:val="ro-RO"/>
        </w:rPr>
        <w:t>OCOLUL SILVIC SOMEȘ-ȚIBLEȘ</w:t>
      </w:r>
      <w:r w:rsidR="00E12E78" w:rsidRPr="003E6ABC">
        <w:rPr>
          <w:rFonts w:ascii="Times New Roman" w:hAnsi="Times New Roman"/>
          <w:sz w:val="28"/>
          <w:szCs w:val="28"/>
          <w:lang w:val="ro-RO"/>
        </w:rPr>
        <w:t xml:space="preserve">, cu </w:t>
      </w:r>
      <w:r w:rsidR="00FB22EE">
        <w:rPr>
          <w:rFonts w:ascii="Times New Roman" w:hAnsi="Times New Roman"/>
          <w:sz w:val="28"/>
          <w:szCs w:val="28"/>
          <w:lang w:val="ro-RO"/>
        </w:rPr>
        <w:t xml:space="preserve">sediul </w:t>
      </w:r>
      <w:r w:rsidR="00E12E78" w:rsidRPr="00E069D4">
        <w:rPr>
          <w:rFonts w:ascii="Times New Roman" w:eastAsia="Times New Roman" w:hAnsi="Times New Roman"/>
          <w:sz w:val="28"/>
          <w:szCs w:val="28"/>
          <w:lang w:val="ro-RO"/>
        </w:rPr>
        <w:t xml:space="preserve">în </w:t>
      </w:r>
      <w:r w:rsidR="00FB22EE">
        <w:rPr>
          <w:rFonts w:ascii="Times New Roman" w:eastAsia="Times New Roman" w:hAnsi="Times New Roman"/>
          <w:sz w:val="28"/>
          <w:szCs w:val="28"/>
          <w:lang w:val="ro-RO"/>
        </w:rPr>
        <w:t>o</w:t>
      </w:r>
      <w:r w:rsidR="00FB22EE" w:rsidRPr="00FB22EE">
        <w:rPr>
          <w:rFonts w:ascii="Times New Roman" w:eastAsia="Times New Roman" w:hAnsi="Times New Roman"/>
          <w:sz w:val="28"/>
          <w:szCs w:val="28"/>
          <w:lang w:val="ro-RO"/>
        </w:rPr>
        <w:t>rașul Năsăud, str. Grănicerilor, nr. 14, et. 1</w:t>
      </w:r>
      <w:r w:rsidR="00E12E78" w:rsidRPr="003E6ABC">
        <w:rPr>
          <w:rFonts w:ascii="Times New Roman" w:hAnsi="Times New Roman"/>
          <w:sz w:val="28"/>
          <w:szCs w:val="28"/>
          <w:lang w:val="ro-RO"/>
        </w:rPr>
        <w:t xml:space="preserve">, județul Bistriţa-Năsăud, privind prima versiune a planului: </w:t>
      </w:r>
      <w:r w:rsidR="00FB22EE" w:rsidRPr="00FB22EE">
        <w:rPr>
          <w:rFonts w:ascii="Times New Roman" w:hAnsi="Times New Roman"/>
          <w:b/>
          <w:sz w:val="28"/>
          <w:szCs w:val="28"/>
          <w:lang w:val="ro-RO"/>
        </w:rPr>
        <w:t xml:space="preserve">Amenajament silvic U.P. II Salva </w:t>
      </w:r>
      <w:r w:rsidR="00FB22EE" w:rsidRPr="00C01372">
        <w:rPr>
          <w:rFonts w:ascii="Times New Roman" w:hAnsi="Times New Roman"/>
          <w:sz w:val="28"/>
          <w:szCs w:val="28"/>
          <w:lang w:val="ro-RO"/>
        </w:rPr>
        <w:t xml:space="preserve">pe raza </w:t>
      </w:r>
      <w:r w:rsidR="00C01372" w:rsidRPr="00C01372">
        <w:rPr>
          <w:rFonts w:ascii="Times New Roman" w:eastAsia="Times New Roman" w:hAnsi="Times New Roman"/>
          <w:bCs/>
          <w:sz w:val="28"/>
          <w:szCs w:val="28"/>
          <w:lang w:val="ro-RO" w:eastAsia="ro-RO"/>
        </w:rPr>
        <w:t>comunelor Maieru și Rebrișoara</w:t>
      </w:r>
      <w:r w:rsidR="008E3A93" w:rsidRPr="00E069D4">
        <w:rPr>
          <w:rFonts w:ascii="Times New Roman" w:hAnsi="Times New Roman"/>
          <w:bCs/>
          <w:sz w:val="28"/>
          <w:szCs w:val="28"/>
          <w:lang w:val="ro-RO"/>
        </w:rPr>
        <w:t xml:space="preserve">, </w:t>
      </w:r>
      <w:r w:rsidRPr="00E069D4">
        <w:rPr>
          <w:rFonts w:ascii="Times New Roman" w:hAnsi="Times New Roman"/>
          <w:sz w:val="28"/>
          <w:szCs w:val="28"/>
          <w:lang w:val="ro-RO"/>
        </w:rPr>
        <w:t>judeţul Bistriţa-Năsăud</w:t>
      </w:r>
      <w:r w:rsidRPr="00E069D4">
        <w:rPr>
          <w:rFonts w:ascii="Times New Roman" w:eastAsia="Times New Roman" w:hAnsi="Times New Roman"/>
          <w:sz w:val="28"/>
          <w:szCs w:val="28"/>
          <w:lang w:val="ro-RO"/>
        </w:rPr>
        <w:t xml:space="preserve">, înregistrată la Agenţia pentru Protecţia Mediului Bistriţa-Năsăud sub nr. </w:t>
      </w:r>
      <w:r w:rsidR="00FB22EE">
        <w:rPr>
          <w:rFonts w:ascii="Times New Roman" w:eastAsia="Times New Roman" w:hAnsi="Times New Roman"/>
          <w:sz w:val="28"/>
          <w:szCs w:val="28"/>
          <w:lang w:val="ro-RO"/>
        </w:rPr>
        <w:t>12154</w:t>
      </w:r>
      <w:r w:rsidR="00D05BF2" w:rsidRPr="00E069D4">
        <w:rPr>
          <w:rFonts w:ascii="Times New Roman" w:eastAsia="Times New Roman" w:hAnsi="Times New Roman"/>
          <w:sz w:val="28"/>
          <w:szCs w:val="28"/>
          <w:lang w:val="ro-RO"/>
        </w:rPr>
        <w:t>/</w:t>
      </w:r>
      <w:r w:rsidR="00FB22EE">
        <w:rPr>
          <w:rFonts w:ascii="Times New Roman" w:eastAsia="Times New Roman" w:hAnsi="Times New Roman"/>
          <w:sz w:val="28"/>
          <w:szCs w:val="28"/>
          <w:lang w:val="ro-RO"/>
        </w:rPr>
        <w:t>20</w:t>
      </w:r>
      <w:r w:rsidR="00E12E78">
        <w:rPr>
          <w:rFonts w:ascii="Times New Roman" w:eastAsia="Times New Roman" w:hAnsi="Times New Roman"/>
          <w:sz w:val="28"/>
          <w:szCs w:val="28"/>
          <w:lang w:val="ro-RO"/>
        </w:rPr>
        <w:t>.10</w:t>
      </w:r>
      <w:r w:rsidR="00D05BF2" w:rsidRPr="00E069D4">
        <w:rPr>
          <w:rFonts w:ascii="Times New Roman" w:eastAsia="Times New Roman" w:hAnsi="Times New Roman"/>
          <w:sz w:val="28"/>
          <w:szCs w:val="28"/>
          <w:lang w:val="ro-RO"/>
        </w:rPr>
        <w:t>.202</w:t>
      </w:r>
      <w:r w:rsidR="00107362" w:rsidRPr="00E069D4">
        <w:rPr>
          <w:rFonts w:ascii="Times New Roman" w:eastAsia="Times New Roman" w:hAnsi="Times New Roman"/>
          <w:sz w:val="28"/>
          <w:szCs w:val="28"/>
          <w:lang w:val="ro-RO"/>
        </w:rPr>
        <w:t>2</w:t>
      </w:r>
      <w:r w:rsidR="006A1E2B" w:rsidRPr="00E069D4">
        <w:rPr>
          <w:rFonts w:ascii="Times New Roman" w:eastAsia="Times New Roman" w:hAnsi="Times New Roman"/>
          <w:bCs/>
          <w:iCs/>
          <w:sz w:val="28"/>
          <w:szCs w:val="28"/>
          <w:lang w:val="ro-RO"/>
        </w:rPr>
        <w:t xml:space="preserve">, cu ultima completare la nr. </w:t>
      </w:r>
      <w:r w:rsidR="00FB22EE">
        <w:rPr>
          <w:rFonts w:ascii="Times New Roman" w:eastAsia="Times New Roman" w:hAnsi="Times New Roman"/>
          <w:bCs/>
          <w:iCs/>
          <w:sz w:val="28"/>
          <w:szCs w:val="28"/>
          <w:lang w:val="ro-RO"/>
        </w:rPr>
        <w:t>13055</w:t>
      </w:r>
      <w:r w:rsidR="006A1E2B" w:rsidRPr="00E069D4">
        <w:rPr>
          <w:rFonts w:ascii="Times New Roman" w:eastAsia="Times New Roman" w:hAnsi="Times New Roman"/>
          <w:bCs/>
          <w:iCs/>
          <w:sz w:val="28"/>
          <w:szCs w:val="28"/>
          <w:lang w:val="ro-RO"/>
        </w:rPr>
        <w:t>/</w:t>
      </w:r>
      <w:r w:rsidR="00FB22EE">
        <w:rPr>
          <w:rFonts w:ascii="Times New Roman" w:eastAsia="Times New Roman" w:hAnsi="Times New Roman"/>
          <w:bCs/>
          <w:iCs/>
          <w:sz w:val="28"/>
          <w:szCs w:val="28"/>
          <w:lang w:val="ro-RO"/>
        </w:rPr>
        <w:t>1</w:t>
      </w:r>
      <w:r w:rsidR="00E12E78">
        <w:rPr>
          <w:rFonts w:ascii="Times New Roman" w:eastAsia="Times New Roman" w:hAnsi="Times New Roman"/>
          <w:bCs/>
          <w:iCs/>
          <w:sz w:val="28"/>
          <w:szCs w:val="28"/>
          <w:lang w:val="ro-RO"/>
        </w:rPr>
        <w:t>5</w:t>
      </w:r>
      <w:r w:rsidR="006A1E2B" w:rsidRPr="00E069D4">
        <w:rPr>
          <w:rFonts w:ascii="Times New Roman" w:eastAsia="Times New Roman" w:hAnsi="Times New Roman"/>
          <w:bCs/>
          <w:iCs/>
          <w:sz w:val="28"/>
          <w:szCs w:val="28"/>
          <w:lang w:val="ro-RO"/>
        </w:rPr>
        <w:t>.</w:t>
      </w:r>
      <w:r w:rsidR="00E12E78">
        <w:rPr>
          <w:rFonts w:ascii="Times New Roman" w:eastAsia="Times New Roman" w:hAnsi="Times New Roman"/>
          <w:bCs/>
          <w:iCs/>
          <w:sz w:val="28"/>
          <w:szCs w:val="28"/>
          <w:lang w:val="ro-RO"/>
        </w:rPr>
        <w:t>1</w:t>
      </w:r>
      <w:r w:rsidR="00FB22EE">
        <w:rPr>
          <w:rFonts w:ascii="Times New Roman" w:eastAsia="Times New Roman" w:hAnsi="Times New Roman"/>
          <w:bCs/>
          <w:iCs/>
          <w:sz w:val="28"/>
          <w:szCs w:val="28"/>
          <w:lang w:val="ro-RO"/>
        </w:rPr>
        <w:t>1</w:t>
      </w:r>
      <w:r w:rsidR="006A1E2B" w:rsidRPr="00E069D4">
        <w:rPr>
          <w:rFonts w:ascii="Times New Roman" w:eastAsia="Times New Roman" w:hAnsi="Times New Roman"/>
          <w:bCs/>
          <w:iCs/>
          <w:sz w:val="28"/>
          <w:szCs w:val="28"/>
          <w:lang w:val="ro-RO"/>
        </w:rPr>
        <w:t>.202</w:t>
      </w:r>
      <w:r w:rsidR="00107362" w:rsidRPr="00E069D4">
        <w:rPr>
          <w:rFonts w:ascii="Times New Roman" w:eastAsia="Times New Roman" w:hAnsi="Times New Roman"/>
          <w:bCs/>
          <w:iCs/>
          <w:sz w:val="28"/>
          <w:szCs w:val="28"/>
          <w:lang w:val="ro-RO"/>
        </w:rPr>
        <w:t>2</w:t>
      </w:r>
      <w:r w:rsidR="00843699" w:rsidRPr="00E069D4">
        <w:rPr>
          <w:rFonts w:ascii="Times New Roman" w:eastAsia="Times New Roman" w:hAnsi="Times New Roman"/>
          <w:sz w:val="28"/>
          <w:szCs w:val="28"/>
          <w:lang w:val="ro-RO"/>
        </w:rPr>
        <w:t xml:space="preserve">, </w:t>
      </w:r>
      <w:r w:rsidRPr="00E069D4">
        <w:rPr>
          <w:rFonts w:ascii="Times New Roman" w:eastAsia="Times New Roman" w:hAnsi="Times New Roman"/>
          <w:sz w:val="28"/>
          <w:szCs w:val="28"/>
          <w:lang w:val="ro-RO"/>
        </w:rPr>
        <w:t xml:space="preserve">în baza: </w:t>
      </w:r>
    </w:p>
    <w:p w:rsidR="0014410E" w:rsidRPr="00E069D4" w:rsidRDefault="0014410E" w:rsidP="00E069D4">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eastAsia="Times New Roman" w:hAnsi="Times New Roman"/>
          <w:sz w:val="28"/>
          <w:szCs w:val="28"/>
          <w:lang w:val="ro-RO"/>
        </w:rPr>
        <w:tab/>
      </w:r>
      <w:r w:rsidR="00E12E78">
        <w:rPr>
          <w:rFonts w:ascii="Times New Roman" w:eastAsia="Times New Roman" w:hAnsi="Times New Roman"/>
          <w:sz w:val="28"/>
          <w:szCs w:val="28"/>
          <w:lang w:val="ro-RO"/>
        </w:rPr>
        <w:t xml:space="preserve">- </w:t>
      </w:r>
      <w:r w:rsidRPr="00E069D4">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rsidR="0014410E" w:rsidRPr="00E069D4" w:rsidRDefault="0014410E" w:rsidP="00E069D4">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hAnsi="Times New Roman"/>
          <w:sz w:val="28"/>
          <w:szCs w:val="28"/>
          <w:lang w:val="ro-RO"/>
        </w:rPr>
        <w:tab/>
      </w:r>
      <w:r w:rsidR="00E12E78">
        <w:rPr>
          <w:rFonts w:ascii="Times New Roman" w:hAnsi="Times New Roman"/>
          <w:sz w:val="28"/>
          <w:szCs w:val="28"/>
          <w:lang w:val="ro-RO"/>
        </w:rPr>
        <w:t xml:space="preserve">- </w:t>
      </w:r>
      <w:r w:rsidRPr="00E069D4">
        <w:rPr>
          <w:rFonts w:ascii="Times New Roman" w:hAnsi="Times New Roman"/>
          <w:iCs/>
          <w:sz w:val="28"/>
          <w:szCs w:val="28"/>
          <w:lang w:val="ro-RO"/>
        </w:rPr>
        <w:t>O.U.G. nr. 195/2005 privind protecţia mediului, aprobată cu modificări prin Legea nr. 265/2006, cu modificările şi completările ulterioare;</w:t>
      </w:r>
    </w:p>
    <w:p w:rsidR="0014410E" w:rsidRDefault="0014410E" w:rsidP="00E069D4">
      <w:pPr>
        <w:autoSpaceDE w:val="0"/>
        <w:autoSpaceDN w:val="0"/>
        <w:adjustRightInd w:val="0"/>
        <w:spacing w:after="0" w:line="240" w:lineRule="auto"/>
        <w:jc w:val="both"/>
        <w:rPr>
          <w:rFonts w:ascii="Times New Roman" w:hAnsi="Times New Roman"/>
          <w:iCs/>
          <w:sz w:val="28"/>
          <w:szCs w:val="28"/>
          <w:lang w:val="ro-RO"/>
        </w:rPr>
      </w:pPr>
      <w:r w:rsidRPr="00E069D4">
        <w:rPr>
          <w:rFonts w:ascii="Times New Roman" w:hAnsi="Times New Roman"/>
          <w:sz w:val="28"/>
          <w:szCs w:val="28"/>
          <w:lang w:val="ro-RO"/>
        </w:rPr>
        <w:tab/>
      </w:r>
      <w:r w:rsidR="00E12E78">
        <w:rPr>
          <w:rFonts w:ascii="Times New Roman" w:hAnsi="Times New Roman"/>
          <w:sz w:val="28"/>
          <w:szCs w:val="28"/>
          <w:lang w:val="ro-RO"/>
        </w:rPr>
        <w:t xml:space="preserve">- </w:t>
      </w:r>
      <w:r w:rsidRPr="00E069D4">
        <w:rPr>
          <w:rFonts w:ascii="Times New Roman" w:hAnsi="Times New Roman"/>
          <w:iCs/>
          <w:sz w:val="28"/>
          <w:szCs w:val="28"/>
          <w:lang w:val="ro-RO"/>
        </w:rPr>
        <w:t>H.G. nr. 1076/2004 privind stabilirea procedurii de realizare a evaluării de mediu pentru planuri şi programe;</w:t>
      </w:r>
    </w:p>
    <w:p w:rsidR="00C01372" w:rsidRPr="007555CE" w:rsidRDefault="00C01372" w:rsidP="00C01372">
      <w:pPr>
        <w:pStyle w:val="ListParagraph"/>
        <w:numPr>
          <w:ilvl w:val="0"/>
          <w:numId w:val="32"/>
        </w:numPr>
        <w:autoSpaceDE w:val="0"/>
        <w:autoSpaceDN w:val="0"/>
        <w:adjustRightInd w:val="0"/>
        <w:spacing w:after="0" w:line="240" w:lineRule="auto"/>
        <w:ind w:left="0" w:firstLine="360"/>
        <w:contextualSpacing w:val="0"/>
        <w:jc w:val="both"/>
        <w:rPr>
          <w:rFonts w:ascii="Times New Roman" w:hAnsi="Times New Roman"/>
          <w:iCs/>
          <w:sz w:val="28"/>
          <w:szCs w:val="28"/>
          <w:lang w:val="ro-RO"/>
        </w:rPr>
      </w:pPr>
      <w:r w:rsidRPr="007555CE">
        <w:rPr>
          <w:rFonts w:ascii="Times New Roman" w:hAnsi="Times New Roman"/>
          <w:sz w:val="28"/>
          <w:szCs w:val="28"/>
          <w:lang w:val="ro-RO"/>
        </w:rPr>
        <w:t>O.U.G. nr. 57/2007 privind regimul ariilor naturale protejate, conservarea habitatelor naturale, a florei şi faunei sălbatice, aprobată cu modificări prin Legea nr. 49/2011, cu modificările şi completările ulterioare;</w:t>
      </w:r>
    </w:p>
    <w:p w:rsidR="00C01372" w:rsidRPr="007555CE" w:rsidRDefault="00C01372" w:rsidP="00C01372">
      <w:pPr>
        <w:pStyle w:val="ListParagraph"/>
        <w:numPr>
          <w:ilvl w:val="0"/>
          <w:numId w:val="32"/>
        </w:numPr>
        <w:autoSpaceDE w:val="0"/>
        <w:autoSpaceDN w:val="0"/>
        <w:adjustRightInd w:val="0"/>
        <w:spacing w:after="0" w:line="240" w:lineRule="auto"/>
        <w:ind w:left="0" w:firstLine="360"/>
        <w:contextualSpacing w:val="0"/>
        <w:jc w:val="both"/>
        <w:rPr>
          <w:rFonts w:ascii="Times New Roman" w:hAnsi="Times New Roman"/>
          <w:iCs/>
          <w:sz w:val="28"/>
          <w:szCs w:val="28"/>
          <w:lang w:val="ro-RO"/>
        </w:rPr>
      </w:pPr>
      <w:r w:rsidRPr="007555CE">
        <w:rPr>
          <w:rFonts w:ascii="Times New Roman" w:hAnsi="Times New Roman"/>
          <w:sz w:val="28"/>
          <w:szCs w:val="28"/>
          <w:lang w:val="ro-RO"/>
        </w:rPr>
        <w:t>Ordinul MMAP nr. 46/2016 - instituirea regimului de arie naturală protejată şi declararea siturilor de importanţă comunitară ca parte integrantă a reţelei ecologice europene Natura 2000 în România;</w:t>
      </w:r>
    </w:p>
    <w:p w:rsidR="00C01372" w:rsidRPr="007555CE" w:rsidRDefault="00C01372" w:rsidP="00C01372">
      <w:pPr>
        <w:pStyle w:val="ListParagraph"/>
        <w:numPr>
          <w:ilvl w:val="0"/>
          <w:numId w:val="32"/>
        </w:numPr>
        <w:autoSpaceDE w:val="0"/>
        <w:autoSpaceDN w:val="0"/>
        <w:adjustRightInd w:val="0"/>
        <w:spacing w:after="0" w:line="240" w:lineRule="auto"/>
        <w:ind w:left="0" w:firstLine="360"/>
        <w:contextualSpacing w:val="0"/>
        <w:jc w:val="both"/>
        <w:rPr>
          <w:rFonts w:ascii="Times New Roman" w:hAnsi="Times New Roman"/>
          <w:iCs/>
          <w:sz w:val="28"/>
          <w:szCs w:val="28"/>
          <w:lang w:val="ro-RO"/>
        </w:rPr>
      </w:pPr>
      <w:r w:rsidRPr="007555CE">
        <w:rPr>
          <w:rFonts w:ascii="Times New Roman" w:hAnsi="Times New Roman"/>
          <w:sz w:val="28"/>
          <w:szCs w:val="28"/>
          <w:lang w:val="ro-RO"/>
        </w:rPr>
        <w:t>Ordinul M.M.P. nr. 19/2010 pentru aprobarea Ghidului metodologic privind evaluarea adecvată a efectelor potențiale ale planurilor sau proiectelor asupra ariilor naturale protejate de interes comunitar, modificat prin Ordinul M.M.A.P. nr. 262/2020 pentru modificarea Ghidului metodologic privind evaluarea adecvată a efectelor potențiale ale planurilor sau proiectelor asupra ariilor naturale protejate de interes comunitar;</w:t>
      </w:r>
    </w:p>
    <w:p w:rsidR="00C01372" w:rsidRPr="007555CE" w:rsidRDefault="00C01372" w:rsidP="00C01372">
      <w:pPr>
        <w:pStyle w:val="ListParagraph"/>
        <w:numPr>
          <w:ilvl w:val="0"/>
          <w:numId w:val="32"/>
        </w:numPr>
        <w:autoSpaceDE w:val="0"/>
        <w:autoSpaceDN w:val="0"/>
        <w:adjustRightInd w:val="0"/>
        <w:spacing w:after="0" w:line="240" w:lineRule="auto"/>
        <w:ind w:left="0" w:firstLine="426"/>
        <w:contextualSpacing w:val="0"/>
        <w:jc w:val="both"/>
        <w:rPr>
          <w:rFonts w:ascii="Times New Roman" w:hAnsi="Times New Roman"/>
          <w:iCs/>
          <w:sz w:val="28"/>
          <w:szCs w:val="28"/>
          <w:lang w:val="ro-RO"/>
        </w:rPr>
      </w:pPr>
      <w:r w:rsidRPr="007555CE">
        <w:rPr>
          <w:rFonts w:ascii="Times New Roman" w:hAnsi="Times New Roman"/>
          <w:sz w:val="28"/>
          <w:szCs w:val="28"/>
          <w:lang w:val="ro-RO"/>
        </w:rPr>
        <w:t>Circulara Ministerului Mediului, Apelor și Pădurilor nr. 20162/C.A./10.04.2020 privind angajamentele României ca urmarea a scrisorii de punere în întârziere – Cauza nr. 2020/2033,</w:t>
      </w:r>
    </w:p>
    <w:p w:rsidR="00C01372" w:rsidRPr="00E069D4" w:rsidRDefault="00C01372" w:rsidP="00E069D4">
      <w:pPr>
        <w:autoSpaceDE w:val="0"/>
        <w:autoSpaceDN w:val="0"/>
        <w:adjustRightInd w:val="0"/>
        <w:spacing w:after="0" w:line="240" w:lineRule="auto"/>
        <w:jc w:val="both"/>
        <w:rPr>
          <w:rFonts w:ascii="Times New Roman" w:hAnsi="Times New Roman"/>
          <w:iCs/>
          <w:sz w:val="28"/>
          <w:szCs w:val="28"/>
          <w:lang w:val="ro-RO"/>
        </w:rPr>
      </w:pPr>
    </w:p>
    <w:p w:rsidR="0014410E" w:rsidRPr="00E069D4" w:rsidRDefault="0014410E" w:rsidP="00E069D4">
      <w:pPr>
        <w:spacing w:after="0" w:line="240" w:lineRule="auto"/>
        <w:jc w:val="both"/>
        <w:rPr>
          <w:rFonts w:ascii="Times New Roman" w:hAnsi="Times New Roman"/>
          <w:sz w:val="28"/>
          <w:szCs w:val="28"/>
          <w:lang w:val="ro-RO"/>
        </w:rPr>
      </w:pPr>
    </w:p>
    <w:p w:rsidR="0014410E" w:rsidRPr="00E069D4" w:rsidRDefault="0014410E" w:rsidP="00E069D4">
      <w:pPr>
        <w:spacing w:after="0" w:line="240" w:lineRule="auto"/>
        <w:jc w:val="center"/>
        <w:rPr>
          <w:rFonts w:ascii="Times New Roman" w:hAnsi="Times New Roman"/>
          <w:b/>
          <w:bCs/>
          <w:sz w:val="28"/>
          <w:szCs w:val="28"/>
          <w:lang w:val="ro-RO"/>
        </w:rPr>
      </w:pPr>
      <w:r w:rsidRPr="00E069D4">
        <w:rPr>
          <w:rFonts w:ascii="Times New Roman" w:hAnsi="Times New Roman"/>
          <w:b/>
          <w:bCs/>
          <w:sz w:val="28"/>
          <w:szCs w:val="28"/>
          <w:lang w:val="ro-RO"/>
        </w:rPr>
        <w:lastRenderedPageBreak/>
        <w:t>AGENȚIA PENTRU PROTECȚIA MEDIULUI BISTRIȚA-NĂSĂUD,</w:t>
      </w:r>
    </w:p>
    <w:p w:rsidR="0014410E" w:rsidRPr="00E069D4" w:rsidRDefault="0014410E" w:rsidP="00E069D4">
      <w:pPr>
        <w:spacing w:after="0" w:line="240" w:lineRule="auto"/>
        <w:jc w:val="center"/>
        <w:rPr>
          <w:rFonts w:ascii="Times New Roman" w:hAnsi="Times New Roman"/>
          <w:sz w:val="28"/>
          <w:szCs w:val="28"/>
          <w:lang w:val="ro-RO"/>
        </w:rPr>
      </w:pPr>
    </w:p>
    <w:p w:rsidR="0014410E" w:rsidRPr="00E069D4" w:rsidRDefault="0014410E" w:rsidP="00E069D4">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urmare a consultării titularului planului, a autorității de sănătate publică și a autorităților interesate de efectele implementării planului în cadrul ședințe</w:t>
      </w:r>
      <w:r w:rsidR="00B24E3F" w:rsidRPr="00E069D4">
        <w:rPr>
          <w:rFonts w:ascii="Times New Roman" w:hAnsi="Times New Roman"/>
          <w:sz w:val="28"/>
          <w:szCs w:val="28"/>
          <w:lang w:val="ro-RO"/>
        </w:rPr>
        <w:t>i</w:t>
      </w:r>
      <w:r w:rsidRPr="00E069D4">
        <w:rPr>
          <w:rFonts w:ascii="Times New Roman" w:hAnsi="Times New Roman"/>
          <w:sz w:val="28"/>
          <w:szCs w:val="28"/>
          <w:lang w:val="ro-RO"/>
        </w:rPr>
        <w:t xml:space="preserve"> Comitetului Special Constituit din </w:t>
      </w:r>
      <w:r w:rsidR="00FB22EE">
        <w:rPr>
          <w:rFonts w:ascii="Times New Roman" w:hAnsi="Times New Roman"/>
          <w:sz w:val="28"/>
          <w:szCs w:val="28"/>
          <w:lang w:val="ro-RO"/>
        </w:rPr>
        <w:t>23</w:t>
      </w:r>
      <w:r w:rsidR="007C689B" w:rsidRPr="00E069D4">
        <w:rPr>
          <w:rFonts w:ascii="Times New Roman" w:hAnsi="Times New Roman"/>
          <w:sz w:val="28"/>
          <w:szCs w:val="28"/>
          <w:lang w:val="ro-RO"/>
        </w:rPr>
        <w:t>.</w:t>
      </w:r>
      <w:r w:rsidR="00E12E78">
        <w:rPr>
          <w:rFonts w:ascii="Times New Roman" w:hAnsi="Times New Roman"/>
          <w:sz w:val="28"/>
          <w:szCs w:val="28"/>
          <w:lang w:val="ro-RO"/>
        </w:rPr>
        <w:t>11</w:t>
      </w:r>
      <w:r w:rsidR="007C689B" w:rsidRPr="00E069D4">
        <w:rPr>
          <w:rFonts w:ascii="Times New Roman" w:hAnsi="Times New Roman"/>
          <w:sz w:val="28"/>
          <w:szCs w:val="28"/>
          <w:lang w:val="ro-RO"/>
        </w:rPr>
        <w:t>.20</w:t>
      </w:r>
      <w:r w:rsidR="006A1E2B" w:rsidRPr="00E069D4">
        <w:rPr>
          <w:rFonts w:ascii="Times New Roman" w:hAnsi="Times New Roman"/>
          <w:sz w:val="28"/>
          <w:szCs w:val="28"/>
          <w:lang w:val="ro-RO"/>
        </w:rPr>
        <w:t>2</w:t>
      </w:r>
      <w:r w:rsidR="00107362" w:rsidRPr="00E069D4">
        <w:rPr>
          <w:rFonts w:ascii="Times New Roman" w:hAnsi="Times New Roman"/>
          <w:sz w:val="28"/>
          <w:szCs w:val="28"/>
          <w:lang w:val="ro-RO"/>
        </w:rPr>
        <w:t>2</w:t>
      </w:r>
      <w:r w:rsidRPr="00E069D4">
        <w:rPr>
          <w:rFonts w:ascii="Times New Roman" w:hAnsi="Times New Roman"/>
          <w:sz w:val="28"/>
          <w:szCs w:val="28"/>
          <w:lang w:val="ro-RO"/>
        </w:rPr>
        <w:t xml:space="preserve">,  </w:t>
      </w:r>
    </w:p>
    <w:p w:rsidR="0014410E" w:rsidRPr="00E069D4" w:rsidRDefault="0014410E" w:rsidP="00E069D4">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xml:space="preserve">- în urma parcurgerii etapei de încadrare conform H.G. nr. 1076/2004 privind stabilirea procedurii de realizare a evaluării de mediu pentru planuri şi programe, </w:t>
      </w:r>
    </w:p>
    <w:p w:rsidR="0014410E" w:rsidRPr="00E069D4" w:rsidRDefault="0014410E" w:rsidP="00E069D4">
      <w:pPr>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rsidR="0014410E" w:rsidRPr="00E069D4" w:rsidRDefault="0014410E" w:rsidP="00E069D4">
      <w:pPr>
        <w:spacing w:after="0" w:line="240" w:lineRule="auto"/>
        <w:jc w:val="both"/>
        <w:rPr>
          <w:rFonts w:ascii="Times New Roman" w:hAnsi="Times New Roman"/>
          <w:sz w:val="28"/>
          <w:szCs w:val="28"/>
          <w:lang w:val="ro-RO"/>
        </w:rPr>
      </w:pPr>
      <w:r w:rsidRPr="00E069D4">
        <w:rPr>
          <w:rFonts w:ascii="Times New Roman" w:hAnsi="Times New Roman"/>
          <w:bCs/>
          <w:sz w:val="28"/>
          <w:szCs w:val="28"/>
          <w:lang w:val="ro-RO"/>
        </w:rPr>
        <w:tab/>
      </w:r>
      <w:r w:rsidRPr="00E069D4">
        <w:rPr>
          <w:rFonts w:ascii="Times New Roman" w:hAnsi="Times New Roman"/>
          <w:sz w:val="28"/>
          <w:szCs w:val="28"/>
          <w:lang w:val="ro-RO"/>
        </w:rPr>
        <w:t xml:space="preserve">- urmare a informării publicului prin anunţuri repetate şi în lipsa oricărui comentariu din partea publicului, </w:t>
      </w:r>
    </w:p>
    <w:p w:rsidR="00BA01D4" w:rsidRDefault="00BA01D4" w:rsidP="00E069D4">
      <w:pPr>
        <w:spacing w:after="0" w:line="240" w:lineRule="auto"/>
        <w:rPr>
          <w:rFonts w:ascii="Times New Roman" w:eastAsia="Times New Roman" w:hAnsi="Times New Roman"/>
          <w:b/>
          <w:sz w:val="28"/>
          <w:szCs w:val="28"/>
          <w:lang w:val="ro-RO"/>
        </w:rPr>
      </w:pPr>
    </w:p>
    <w:p w:rsidR="0014410E" w:rsidRPr="00E069D4" w:rsidRDefault="0014410E" w:rsidP="00E069D4">
      <w:pPr>
        <w:spacing w:after="0" w:line="240" w:lineRule="auto"/>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decide:</w:t>
      </w:r>
    </w:p>
    <w:p w:rsidR="0014410E" w:rsidRPr="00E069D4" w:rsidRDefault="0014410E" w:rsidP="00E069D4">
      <w:pPr>
        <w:spacing w:after="0" w:line="240" w:lineRule="auto"/>
        <w:rPr>
          <w:rFonts w:ascii="Times New Roman" w:eastAsia="Times New Roman" w:hAnsi="Times New Roman"/>
          <w:b/>
          <w:sz w:val="28"/>
          <w:szCs w:val="28"/>
          <w:lang w:val="ro-RO"/>
        </w:rPr>
      </w:pPr>
    </w:p>
    <w:p w:rsidR="00C01372" w:rsidRDefault="00FB22EE" w:rsidP="00E069D4">
      <w:pPr>
        <w:spacing w:after="0" w:line="240" w:lineRule="auto"/>
        <w:jc w:val="both"/>
        <w:rPr>
          <w:rFonts w:ascii="Times New Roman" w:eastAsia="Times New Roman" w:hAnsi="Times New Roman"/>
          <w:b/>
          <w:i/>
          <w:sz w:val="28"/>
          <w:szCs w:val="28"/>
          <w:lang w:val="ro-RO"/>
        </w:rPr>
      </w:pPr>
      <w:r w:rsidRPr="00FB22EE">
        <w:rPr>
          <w:rFonts w:ascii="Times New Roman" w:hAnsi="Times New Roman"/>
          <w:b/>
          <w:sz w:val="28"/>
          <w:szCs w:val="28"/>
          <w:lang w:val="ro-RO"/>
        </w:rPr>
        <w:t xml:space="preserve">Amenajament silvic U.P. II Salva </w:t>
      </w:r>
      <w:r w:rsidR="00C01372" w:rsidRPr="00C01372">
        <w:rPr>
          <w:rFonts w:ascii="Times New Roman" w:hAnsi="Times New Roman"/>
          <w:sz w:val="28"/>
          <w:szCs w:val="28"/>
          <w:lang w:val="ro-RO"/>
        </w:rPr>
        <w:t xml:space="preserve">pe raza </w:t>
      </w:r>
      <w:r w:rsidR="00C01372" w:rsidRPr="00C01372">
        <w:rPr>
          <w:rFonts w:ascii="Times New Roman" w:eastAsia="Times New Roman" w:hAnsi="Times New Roman"/>
          <w:bCs/>
          <w:sz w:val="28"/>
          <w:szCs w:val="28"/>
          <w:lang w:val="ro-RO" w:eastAsia="ro-RO"/>
        </w:rPr>
        <w:t>comunelor Maieru și Rebrișoara</w:t>
      </w:r>
      <w:r w:rsidR="00E12E78">
        <w:rPr>
          <w:rFonts w:ascii="Times New Roman" w:hAnsi="Times New Roman"/>
          <w:bCs/>
          <w:iCs/>
          <w:sz w:val="28"/>
          <w:szCs w:val="28"/>
          <w:lang w:val="ro-RO"/>
        </w:rPr>
        <w:t>,</w:t>
      </w:r>
      <w:r w:rsidR="00E12E78" w:rsidRPr="00342A10">
        <w:rPr>
          <w:rFonts w:ascii="Times New Roman" w:hAnsi="Times New Roman"/>
          <w:bCs/>
          <w:i/>
          <w:iCs/>
          <w:sz w:val="28"/>
          <w:szCs w:val="28"/>
          <w:lang w:val="ro-RO"/>
        </w:rPr>
        <w:t xml:space="preserve"> </w:t>
      </w:r>
      <w:r w:rsidR="00107362" w:rsidRPr="00E069D4">
        <w:rPr>
          <w:rFonts w:ascii="Times New Roman" w:hAnsi="Times New Roman"/>
          <w:sz w:val="28"/>
          <w:szCs w:val="28"/>
          <w:lang w:val="ro-RO"/>
        </w:rPr>
        <w:t>judeţul Bistriţa-Năsăud,</w:t>
      </w:r>
      <w:r w:rsidR="00284C98" w:rsidRPr="00E069D4">
        <w:rPr>
          <w:rFonts w:ascii="Times New Roman" w:hAnsi="Times New Roman"/>
          <w:bCs/>
          <w:spacing w:val="-4"/>
          <w:sz w:val="28"/>
          <w:szCs w:val="28"/>
          <w:lang w:val="ro-RO"/>
        </w:rPr>
        <w:t xml:space="preserve"> </w:t>
      </w:r>
      <w:r w:rsidR="00284C98" w:rsidRPr="00E069D4">
        <w:rPr>
          <w:rFonts w:ascii="Times New Roman" w:hAnsi="Times New Roman"/>
          <w:b/>
          <w:bCs/>
          <w:spacing w:val="-4"/>
          <w:sz w:val="28"/>
          <w:szCs w:val="28"/>
          <w:lang w:val="ro-RO"/>
        </w:rPr>
        <w:t xml:space="preserve">titular: </w:t>
      </w:r>
      <w:r w:rsidRPr="00FB22EE">
        <w:rPr>
          <w:rFonts w:ascii="Times New Roman" w:hAnsi="Times New Roman"/>
          <w:b/>
          <w:sz w:val="28"/>
          <w:szCs w:val="28"/>
          <w:lang w:val="ro-RO"/>
        </w:rPr>
        <w:t>OCOLUL SILVIC SOMEȘ-ȚIBLEȘ</w:t>
      </w:r>
      <w:r w:rsidRPr="003E6ABC">
        <w:rPr>
          <w:rFonts w:ascii="Times New Roman" w:hAnsi="Times New Roman"/>
          <w:sz w:val="28"/>
          <w:szCs w:val="28"/>
          <w:lang w:val="ro-RO"/>
        </w:rPr>
        <w:t xml:space="preserve">, cu </w:t>
      </w:r>
      <w:r>
        <w:rPr>
          <w:rFonts w:ascii="Times New Roman" w:hAnsi="Times New Roman"/>
          <w:sz w:val="28"/>
          <w:szCs w:val="28"/>
          <w:lang w:val="ro-RO"/>
        </w:rPr>
        <w:t xml:space="preserve">sediul </w:t>
      </w:r>
      <w:r w:rsidRPr="00E069D4">
        <w:rPr>
          <w:rFonts w:ascii="Times New Roman" w:eastAsia="Times New Roman" w:hAnsi="Times New Roman"/>
          <w:sz w:val="28"/>
          <w:szCs w:val="28"/>
          <w:lang w:val="ro-RO"/>
        </w:rPr>
        <w:t xml:space="preserve">în </w:t>
      </w:r>
      <w:r>
        <w:rPr>
          <w:rFonts w:ascii="Times New Roman" w:eastAsia="Times New Roman" w:hAnsi="Times New Roman"/>
          <w:sz w:val="28"/>
          <w:szCs w:val="28"/>
          <w:lang w:val="ro-RO"/>
        </w:rPr>
        <w:t>o</w:t>
      </w:r>
      <w:r w:rsidRPr="00FB22EE">
        <w:rPr>
          <w:rFonts w:ascii="Times New Roman" w:eastAsia="Times New Roman" w:hAnsi="Times New Roman"/>
          <w:sz w:val="28"/>
          <w:szCs w:val="28"/>
          <w:lang w:val="ro-RO"/>
        </w:rPr>
        <w:t>rașul Năsăud, str. Grănicerilor, nr. 14, et. 1</w:t>
      </w:r>
      <w:r w:rsidR="00107362" w:rsidRPr="00E069D4">
        <w:rPr>
          <w:rFonts w:ascii="Times New Roman" w:hAnsi="Times New Roman"/>
          <w:bCs/>
          <w:sz w:val="28"/>
          <w:szCs w:val="28"/>
          <w:lang w:val="ro-RO"/>
        </w:rPr>
        <w:t>,</w:t>
      </w:r>
      <w:r w:rsidR="00A060D6" w:rsidRPr="00E069D4">
        <w:rPr>
          <w:rFonts w:ascii="Times New Roman" w:hAnsi="Times New Roman"/>
          <w:bCs/>
          <w:sz w:val="28"/>
          <w:szCs w:val="28"/>
          <w:lang w:val="ro-RO"/>
        </w:rPr>
        <w:t xml:space="preserve"> </w:t>
      </w:r>
      <w:r w:rsidR="0014410E" w:rsidRPr="00E069D4">
        <w:rPr>
          <w:rFonts w:ascii="Times New Roman" w:hAnsi="Times New Roman"/>
          <w:sz w:val="28"/>
          <w:szCs w:val="28"/>
          <w:lang w:val="ro-RO"/>
        </w:rPr>
        <w:t>judeţul Bistriţa-Năsăud</w:t>
      </w:r>
      <w:r>
        <w:rPr>
          <w:rFonts w:ascii="Times New Roman" w:eastAsia="Times New Roman" w:hAnsi="Times New Roman"/>
          <w:sz w:val="28"/>
          <w:szCs w:val="28"/>
          <w:lang w:val="ro-RO"/>
        </w:rPr>
        <w:t>,</w:t>
      </w:r>
      <w:r w:rsidR="0014410E" w:rsidRPr="00E069D4">
        <w:rPr>
          <w:rFonts w:ascii="Times New Roman" w:eastAsia="Times New Roman" w:hAnsi="Times New Roman"/>
          <w:b/>
          <w:i/>
          <w:sz w:val="28"/>
          <w:szCs w:val="28"/>
          <w:lang w:val="ro-RO"/>
        </w:rPr>
        <w:t xml:space="preserve"> </w:t>
      </w:r>
    </w:p>
    <w:p w:rsidR="0014410E" w:rsidRPr="00E069D4" w:rsidRDefault="0014410E" w:rsidP="00E069D4">
      <w:pPr>
        <w:spacing w:after="0" w:line="240" w:lineRule="auto"/>
        <w:jc w:val="both"/>
        <w:rPr>
          <w:rFonts w:ascii="Times New Roman" w:eastAsia="Times New Roman" w:hAnsi="Times New Roman"/>
          <w:b/>
          <w:i/>
          <w:sz w:val="28"/>
          <w:szCs w:val="28"/>
          <w:lang w:val="ro-RO"/>
        </w:rPr>
      </w:pPr>
      <w:r w:rsidRPr="00E069D4">
        <w:rPr>
          <w:rFonts w:ascii="Times New Roman" w:eastAsia="Times New Roman" w:hAnsi="Times New Roman"/>
          <w:b/>
          <w:i/>
          <w:sz w:val="28"/>
          <w:szCs w:val="28"/>
          <w:lang w:val="ro-RO"/>
        </w:rPr>
        <w:t xml:space="preserve">necesită evaluare de mediu, necesită evaluare adecvată </w:t>
      </w:r>
      <w:r w:rsidR="00C01372" w:rsidRPr="00505155">
        <w:rPr>
          <w:rFonts w:ascii="Times New Roman" w:hAnsi="Times New Roman"/>
          <w:b/>
          <w:bCs/>
          <w:i/>
          <w:sz w:val="28"/>
          <w:szCs w:val="28"/>
          <w:lang w:val="ro-RO"/>
        </w:rPr>
        <w:t>urmând a fi supus procedurii de adoptare cu aviz de mediu</w:t>
      </w:r>
      <w:r w:rsidRPr="00E069D4">
        <w:rPr>
          <w:rFonts w:ascii="Times New Roman" w:eastAsia="Times New Roman" w:hAnsi="Times New Roman"/>
          <w:b/>
          <w:i/>
          <w:sz w:val="28"/>
          <w:szCs w:val="28"/>
          <w:lang w:val="ro-RO"/>
        </w:rPr>
        <w:t>.</w:t>
      </w:r>
    </w:p>
    <w:p w:rsidR="00C01372" w:rsidRDefault="00C01372" w:rsidP="00C01372">
      <w:pPr>
        <w:autoSpaceDE w:val="0"/>
        <w:autoSpaceDN w:val="0"/>
        <w:adjustRightInd w:val="0"/>
        <w:spacing w:after="0" w:line="240" w:lineRule="auto"/>
        <w:jc w:val="both"/>
        <w:rPr>
          <w:rFonts w:ascii="Times New Roman" w:hAnsi="Times New Roman"/>
          <w:b/>
          <w:color w:val="000000"/>
          <w:sz w:val="28"/>
          <w:szCs w:val="28"/>
          <w:lang w:val="ro-RO"/>
        </w:rPr>
      </w:pPr>
    </w:p>
    <w:p w:rsidR="00C01372" w:rsidRPr="00505155" w:rsidRDefault="00C01372" w:rsidP="00C01372">
      <w:pPr>
        <w:autoSpaceDE w:val="0"/>
        <w:autoSpaceDN w:val="0"/>
        <w:adjustRightInd w:val="0"/>
        <w:spacing w:after="0" w:line="240" w:lineRule="auto"/>
        <w:jc w:val="both"/>
        <w:rPr>
          <w:rFonts w:ascii="Times New Roman" w:hAnsi="Times New Roman"/>
          <w:b/>
          <w:color w:val="000000"/>
          <w:sz w:val="28"/>
          <w:szCs w:val="28"/>
          <w:lang w:val="ro-RO"/>
        </w:rPr>
      </w:pPr>
      <w:r w:rsidRPr="00505155">
        <w:rPr>
          <w:rFonts w:ascii="Times New Roman" w:hAnsi="Times New Roman"/>
          <w:b/>
          <w:color w:val="000000"/>
          <w:sz w:val="28"/>
          <w:szCs w:val="28"/>
          <w:lang w:val="ro-RO"/>
        </w:rPr>
        <w:t>Motivele care au stat la baza luării deciziei etapei de încadrare sunt:</w:t>
      </w:r>
    </w:p>
    <w:p w:rsidR="009E73C9" w:rsidRPr="009E73C9" w:rsidRDefault="009E73C9" w:rsidP="009E73C9">
      <w:pPr>
        <w:spacing w:after="0" w:line="240" w:lineRule="auto"/>
        <w:jc w:val="both"/>
        <w:rPr>
          <w:rFonts w:ascii="Times New Roman" w:eastAsia="Times New Roman" w:hAnsi="Times New Roman"/>
          <w:bCs/>
          <w:i/>
          <w:sz w:val="28"/>
          <w:szCs w:val="28"/>
          <w:lang w:val="ro-RO" w:eastAsia="ro-RO"/>
        </w:rPr>
      </w:pPr>
      <w:r w:rsidRPr="009E73C9">
        <w:rPr>
          <w:rFonts w:ascii="Times New Roman" w:eastAsia="Times New Roman" w:hAnsi="Times New Roman"/>
          <w:bCs/>
          <w:i/>
          <w:sz w:val="28"/>
          <w:szCs w:val="28"/>
          <w:lang w:val="ro-RO" w:eastAsia="ro-RO"/>
        </w:rPr>
        <w:t xml:space="preserve">- </w:t>
      </w:r>
      <w:r w:rsidR="00C01372" w:rsidRPr="009E73C9">
        <w:rPr>
          <w:rFonts w:ascii="Times New Roman" w:eastAsia="Times New Roman" w:hAnsi="Times New Roman"/>
          <w:bCs/>
          <w:i/>
          <w:sz w:val="28"/>
          <w:szCs w:val="28"/>
          <w:lang w:val="ro-RO" w:eastAsia="ro-RO"/>
        </w:rPr>
        <w:t>amenajamentul silvic propus</w:t>
      </w:r>
      <w:r w:rsidRPr="009E73C9">
        <w:rPr>
          <w:rFonts w:ascii="Times New Roman" w:eastAsia="Times New Roman" w:hAnsi="Times New Roman"/>
          <w:bCs/>
          <w:i/>
          <w:sz w:val="28"/>
          <w:szCs w:val="28"/>
          <w:lang w:val="ro-RO" w:eastAsia="ro-RO"/>
        </w:rPr>
        <w:t xml:space="preserve"> intră sub incidenţa art. 28 al OUG nr. 57/2007 privind regimul ariilor naturale protejate, conservarea habitatelor naturale, a florei şi faunei sălbatice, cu modificările şi completările ulterioare, aprobată prin Legea nr. 49/2011, cu modificările și completăriile ulterioare fiind amplasat integral pe raza Parcului Național Munții Rodnei și a Siturilor Natura 2000 ROSCI0125 Munții Rodnei și ROSPA0085 Munții Rodnei;</w:t>
      </w:r>
    </w:p>
    <w:p w:rsidR="009E73C9" w:rsidRPr="009E73C9" w:rsidRDefault="00C01372" w:rsidP="009E73C9">
      <w:pPr>
        <w:spacing w:after="0" w:line="240" w:lineRule="auto"/>
        <w:jc w:val="both"/>
        <w:rPr>
          <w:rFonts w:ascii="Times New Roman" w:eastAsia="Times New Roman" w:hAnsi="Times New Roman"/>
          <w:bCs/>
          <w:i/>
          <w:sz w:val="28"/>
          <w:szCs w:val="28"/>
          <w:lang w:val="ro-RO" w:eastAsia="ro-RO"/>
        </w:rPr>
      </w:pPr>
      <w:r>
        <w:rPr>
          <w:rFonts w:ascii="Times New Roman" w:eastAsia="Times New Roman" w:hAnsi="Times New Roman"/>
          <w:bCs/>
          <w:i/>
          <w:sz w:val="28"/>
          <w:szCs w:val="28"/>
          <w:lang w:val="ro-RO" w:eastAsia="ro-RO"/>
        </w:rPr>
        <w:t>-</w:t>
      </w:r>
      <w:r w:rsidR="009E73C9" w:rsidRPr="009E73C9">
        <w:rPr>
          <w:rFonts w:ascii="Times New Roman" w:eastAsia="Times New Roman" w:hAnsi="Times New Roman"/>
          <w:bCs/>
          <w:i/>
          <w:sz w:val="28"/>
          <w:szCs w:val="28"/>
          <w:lang w:val="ro-RO" w:eastAsia="ro-RO"/>
        </w:rPr>
        <w:t xml:space="preserve"> adres</w:t>
      </w:r>
      <w:r w:rsidR="004F225E">
        <w:rPr>
          <w:rFonts w:ascii="Times New Roman" w:eastAsia="Times New Roman" w:hAnsi="Times New Roman"/>
          <w:bCs/>
          <w:i/>
          <w:sz w:val="28"/>
          <w:szCs w:val="28"/>
          <w:lang w:val="ro-RO" w:eastAsia="ro-RO"/>
        </w:rPr>
        <w:t>a</w:t>
      </w:r>
      <w:r w:rsidR="009E73C9" w:rsidRPr="009E73C9">
        <w:rPr>
          <w:rFonts w:ascii="Times New Roman" w:eastAsia="Times New Roman" w:hAnsi="Times New Roman"/>
          <w:bCs/>
          <w:i/>
          <w:sz w:val="28"/>
          <w:szCs w:val="28"/>
          <w:lang w:val="ro-RO" w:eastAsia="ro-RO"/>
        </w:rPr>
        <w:t xml:space="preserve"> APNMR nr. 2637/MP/14.11.2022 </w:t>
      </w:r>
      <w:r w:rsidR="004F225E">
        <w:rPr>
          <w:rFonts w:ascii="Times New Roman" w:eastAsia="Times New Roman" w:hAnsi="Times New Roman"/>
          <w:bCs/>
          <w:i/>
          <w:sz w:val="28"/>
          <w:szCs w:val="28"/>
          <w:lang w:val="ro-RO" w:eastAsia="ro-RO"/>
        </w:rPr>
        <w:t xml:space="preserve">privind </w:t>
      </w:r>
      <w:r w:rsidR="009E73C9" w:rsidRPr="009E73C9">
        <w:rPr>
          <w:rFonts w:ascii="Times New Roman" w:eastAsia="Times New Roman" w:hAnsi="Times New Roman"/>
          <w:bCs/>
          <w:i/>
          <w:sz w:val="28"/>
          <w:szCs w:val="28"/>
          <w:lang w:val="ro-RO" w:eastAsia="ro-RO"/>
        </w:rPr>
        <w:t xml:space="preserve">amenajamentul silvic al fondului forestier proprietate publică a comunei Salva, UP II Salva </w:t>
      </w:r>
      <w:r w:rsidR="004F225E">
        <w:rPr>
          <w:rFonts w:ascii="Times New Roman" w:eastAsia="Times New Roman" w:hAnsi="Times New Roman"/>
          <w:bCs/>
          <w:i/>
          <w:sz w:val="28"/>
          <w:szCs w:val="28"/>
          <w:lang w:val="ro-RO" w:eastAsia="ro-RO"/>
        </w:rPr>
        <w:t xml:space="preserve">care </w:t>
      </w:r>
      <w:r w:rsidR="009E73C9" w:rsidRPr="009E73C9">
        <w:rPr>
          <w:rFonts w:ascii="Times New Roman" w:eastAsia="Times New Roman" w:hAnsi="Times New Roman"/>
          <w:bCs/>
          <w:i/>
          <w:sz w:val="28"/>
          <w:szCs w:val="28"/>
          <w:lang w:val="ro-RO" w:eastAsia="ro-RO"/>
        </w:rPr>
        <w:t>este amplasat integral pe raza Parcului Național Munții Rodnei și a Siturilor Natura 2000 ROSCI0125 Munții Rodnei și ROSPA0085 Munții Rodnei.</w:t>
      </w:r>
    </w:p>
    <w:p w:rsidR="00C01372" w:rsidRDefault="00C01372" w:rsidP="00C01372">
      <w:pPr>
        <w:spacing w:after="0" w:line="240" w:lineRule="auto"/>
        <w:jc w:val="both"/>
        <w:rPr>
          <w:rFonts w:ascii="Times New Roman" w:hAnsi="Times New Roman"/>
          <w:b/>
          <w:sz w:val="28"/>
          <w:szCs w:val="28"/>
          <w:lang w:val="ro-RO"/>
        </w:rPr>
      </w:pPr>
    </w:p>
    <w:p w:rsidR="00C01372" w:rsidRPr="007555CE" w:rsidRDefault="00C01372" w:rsidP="00C01372">
      <w:pPr>
        <w:pStyle w:val="ListParagraph"/>
        <w:spacing w:after="0" w:line="240" w:lineRule="auto"/>
        <w:contextualSpacing w:val="0"/>
        <w:jc w:val="both"/>
        <w:rPr>
          <w:rFonts w:ascii="Times New Roman" w:hAnsi="Times New Roman"/>
          <w:b/>
          <w:sz w:val="28"/>
          <w:szCs w:val="28"/>
          <w:lang w:val="ro-RO"/>
        </w:rPr>
      </w:pPr>
      <w:r w:rsidRPr="007555CE">
        <w:rPr>
          <w:rFonts w:ascii="Times New Roman" w:hAnsi="Times New Roman"/>
          <w:b/>
          <w:sz w:val="28"/>
          <w:szCs w:val="28"/>
          <w:lang w:val="ro-RO"/>
        </w:rPr>
        <w:t>Prezentare generală</w:t>
      </w:r>
      <w:r>
        <w:rPr>
          <w:rFonts w:ascii="Times New Roman" w:hAnsi="Times New Roman"/>
          <w:b/>
          <w:sz w:val="28"/>
          <w:szCs w:val="28"/>
          <w:lang w:val="ro-RO"/>
        </w:rPr>
        <w:t xml:space="preserve"> a amenajamentului silvic</w:t>
      </w:r>
      <w:r w:rsidRPr="007555CE">
        <w:rPr>
          <w:rFonts w:ascii="Times New Roman" w:hAnsi="Times New Roman"/>
          <w:b/>
          <w:sz w:val="28"/>
          <w:szCs w:val="28"/>
          <w:lang w:val="ro-RO"/>
        </w:rPr>
        <w:t>:</w:t>
      </w:r>
    </w:p>
    <w:p w:rsidR="009E73C9" w:rsidRPr="009E73C9" w:rsidRDefault="009E73C9" w:rsidP="009E73C9">
      <w:pPr>
        <w:spacing w:after="0" w:line="240" w:lineRule="auto"/>
        <w:jc w:val="both"/>
        <w:rPr>
          <w:rFonts w:ascii="Times New Roman" w:eastAsia="Times New Roman" w:hAnsi="Times New Roman"/>
          <w:bCs/>
          <w:i/>
          <w:sz w:val="28"/>
          <w:szCs w:val="28"/>
          <w:lang w:val="ro-RO" w:eastAsia="ro-RO"/>
        </w:rPr>
      </w:pPr>
      <w:r w:rsidRPr="009E73C9">
        <w:rPr>
          <w:rFonts w:ascii="Times New Roman" w:eastAsia="Times New Roman" w:hAnsi="Times New Roman"/>
          <w:bCs/>
          <w:i/>
          <w:sz w:val="28"/>
          <w:szCs w:val="28"/>
          <w:lang w:val="ro-RO" w:eastAsia="ro-RO"/>
        </w:rPr>
        <w:t>Fondul forestier proprietate publică și privată aparținând comunei Salva, a fost constituit într-o singură unitate de producție la amenajarea anterioară. Amenajamentul silvic UP Salva a expirat la data de 31.12.2021. Între timp, UP (UP II Salva) a fost constituit prin înglobarea tuturor ariilor protejate ce se suprapun peste fondul forestier al Comunei Salva.</w:t>
      </w:r>
    </w:p>
    <w:p w:rsidR="009E73C9" w:rsidRDefault="009E73C9" w:rsidP="009E73C9">
      <w:pPr>
        <w:spacing w:after="0" w:line="240" w:lineRule="auto"/>
        <w:jc w:val="both"/>
        <w:rPr>
          <w:rFonts w:ascii="Times New Roman" w:eastAsia="Times New Roman" w:hAnsi="Times New Roman"/>
          <w:bCs/>
          <w:i/>
          <w:sz w:val="28"/>
          <w:szCs w:val="28"/>
          <w:lang w:val="ro-RO" w:eastAsia="ro-RO"/>
        </w:rPr>
      </w:pPr>
      <w:r w:rsidRPr="009E73C9">
        <w:rPr>
          <w:rFonts w:ascii="Times New Roman" w:eastAsia="Times New Roman" w:hAnsi="Times New Roman"/>
          <w:bCs/>
          <w:i/>
          <w:sz w:val="28"/>
          <w:szCs w:val="28"/>
          <w:lang w:val="ro-RO" w:eastAsia="ro-RO"/>
        </w:rPr>
        <w:t>Din punct de vedere administrativ fondul forestier se află pe raza comunelor Maieru și Rebrișoara, iar serviciile silvice sunt asigurate de către Ocolul Silvic Someș-Țibleș.</w:t>
      </w:r>
    </w:p>
    <w:p w:rsidR="00F65CD1" w:rsidRDefault="00F65CD1" w:rsidP="009E73C9">
      <w:pPr>
        <w:spacing w:after="0" w:line="240" w:lineRule="auto"/>
        <w:jc w:val="both"/>
        <w:rPr>
          <w:rFonts w:ascii="Times New Roman" w:eastAsia="Times New Roman" w:hAnsi="Times New Roman"/>
          <w:bCs/>
          <w:i/>
          <w:sz w:val="28"/>
          <w:szCs w:val="28"/>
          <w:lang w:val="ro-RO" w:eastAsia="ro-RO"/>
        </w:rPr>
      </w:pPr>
    </w:p>
    <w:tbl>
      <w:tblPr>
        <w:tblW w:w="0" w:type="auto"/>
        <w:jc w:val="center"/>
        <w:tblBorders>
          <w:top w:val="thickThinLargeGap" w:sz="18" w:space="0" w:color="auto"/>
          <w:left w:val="thickThinLargeGap" w:sz="18" w:space="0" w:color="auto"/>
          <w:bottom w:val="thickThinLargeGap" w:sz="18" w:space="0" w:color="auto"/>
          <w:right w:val="thickThinLargeGap" w:sz="18" w:space="0" w:color="auto"/>
          <w:insideH w:val="single" w:sz="4" w:space="0" w:color="auto"/>
          <w:insideV w:val="single" w:sz="4" w:space="0" w:color="auto"/>
        </w:tblBorders>
        <w:tblLayout w:type="fixed"/>
        <w:tblCellMar>
          <w:left w:w="57" w:type="dxa"/>
          <w:right w:w="57" w:type="dxa"/>
        </w:tblCellMar>
        <w:tblLook w:val="0660" w:firstRow="1" w:lastRow="1" w:firstColumn="0" w:lastColumn="0" w:noHBand="1" w:noVBand="1"/>
      </w:tblPr>
      <w:tblGrid>
        <w:gridCol w:w="483"/>
        <w:gridCol w:w="850"/>
        <w:gridCol w:w="1418"/>
        <w:gridCol w:w="1984"/>
        <w:gridCol w:w="3331"/>
        <w:gridCol w:w="1276"/>
      </w:tblGrid>
      <w:tr w:rsidR="00F65CD1" w:rsidRPr="00F65CD1" w:rsidTr="00F65CD1">
        <w:trPr>
          <w:cantSplit/>
          <w:trHeight w:val="567"/>
          <w:jc w:val="center"/>
        </w:trPr>
        <w:tc>
          <w:tcPr>
            <w:tcW w:w="483" w:type="dxa"/>
            <w:tcBorders>
              <w:top w:val="double" w:sz="4" w:space="0" w:color="auto"/>
              <w:left w:val="double" w:sz="4" w:space="0" w:color="auto"/>
              <w:bottom w:val="doub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Nr. crt.</w:t>
            </w:r>
          </w:p>
        </w:tc>
        <w:tc>
          <w:tcPr>
            <w:tcW w:w="850" w:type="dxa"/>
            <w:tcBorders>
              <w:top w:val="double" w:sz="4" w:space="0" w:color="auto"/>
              <w:bottom w:val="doub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Judeţul</w:t>
            </w:r>
          </w:p>
        </w:tc>
        <w:tc>
          <w:tcPr>
            <w:tcW w:w="1418" w:type="dxa"/>
            <w:tcBorders>
              <w:top w:val="double" w:sz="4" w:space="0" w:color="auto"/>
              <w:bottom w:val="doub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Unitatea teritorial administrativă</w:t>
            </w:r>
          </w:p>
        </w:tc>
        <w:tc>
          <w:tcPr>
            <w:tcW w:w="1984" w:type="dxa"/>
            <w:tcBorders>
              <w:top w:val="double" w:sz="4" w:space="0" w:color="auto"/>
              <w:bottom w:val="doub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Denumire fost O.S.</w:t>
            </w:r>
            <w:r w:rsidRPr="00F65CD1">
              <w:rPr>
                <w:rFonts w:ascii="Times New Roman" w:hAnsi="Times New Roman"/>
              </w:rPr>
              <w:br/>
              <w:t>fost U.P.</w:t>
            </w:r>
          </w:p>
        </w:tc>
        <w:tc>
          <w:tcPr>
            <w:tcW w:w="3331" w:type="dxa"/>
            <w:tcBorders>
              <w:top w:val="double" w:sz="4" w:space="0" w:color="auto"/>
              <w:bottom w:val="doub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Parcelele aferente</w:t>
            </w:r>
          </w:p>
        </w:tc>
        <w:tc>
          <w:tcPr>
            <w:tcW w:w="1276" w:type="dxa"/>
            <w:tcBorders>
              <w:top w:val="double" w:sz="4" w:space="0" w:color="auto"/>
              <w:bottom w:val="double" w:sz="4" w:space="0" w:color="auto"/>
              <w:right w:val="doub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Suprafaţa [ha]</w:t>
            </w:r>
          </w:p>
        </w:tc>
      </w:tr>
      <w:tr w:rsidR="00F65CD1" w:rsidRPr="00F65CD1" w:rsidTr="00F65CD1">
        <w:trPr>
          <w:cantSplit/>
          <w:trHeight w:val="450"/>
          <w:jc w:val="center"/>
        </w:trPr>
        <w:tc>
          <w:tcPr>
            <w:tcW w:w="483" w:type="dxa"/>
            <w:tcBorders>
              <w:top w:val="single" w:sz="4" w:space="0" w:color="auto"/>
              <w:left w:val="double" w:sz="4" w:space="0" w:color="auto"/>
            </w:tcBorders>
            <w:shd w:val="clear" w:color="auto" w:fill="auto"/>
            <w:vAlign w:val="center"/>
          </w:tcPr>
          <w:p w:rsidR="00F65CD1" w:rsidRPr="00F65CD1" w:rsidRDefault="00F65CD1" w:rsidP="00F65CD1">
            <w:pPr>
              <w:pStyle w:val="Texttabel"/>
              <w:ind w:left="0" w:right="0"/>
              <w:jc w:val="both"/>
              <w:rPr>
                <w:rFonts w:ascii="Times New Roman" w:hAnsi="Times New Roman"/>
              </w:rPr>
            </w:pPr>
            <w:r w:rsidRPr="00F65CD1">
              <w:rPr>
                <w:rFonts w:ascii="Times New Roman" w:hAnsi="Times New Roman"/>
              </w:rPr>
              <w:t>1</w:t>
            </w:r>
          </w:p>
        </w:tc>
        <w:tc>
          <w:tcPr>
            <w:tcW w:w="850" w:type="dxa"/>
            <w:tcBorders>
              <w:top w:val="single" w:sz="4" w:space="0" w:color="auto"/>
            </w:tcBorders>
            <w:shd w:val="clear" w:color="auto" w:fill="auto"/>
            <w:vAlign w:val="center"/>
          </w:tcPr>
          <w:p w:rsidR="00F65CD1" w:rsidRPr="00F65CD1" w:rsidRDefault="00F65CD1" w:rsidP="00F65CD1">
            <w:pPr>
              <w:pStyle w:val="Texttabel"/>
              <w:ind w:left="0" w:right="0"/>
              <w:jc w:val="both"/>
              <w:rPr>
                <w:rFonts w:ascii="Times New Roman" w:hAnsi="Times New Roman"/>
              </w:rPr>
            </w:pPr>
            <w:r w:rsidRPr="00F65CD1">
              <w:rPr>
                <w:rFonts w:ascii="Times New Roman" w:hAnsi="Times New Roman"/>
              </w:rPr>
              <w:t>Bistrița-Năsăud</w:t>
            </w:r>
          </w:p>
        </w:tc>
        <w:tc>
          <w:tcPr>
            <w:tcW w:w="1418" w:type="dxa"/>
            <w:tcBorders>
              <w:top w:val="single" w:sz="4" w:space="0" w:color="auto"/>
            </w:tcBorders>
            <w:shd w:val="clear" w:color="auto" w:fill="auto"/>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Com. Maieru</w:t>
            </w:r>
          </w:p>
        </w:tc>
        <w:tc>
          <w:tcPr>
            <w:tcW w:w="1984" w:type="dxa"/>
            <w:tcBorders>
              <w:top w:val="single" w:sz="4" w:space="0" w:color="auto"/>
            </w:tcBorders>
            <w:vAlign w:val="center"/>
          </w:tcPr>
          <w:p w:rsidR="00F65CD1" w:rsidRPr="00F65CD1" w:rsidRDefault="00F65CD1" w:rsidP="00F65CD1">
            <w:pPr>
              <w:pStyle w:val="Texttabel"/>
              <w:ind w:left="0" w:right="0" w:firstLine="84"/>
              <w:rPr>
                <w:rFonts w:ascii="Times New Roman" w:hAnsi="Times New Roman"/>
              </w:rPr>
            </w:pPr>
            <w:r w:rsidRPr="00F65CD1">
              <w:rPr>
                <w:rFonts w:ascii="Times New Roman" w:hAnsi="Times New Roman"/>
              </w:rPr>
              <w:t>OS Sângeorz Băi/UP I Cormaia Vest, UP III Anieșu Mic, UP IV Anieșu Mare</w:t>
            </w:r>
          </w:p>
        </w:tc>
        <w:tc>
          <w:tcPr>
            <w:tcW w:w="3331" w:type="dxa"/>
            <w:tcBorders>
              <w:top w:val="sing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36-39, 47-60, 79-117</w:t>
            </w:r>
          </w:p>
        </w:tc>
        <w:tc>
          <w:tcPr>
            <w:tcW w:w="1276" w:type="dxa"/>
            <w:tcBorders>
              <w:top w:val="single" w:sz="4" w:space="0" w:color="auto"/>
              <w:right w:val="doub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1656,30</w:t>
            </w:r>
          </w:p>
        </w:tc>
      </w:tr>
      <w:tr w:rsidR="00F65CD1" w:rsidRPr="00F65CD1" w:rsidTr="00F65CD1">
        <w:trPr>
          <w:cantSplit/>
          <w:trHeight w:val="450"/>
          <w:jc w:val="center"/>
        </w:trPr>
        <w:tc>
          <w:tcPr>
            <w:tcW w:w="483" w:type="dxa"/>
            <w:tcBorders>
              <w:top w:val="single" w:sz="4" w:space="0" w:color="auto"/>
              <w:left w:val="double" w:sz="4" w:space="0" w:color="auto"/>
            </w:tcBorders>
            <w:shd w:val="clear" w:color="auto" w:fill="auto"/>
            <w:vAlign w:val="center"/>
          </w:tcPr>
          <w:p w:rsidR="00F65CD1" w:rsidRPr="00F65CD1" w:rsidRDefault="00F65CD1" w:rsidP="00F65CD1">
            <w:pPr>
              <w:pStyle w:val="Texttabel"/>
              <w:ind w:left="0" w:right="0"/>
              <w:jc w:val="both"/>
              <w:rPr>
                <w:rFonts w:ascii="Times New Roman" w:hAnsi="Times New Roman"/>
              </w:rPr>
            </w:pPr>
            <w:r w:rsidRPr="00F65CD1">
              <w:rPr>
                <w:rFonts w:ascii="Times New Roman" w:hAnsi="Times New Roman"/>
              </w:rPr>
              <w:lastRenderedPageBreak/>
              <w:t>2</w:t>
            </w:r>
          </w:p>
        </w:tc>
        <w:tc>
          <w:tcPr>
            <w:tcW w:w="850" w:type="dxa"/>
            <w:tcBorders>
              <w:top w:val="single" w:sz="4" w:space="0" w:color="auto"/>
            </w:tcBorders>
            <w:shd w:val="clear" w:color="auto" w:fill="auto"/>
            <w:vAlign w:val="center"/>
          </w:tcPr>
          <w:p w:rsidR="00F65CD1" w:rsidRPr="00F65CD1" w:rsidRDefault="00F65CD1" w:rsidP="00F65CD1">
            <w:pPr>
              <w:pStyle w:val="Texttabel"/>
              <w:ind w:left="0" w:right="0"/>
              <w:jc w:val="both"/>
              <w:rPr>
                <w:rFonts w:ascii="Times New Roman" w:hAnsi="Times New Roman"/>
              </w:rPr>
            </w:pPr>
            <w:r w:rsidRPr="00F65CD1">
              <w:rPr>
                <w:rFonts w:ascii="Times New Roman" w:hAnsi="Times New Roman"/>
              </w:rPr>
              <w:t>Bistrița-Năsăud</w:t>
            </w:r>
          </w:p>
        </w:tc>
        <w:tc>
          <w:tcPr>
            <w:tcW w:w="1418" w:type="dxa"/>
            <w:tcBorders>
              <w:top w:val="single" w:sz="4" w:space="0" w:color="auto"/>
            </w:tcBorders>
            <w:shd w:val="clear" w:color="auto" w:fill="auto"/>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Com. Rebrișoara</w:t>
            </w:r>
          </w:p>
        </w:tc>
        <w:tc>
          <w:tcPr>
            <w:tcW w:w="1984" w:type="dxa"/>
            <w:tcBorders>
              <w:top w:val="single" w:sz="4" w:space="0" w:color="auto"/>
            </w:tcBorders>
            <w:vAlign w:val="center"/>
          </w:tcPr>
          <w:p w:rsidR="00F65CD1" w:rsidRPr="00F65CD1" w:rsidRDefault="00F65CD1" w:rsidP="00F65CD1">
            <w:pPr>
              <w:pStyle w:val="Texttabel"/>
              <w:ind w:left="0" w:right="0" w:firstLine="84"/>
              <w:rPr>
                <w:rFonts w:ascii="Times New Roman" w:hAnsi="Times New Roman"/>
                <w:highlight w:val="lightGray"/>
              </w:rPr>
            </w:pPr>
            <w:r w:rsidRPr="00F65CD1">
              <w:rPr>
                <w:rFonts w:ascii="Times New Roman" w:hAnsi="Times New Roman"/>
              </w:rPr>
              <w:t>OS Sângeorz Băi/UP I Cormaia Vest, UP III Anieșu Mic, UP IV Anieșu Mare</w:t>
            </w:r>
          </w:p>
        </w:tc>
        <w:tc>
          <w:tcPr>
            <w:tcW w:w="3331" w:type="dxa"/>
            <w:tcBorders>
              <w:top w:val="sing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74-78</w:t>
            </w:r>
          </w:p>
        </w:tc>
        <w:tc>
          <w:tcPr>
            <w:tcW w:w="1276" w:type="dxa"/>
            <w:tcBorders>
              <w:top w:val="single" w:sz="4" w:space="0" w:color="auto"/>
              <w:right w:val="doub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142,50</w:t>
            </w:r>
          </w:p>
        </w:tc>
      </w:tr>
      <w:tr w:rsidR="00F65CD1" w:rsidRPr="00F65CD1" w:rsidTr="00F65CD1">
        <w:trPr>
          <w:cantSplit/>
          <w:trHeight w:val="397"/>
          <w:jc w:val="center"/>
        </w:trPr>
        <w:tc>
          <w:tcPr>
            <w:tcW w:w="4735" w:type="dxa"/>
            <w:gridSpan w:val="4"/>
            <w:tcBorders>
              <w:top w:val="double" w:sz="4" w:space="0" w:color="auto"/>
              <w:left w:val="double" w:sz="4" w:space="0" w:color="auto"/>
              <w:bottom w:val="double" w:sz="4" w:space="0" w:color="auto"/>
              <w:right w:val="single" w:sz="4" w:space="0" w:color="auto"/>
            </w:tcBorders>
            <w:vAlign w:val="center"/>
          </w:tcPr>
          <w:p w:rsidR="00F65CD1" w:rsidRPr="00F65CD1" w:rsidRDefault="00F65CD1" w:rsidP="00F65CD1">
            <w:pPr>
              <w:pStyle w:val="Texttabel"/>
              <w:ind w:left="0" w:right="0"/>
              <w:rPr>
                <w:rFonts w:ascii="Times New Roman" w:hAnsi="Times New Roman"/>
                <w:highlight w:val="lightGray"/>
              </w:rPr>
            </w:pPr>
            <w:r w:rsidRPr="00F65CD1">
              <w:rPr>
                <w:rFonts w:ascii="Times New Roman" w:hAnsi="Times New Roman"/>
              </w:rPr>
              <w:t>Total</w:t>
            </w:r>
          </w:p>
        </w:tc>
        <w:tc>
          <w:tcPr>
            <w:tcW w:w="3331" w:type="dxa"/>
            <w:tcBorders>
              <w:top w:val="double" w:sz="4" w:space="0" w:color="auto"/>
              <w:left w:val="single" w:sz="4" w:space="0" w:color="auto"/>
              <w:bottom w:val="doub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w:t>
            </w:r>
          </w:p>
        </w:tc>
        <w:tc>
          <w:tcPr>
            <w:tcW w:w="1276" w:type="dxa"/>
            <w:tcBorders>
              <w:top w:val="double" w:sz="4" w:space="0" w:color="auto"/>
              <w:bottom w:val="double" w:sz="4" w:space="0" w:color="auto"/>
              <w:right w:val="double" w:sz="4" w:space="0" w:color="auto"/>
            </w:tcBorders>
            <w:vAlign w:val="center"/>
          </w:tcPr>
          <w:p w:rsidR="00F65CD1" w:rsidRPr="00F65CD1" w:rsidRDefault="00F65CD1" w:rsidP="00F65CD1">
            <w:pPr>
              <w:pStyle w:val="Texttabel"/>
              <w:ind w:left="0" w:right="0"/>
              <w:rPr>
                <w:rFonts w:ascii="Times New Roman" w:hAnsi="Times New Roman"/>
              </w:rPr>
            </w:pPr>
            <w:r w:rsidRPr="00F65CD1">
              <w:rPr>
                <w:rFonts w:ascii="Times New Roman" w:hAnsi="Times New Roman"/>
              </w:rPr>
              <w:t>1798,80</w:t>
            </w:r>
          </w:p>
        </w:tc>
      </w:tr>
    </w:tbl>
    <w:p w:rsidR="009E73C9" w:rsidRDefault="009E73C9" w:rsidP="009E73C9">
      <w:pPr>
        <w:spacing w:after="0" w:line="240" w:lineRule="auto"/>
        <w:jc w:val="both"/>
        <w:rPr>
          <w:rFonts w:ascii="Times New Roman" w:eastAsia="Times New Roman" w:hAnsi="Times New Roman"/>
          <w:bCs/>
          <w:i/>
          <w:sz w:val="28"/>
          <w:szCs w:val="28"/>
          <w:lang w:val="ro-RO" w:eastAsia="ro-RO"/>
        </w:rPr>
      </w:pPr>
    </w:p>
    <w:p w:rsidR="00F65CD1" w:rsidRPr="00F65CD1" w:rsidRDefault="00F65CD1" w:rsidP="00F65CD1">
      <w:pPr>
        <w:tabs>
          <w:tab w:val="left" w:pos="284"/>
        </w:tabs>
        <w:spacing w:after="0" w:line="240" w:lineRule="auto"/>
        <w:jc w:val="both"/>
        <w:rPr>
          <w:rFonts w:ascii="Times New Roman" w:eastAsia="Times New Roman" w:hAnsi="Times New Roman"/>
          <w:i/>
          <w:sz w:val="28"/>
          <w:szCs w:val="28"/>
          <w:lang w:val="ro-RO" w:eastAsia="ro-RO"/>
        </w:rPr>
      </w:pPr>
      <w:r w:rsidRPr="00F65CD1">
        <w:rPr>
          <w:rFonts w:ascii="Times New Roman" w:eastAsia="Times New Roman" w:hAnsi="Times New Roman"/>
          <w:i/>
          <w:sz w:val="28"/>
          <w:szCs w:val="28"/>
          <w:lang w:val="ro-RO" w:eastAsia="ro-RO"/>
        </w:rPr>
        <w:t>Suprafața fondului forestier proprietate publică a comunei Salva, județul Bistrița-Năsăud, organizat în U.P II Salva este de 1798,80 ha.</w:t>
      </w:r>
    </w:p>
    <w:p w:rsidR="00F65CD1" w:rsidRPr="00F65CD1" w:rsidRDefault="00F65CD1" w:rsidP="00F65CD1">
      <w:pPr>
        <w:autoSpaceDE w:val="0"/>
        <w:autoSpaceDN w:val="0"/>
        <w:adjustRightInd w:val="0"/>
        <w:spacing w:after="0" w:line="240" w:lineRule="auto"/>
        <w:jc w:val="both"/>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 xml:space="preserve">- </w:t>
      </w:r>
      <w:r w:rsidRPr="00F65CD1">
        <w:rPr>
          <w:rFonts w:ascii="Times New Roman" w:eastAsia="Times New Roman" w:hAnsi="Times New Roman"/>
          <w:i/>
          <w:noProof/>
          <w:sz w:val="28"/>
          <w:szCs w:val="28"/>
          <w:u w:val="single"/>
          <w:lang w:val="ro-RO" w:eastAsia="ro-RO"/>
        </w:rPr>
        <w:t>zonarea funcţională</w:t>
      </w:r>
      <w:r w:rsidRPr="00F65CD1">
        <w:rPr>
          <w:rFonts w:ascii="Times New Roman" w:eastAsia="Times New Roman" w:hAnsi="Times New Roman"/>
          <w:i/>
          <w:noProof/>
          <w:sz w:val="28"/>
          <w:szCs w:val="28"/>
          <w:lang w:val="ro-RO" w:eastAsia="ro-RO"/>
        </w:rPr>
        <w:t>: fondul forestier din UP II Salva, a fost încadrat integral în grupa I funcţională, păduri cu funcţii speciale de protecţie  1786,25 ha.</w:t>
      </w:r>
    </w:p>
    <w:p w:rsidR="00F65CD1" w:rsidRPr="00F65CD1" w:rsidRDefault="00F65CD1" w:rsidP="00F65CD1">
      <w:pPr>
        <w:numPr>
          <w:ilvl w:val="0"/>
          <w:numId w:val="30"/>
        </w:numPr>
        <w:autoSpaceDE w:val="0"/>
        <w:autoSpaceDN w:val="0"/>
        <w:adjustRightInd w:val="0"/>
        <w:spacing w:after="0" w:line="240" w:lineRule="auto"/>
        <w:jc w:val="both"/>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1.2A – Arboretele situate pe stâncării, pe grohotișuri și pe terenuri cu eroziune în adâncime și pe terenuri cu înclinarea mai mare de 30 grade pe substrate de fliș (facies marnos, marno-argilos și argilos), nisipuri, pietrișuri și loess (T II) – 445,80 ha;</w:t>
      </w:r>
    </w:p>
    <w:p w:rsidR="00F65CD1" w:rsidRPr="00F65CD1" w:rsidRDefault="00F65CD1" w:rsidP="00F65CD1">
      <w:pPr>
        <w:numPr>
          <w:ilvl w:val="0"/>
          <w:numId w:val="30"/>
        </w:numPr>
        <w:autoSpaceDE w:val="0"/>
        <w:autoSpaceDN w:val="0"/>
        <w:adjustRightInd w:val="0"/>
        <w:spacing w:after="0" w:line="240" w:lineRule="auto"/>
        <w:jc w:val="both"/>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 xml:space="preserve">1.2C – Arboretele/benzile de pădure din jurul golurilor alpine (T II) – 91,25 ha; </w:t>
      </w:r>
    </w:p>
    <w:p w:rsidR="00F65CD1" w:rsidRPr="00F65CD1" w:rsidRDefault="00F65CD1" w:rsidP="00F65CD1">
      <w:pPr>
        <w:numPr>
          <w:ilvl w:val="0"/>
          <w:numId w:val="30"/>
        </w:numPr>
        <w:autoSpaceDE w:val="0"/>
        <w:autoSpaceDN w:val="0"/>
        <w:adjustRightInd w:val="0"/>
        <w:spacing w:after="0" w:line="240" w:lineRule="auto"/>
        <w:jc w:val="both"/>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1.5H – Arboretele constituite ca rezervații seminologice (T II) – 62,00 ha;</w:t>
      </w:r>
    </w:p>
    <w:p w:rsidR="00F65CD1" w:rsidRPr="00F65CD1" w:rsidRDefault="00F65CD1" w:rsidP="00F65CD1">
      <w:pPr>
        <w:numPr>
          <w:ilvl w:val="0"/>
          <w:numId w:val="30"/>
        </w:numPr>
        <w:autoSpaceDE w:val="0"/>
        <w:autoSpaceDN w:val="0"/>
        <w:adjustRightInd w:val="0"/>
        <w:spacing w:after="0" w:line="240" w:lineRule="auto"/>
        <w:jc w:val="both"/>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1.6B – Arboretele din parcurile naționale incluse prin planurile de management, în zona de protecție integrală – Parcul Național Munții Rodnei (T I) – 332,95 ha;</w:t>
      </w:r>
    </w:p>
    <w:p w:rsidR="00F65CD1" w:rsidRPr="00F65CD1" w:rsidRDefault="00F65CD1" w:rsidP="00F65CD1">
      <w:pPr>
        <w:numPr>
          <w:ilvl w:val="0"/>
          <w:numId w:val="30"/>
        </w:numPr>
        <w:autoSpaceDE w:val="0"/>
        <w:autoSpaceDN w:val="0"/>
        <w:adjustRightInd w:val="0"/>
        <w:spacing w:after="0" w:line="240" w:lineRule="auto"/>
        <w:jc w:val="both"/>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1.6C – Arboretele din parcurile naționale din zona de conservare durabilă constituite din primul rând de parcele limitrofe zonei de protecție strictă/integrală – Parcul Național Munții Rodnei (T II) – 97,25 ha;</w:t>
      </w:r>
    </w:p>
    <w:p w:rsidR="00F65CD1" w:rsidRPr="00F65CD1" w:rsidRDefault="00F65CD1" w:rsidP="00F65CD1">
      <w:pPr>
        <w:numPr>
          <w:ilvl w:val="0"/>
          <w:numId w:val="30"/>
        </w:numPr>
        <w:autoSpaceDE w:val="0"/>
        <w:autoSpaceDN w:val="0"/>
        <w:adjustRightInd w:val="0"/>
        <w:spacing w:after="0" w:line="240" w:lineRule="auto"/>
        <w:jc w:val="both"/>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1.6D – Arboretele incluse prin planurile de management în zona de conservare durabilă a parcurilor naționale, cu excepția celor incluse în categoria 1.6C – Parcul Național Munții Rodnei (T III) – 757,00.</w:t>
      </w:r>
    </w:p>
    <w:p w:rsidR="00F65CD1" w:rsidRPr="00F65CD1" w:rsidRDefault="00F65CD1" w:rsidP="00F65CD1">
      <w:pPr>
        <w:tabs>
          <w:tab w:val="left" w:pos="142"/>
          <w:tab w:val="left" w:pos="426"/>
        </w:tabs>
        <w:spacing w:after="0" w:line="240" w:lineRule="auto"/>
        <w:contextualSpacing/>
        <w:jc w:val="both"/>
        <w:rPr>
          <w:rFonts w:ascii="Times New Roman" w:eastAsia="Times New Roman" w:hAnsi="Times New Roman"/>
          <w:i/>
          <w:sz w:val="28"/>
          <w:szCs w:val="28"/>
          <w:lang w:val="ro-RO"/>
        </w:rPr>
      </w:pPr>
      <w:r w:rsidRPr="00F65CD1">
        <w:rPr>
          <w:rFonts w:ascii="Times New Roman" w:eastAsia="Times New Roman" w:hAnsi="Times New Roman"/>
          <w:i/>
          <w:sz w:val="28"/>
          <w:szCs w:val="28"/>
          <w:lang w:val="ro-RO"/>
        </w:rPr>
        <w:t xml:space="preserve">- </w:t>
      </w:r>
      <w:r w:rsidRPr="00F65CD1">
        <w:rPr>
          <w:rFonts w:ascii="Times New Roman" w:eastAsia="Times New Roman" w:hAnsi="Times New Roman"/>
          <w:i/>
          <w:sz w:val="28"/>
          <w:szCs w:val="28"/>
          <w:u w:val="single"/>
          <w:lang w:val="ro-RO"/>
        </w:rPr>
        <w:t>bazele de amenajare</w:t>
      </w:r>
      <w:r w:rsidRPr="00F65CD1">
        <w:rPr>
          <w:rFonts w:ascii="Times New Roman" w:eastAsia="Times New Roman" w:hAnsi="Times New Roman"/>
          <w:i/>
          <w:sz w:val="28"/>
          <w:szCs w:val="28"/>
          <w:lang w:val="ro-RO"/>
        </w:rPr>
        <w:t xml:space="preserve">: </w:t>
      </w:r>
    </w:p>
    <w:p w:rsidR="00F65CD1" w:rsidRPr="00F65CD1" w:rsidRDefault="00F65CD1" w:rsidP="00F65CD1">
      <w:pPr>
        <w:tabs>
          <w:tab w:val="left" w:pos="142"/>
          <w:tab w:val="left" w:pos="426"/>
        </w:tabs>
        <w:spacing w:after="0" w:line="240" w:lineRule="auto"/>
        <w:ind w:firstLine="567"/>
        <w:contextualSpacing/>
        <w:jc w:val="both"/>
        <w:rPr>
          <w:rFonts w:ascii="Times New Roman" w:eastAsia="Times New Roman" w:hAnsi="Times New Roman"/>
          <w:i/>
          <w:sz w:val="28"/>
          <w:szCs w:val="28"/>
          <w:lang w:val="ro-RO"/>
        </w:rPr>
      </w:pPr>
      <w:r w:rsidRPr="00F65CD1">
        <w:rPr>
          <w:rFonts w:ascii="Times New Roman" w:eastAsia="Times New Roman" w:hAnsi="Times New Roman"/>
          <w:i/>
          <w:sz w:val="28"/>
          <w:szCs w:val="28"/>
          <w:lang w:val="ro-RO"/>
        </w:rPr>
        <w:tab/>
      </w:r>
      <w:r w:rsidRPr="00F65CD1">
        <w:rPr>
          <w:rFonts w:ascii="Times New Roman" w:eastAsia="Times New Roman" w:hAnsi="Times New Roman"/>
          <w:i/>
          <w:sz w:val="28"/>
          <w:szCs w:val="28"/>
          <w:lang w:val="ro-RO"/>
        </w:rPr>
        <w:tab/>
        <w:t>- regimul: codru regulat;</w:t>
      </w:r>
    </w:p>
    <w:p w:rsidR="00F65CD1" w:rsidRPr="00F65CD1" w:rsidRDefault="00F65CD1" w:rsidP="00F65CD1">
      <w:pPr>
        <w:tabs>
          <w:tab w:val="left" w:pos="142"/>
          <w:tab w:val="left" w:pos="426"/>
        </w:tabs>
        <w:spacing w:after="0" w:line="240" w:lineRule="auto"/>
        <w:ind w:firstLine="567"/>
        <w:contextualSpacing/>
        <w:jc w:val="both"/>
        <w:rPr>
          <w:rFonts w:ascii="Times New Roman" w:eastAsia="Times New Roman" w:hAnsi="Times New Roman"/>
          <w:i/>
          <w:sz w:val="28"/>
          <w:szCs w:val="28"/>
          <w:lang w:val="ro-RO"/>
        </w:rPr>
      </w:pPr>
      <w:r w:rsidRPr="00F65CD1">
        <w:rPr>
          <w:rFonts w:ascii="Times New Roman" w:eastAsia="Times New Roman" w:hAnsi="Times New Roman"/>
          <w:i/>
          <w:sz w:val="28"/>
          <w:szCs w:val="28"/>
          <w:lang w:val="ro-RO"/>
        </w:rPr>
        <w:tab/>
      </w:r>
      <w:r w:rsidRPr="00F65CD1">
        <w:rPr>
          <w:rFonts w:ascii="Times New Roman" w:eastAsia="Times New Roman" w:hAnsi="Times New Roman"/>
          <w:i/>
          <w:sz w:val="28"/>
          <w:szCs w:val="28"/>
          <w:lang w:val="ro-RO"/>
        </w:rPr>
        <w:tab/>
        <w:t>- compozitia ţel: corespunzătoare tipului natural fundamental de pădure pentru arboretele exploatabile şi compoziţia-țel la exploatabilitate pentru celelalte arborete;</w:t>
      </w:r>
    </w:p>
    <w:p w:rsidR="00F65CD1" w:rsidRPr="00F65CD1" w:rsidRDefault="00F65CD1" w:rsidP="00F65CD1">
      <w:pPr>
        <w:tabs>
          <w:tab w:val="left" w:pos="142"/>
          <w:tab w:val="left" w:pos="426"/>
        </w:tabs>
        <w:spacing w:after="0" w:line="240" w:lineRule="auto"/>
        <w:ind w:firstLine="567"/>
        <w:contextualSpacing/>
        <w:jc w:val="both"/>
        <w:rPr>
          <w:rFonts w:ascii="Times New Roman" w:eastAsia="Times New Roman" w:hAnsi="Times New Roman"/>
          <w:i/>
          <w:sz w:val="28"/>
          <w:szCs w:val="28"/>
          <w:lang w:val="ro-RO"/>
        </w:rPr>
      </w:pPr>
      <w:r w:rsidRPr="00F65CD1">
        <w:rPr>
          <w:rFonts w:ascii="Times New Roman" w:eastAsia="Times New Roman" w:hAnsi="Times New Roman"/>
          <w:i/>
          <w:sz w:val="28"/>
          <w:szCs w:val="28"/>
          <w:lang w:val="ro-RO"/>
        </w:rPr>
        <w:tab/>
      </w:r>
      <w:r w:rsidRPr="00F65CD1">
        <w:rPr>
          <w:rFonts w:ascii="Times New Roman" w:eastAsia="Times New Roman" w:hAnsi="Times New Roman"/>
          <w:i/>
          <w:sz w:val="28"/>
          <w:szCs w:val="28"/>
          <w:lang w:val="ro-RO"/>
        </w:rPr>
        <w:tab/>
        <w:t>- tratamente: tăieri progresive;</w:t>
      </w:r>
    </w:p>
    <w:p w:rsidR="00F65CD1" w:rsidRPr="00F65CD1" w:rsidRDefault="00F65CD1" w:rsidP="00F65CD1">
      <w:pPr>
        <w:tabs>
          <w:tab w:val="left" w:pos="142"/>
          <w:tab w:val="left" w:pos="426"/>
        </w:tabs>
        <w:spacing w:after="0" w:line="240" w:lineRule="auto"/>
        <w:ind w:firstLine="567"/>
        <w:contextualSpacing/>
        <w:jc w:val="both"/>
        <w:rPr>
          <w:rFonts w:ascii="Times New Roman" w:eastAsia="Times New Roman" w:hAnsi="Times New Roman"/>
          <w:i/>
          <w:sz w:val="28"/>
          <w:szCs w:val="28"/>
          <w:lang w:val="ro-RO"/>
        </w:rPr>
      </w:pPr>
      <w:r w:rsidRPr="00F65CD1">
        <w:rPr>
          <w:rFonts w:ascii="Times New Roman" w:eastAsia="Times New Roman" w:hAnsi="Times New Roman"/>
          <w:i/>
          <w:sz w:val="28"/>
          <w:szCs w:val="28"/>
          <w:lang w:val="ro-RO"/>
        </w:rPr>
        <w:tab/>
      </w:r>
      <w:r w:rsidRPr="00F65CD1">
        <w:rPr>
          <w:rFonts w:ascii="Times New Roman" w:eastAsia="Times New Roman" w:hAnsi="Times New Roman"/>
          <w:i/>
          <w:sz w:val="28"/>
          <w:szCs w:val="28"/>
          <w:lang w:val="ro-RO"/>
        </w:rPr>
        <w:tab/>
        <w:t>- exploatabilitatea: 101 ani – de protecție pentru arboretele încadrate în grupa I funcțională pentru care se reglementează procesul de producție;</w:t>
      </w:r>
    </w:p>
    <w:p w:rsidR="00F65CD1" w:rsidRPr="00F65CD1" w:rsidRDefault="00F65CD1" w:rsidP="00F65CD1">
      <w:pPr>
        <w:tabs>
          <w:tab w:val="left" w:pos="142"/>
          <w:tab w:val="left" w:pos="426"/>
        </w:tabs>
        <w:spacing w:after="0" w:line="240" w:lineRule="auto"/>
        <w:ind w:firstLine="567"/>
        <w:contextualSpacing/>
        <w:jc w:val="both"/>
        <w:rPr>
          <w:rFonts w:ascii="Times New Roman" w:eastAsia="Times New Roman" w:hAnsi="Times New Roman"/>
          <w:i/>
          <w:sz w:val="28"/>
          <w:szCs w:val="28"/>
          <w:lang w:val="ro-RO"/>
        </w:rPr>
      </w:pPr>
      <w:r w:rsidRPr="00F65CD1">
        <w:rPr>
          <w:rFonts w:ascii="Times New Roman" w:eastAsia="Times New Roman" w:hAnsi="Times New Roman"/>
          <w:i/>
          <w:sz w:val="28"/>
          <w:szCs w:val="28"/>
          <w:lang w:val="ro-RO"/>
        </w:rPr>
        <w:tab/>
      </w:r>
      <w:r w:rsidRPr="00F65CD1">
        <w:rPr>
          <w:rFonts w:ascii="Times New Roman" w:eastAsia="Times New Roman" w:hAnsi="Times New Roman"/>
          <w:i/>
          <w:sz w:val="28"/>
          <w:szCs w:val="28"/>
          <w:lang w:val="ro-RO"/>
        </w:rPr>
        <w:tab/>
        <w:t>- ciclu: 110 ani.</w:t>
      </w:r>
    </w:p>
    <w:p w:rsidR="00F65CD1" w:rsidRPr="00F65CD1" w:rsidRDefault="00F65CD1" w:rsidP="00F65CD1">
      <w:pPr>
        <w:tabs>
          <w:tab w:val="left" w:pos="142"/>
          <w:tab w:val="left" w:pos="426"/>
        </w:tabs>
        <w:spacing w:after="0" w:line="240" w:lineRule="auto"/>
        <w:contextualSpacing/>
        <w:jc w:val="both"/>
        <w:rPr>
          <w:rFonts w:ascii="Times New Roman" w:eastAsia="Times New Roman" w:hAnsi="Times New Roman"/>
          <w:i/>
          <w:sz w:val="28"/>
          <w:szCs w:val="28"/>
          <w:lang w:val="ro-RO"/>
        </w:rPr>
      </w:pPr>
      <w:r w:rsidRPr="00F65CD1">
        <w:rPr>
          <w:rFonts w:ascii="Times New Roman" w:eastAsia="Times New Roman" w:hAnsi="Times New Roman"/>
          <w:i/>
          <w:sz w:val="28"/>
          <w:szCs w:val="28"/>
          <w:lang w:val="ro-RO"/>
        </w:rPr>
        <w:t xml:space="preserve">- </w:t>
      </w:r>
      <w:r w:rsidRPr="00F65CD1">
        <w:rPr>
          <w:rFonts w:ascii="Times New Roman" w:eastAsia="Times New Roman" w:hAnsi="Times New Roman"/>
          <w:i/>
          <w:sz w:val="28"/>
          <w:szCs w:val="28"/>
          <w:u w:val="single"/>
          <w:lang w:val="ro-RO"/>
        </w:rPr>
        <w:t>subunităţi de gospodărire</w:t>
      </w:r>
      <w:r w:rsidRPr="00F65CD1">
        <w:rPr>
          <w:rFonts w:ascii="Times New Roman" w:eastAsia="Times New Roman" w:hAnsi="Times New Roman"/>
          <w:i/>
          <w:sz w:val="28"/>
          <w:szCs w:val="28"/>
          <w:lang w:val="ro-RO"/>
        </w:rPr>
        <w:t>: SUP A – codru regulat (734,65 ha), SUP E – ocrotire integrală (330,25 ha), SUP K – rezervații de semințe (62,00 ha) și SUP M – conservare deosebită (634,30 ha).</w:t>
      </w:r>
    </w:p>
    <w:p w:rsidR="00F65CD1" w:rsidRPr="00F65CD1" w:rsidRDefault="00F65CD1" w:rsidP="00F65CD1">
      <w:pPr>
        <w:tabs>
          <w:tab w:val="left" w:pos="142"/>
          <w:tab w:val="left" w:pos="426"/>
        </w:tabs>
        <w:spacing w:after="0" w:line="240" w:lineRule="auto"/>
        <w:contextualSpacing/>
        <w:jc w:val="both"/>
        <w:rPr>
          <w:rFonts w:ascii="Times New Roman" w:eastAsia="Times New Roman" w:hAnsi="Times New Roman"/>
          <w:i/>
          <w:sz w:val="28"/>
          <w:szCs w:val="28"/>
          <w:lang w:val="ro-RO"/>
        </w:rPr>
      </w:pPr>
      <w:r w:rsidRPr="00F65CD1">
        <w:rPr>
          <w:rFonts w:ascii="Times New Roman" w:eastAsia="Times New Roman" w:hAnsi="Times New Roman"/>
          <w:i/>
          <w:sz w:val="28"/>
          <w:szCs w:val="28"/>
          <w:lang w:val="ro-RO"/>
        </w:rPr>
        <w:t xml:space="preserve">- </w:t>
      </w:r>
      <w:r w:rsidRPr="00F65CD1">
        <w:rPr>
          <w:rFonts w:ascii="Times New Roman" w:eastAsia="Times New Roman" w:hAnsi="Times New Roman"/>
          <w:i/>
          <w:sz w:val="28"/>
          <w:szCs w:val="28"/>
          <w:u w:val="single"/>
          <w:lang w:val="ro-RO"/>
        </w:rPr>
        <w:t>structura arboretelor</w:t>
      </w:r>
      <w:r w:rsidRPr="00F65CD1">
        <w:rPr>
          <w:rFonts w:ascii="Times New Roman" w:eastAsia="Times New Roman" w:hAnsi="Times New Roman"/>
          <w:i/>
          <w:sz w:val="28"/>
          <w:szCs w:val="28"/>
          <w:lang w:val="ro-RO"/>
        </w:rPr>
        <w:t xml:space="preserve"> (compoziţia, consistenţa şi clasele de vârstă):     </w:t>
      </w:r>
    </w:p>
    <w:p w:rsidR="00F65CD1" w:rsidRPr="00F65CD1" w:rsidRDefault="00F65CD1" w:rsidP="00F65CD1">
      <w:pPr>
        <w:tabs>
          <w:tab w:val="left" w:pos="142"/>
          <w:tab w:val="left" w:pos="426"/>
        </w:tabs>
        <w:spacing w:after="0" w:line="240" w:lineRule="auto"/>
        <w:ind w:left="720" w:firstLine="567"/>
        <w:contextualSpacing/>
        <w:jc w:val="both"/>
        <w:rPr>
          <w:rFonts w:ascii="Times New Roman" w:eastAsia="Times New Roman" w:hAnsi="Times New Roman"/>
          <w:i/>
          <w:sz w:val="28"/>
          <w:szCs w:val="28"/>
          <w:lang w:val="ro-RO"/>
        </w:rPr>
      </w:pPr>
      <w:r w:rsidRPr="00F65CD1">
        <w:rPr>
          <w:rFonts w:ascii="Times New Roman" w:eastAsia="Times New Roman" w:hAnsi="Times New Roman"/>
          <w:i/>
          <w:sz w:val="28"/>
          <w:szCs w:val="28"/>
          <w:lang w:val="ro-RO"/>
        </w:rPr>
        <w:t xml:space="preserve">  - compoziţia: 70MO 17FA 7BR 3PAM 1FR 1SAC 1LA</w:t>
      </w:r>
    </w:p>
    <w:p w:rsidR="00F65CD1" w:rsidRPr="00F65CD1" w:rsidRDefault="00F65CD1" w:rsidP="00F65CD1">
      <w:pPr>
        <w:tabs>
          <w:tab w:val="left" w:pos="142"/>
          <w:tab w:val="left" w:pos="426"/>
        </w:tabs>
        <w:spacing w:after="0" w:line="240" w:lineRule="auto"/>
        <w:ind w:left="720" w:firstLine="567"/>
        <w:contextualSpacing/>
        <w:jc w:val="both"/>
        <w:rPr>
          <w:rFonts w:ascii="Times New Roman" w:eastAsia="Times New Roman" w:hAnsi="Times New Roman"/>
          <w:i/>
          <w:sz w:val="28"/>
          <w:szCs w:val="28"/>
          <w:lang w:val="ro-RO"/>
        </w:rPr>
      </w:pPr>
      <w:r w:rsidRPr="00F65CD1">
        <w:rPr>
          <w:rFonts w:ascii="Times New Roman" w:eastAsia="Times New Roman" w:hAnsi="Times New Roman"/>
          <w:i/>
          <w:sz w:val="28"/>
          <w:szCs w:val="28"/>
          <w:lang w:val="ro-RO"/>
        </w:rPr>
        <w:tab/>
        <w:t>- consistenţa: 0,78</w:t>
      </w:r>
    </w:p>
    <w:p w:rsidR="00F65CD1" w:rsidRPr="00F65CD1" w:rsidRDefault="00F65CD1" w:rsidP="00F65CD1">
      <w:pPr>
        <w:autoSpaceDE w:val="0"/>
        <w:autoSpaceDN w:val="0"/>
        <w:adjustRightInd w:val="0"/>
        <w:spacing w:after="0" w:line="240" w:lineRule="auto"/>
        <w:jc w:val="both"/>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 xml:space="preserve">- </w:t>
      </w:r>
      <w:r w:rsidRPr="00F65CD1">
        <w:rPr>
          <w:rFonts w:ascii="Times New Roman" w:eastAsia="Times New Roman" w:hAnsi="Times New Roman"/>
          <w:i/>
          <w:noProof/>
          <w:sz w:val="28"/>
          <w:szCs w:val="28"/>
          <w:u w:val="single"/>
          <w:lang w:val="ro-RO" w:eastAsia="ro-RO"/>
        </w:rPr>
        <w:t>lucrări</w:t>
      </w:r>
      <w:r w:rsidRPr="00F65CD1">
        <w:rPr>
          <w:rFonts w:ascii="Times New Roman" w:eastAsia="Times New Roman" w:hAnsi="Times New Roman"/>
          <w:i/>
          <w:noProof/>
          <w:sz w:val="28"/>
          <w:szCs w:val="28"/>
          <w:lang w:val="ro-RO" w:eastAsia="ro-RO"/>
        </w:rPr>
        <w:t>:</w:t>
      </w:r>
    </w:p>
    <w:p w:rsidR="00F65CD1" w:rsidRPr="00F65CD1" w:rsidRDefault="00F65CD1" w:rsidP="00F65CD1">
      <w:pPr>
        <w:tabs>
          <w:tab w:val="left" w:pos="567"/>
          <w:tab w:val="left" w:pos="1134"/>
        </w:tabs>
        <w:autoSpaceDE w:val="0"/>
        <w:autoSpaceDN w:val="0"/>
        <w:adjustRightInd w:val="0"/>
        <w:spacing w:after="0" w:line="240" w:lineRule="auto"/>
        <w:jc w:val="both"/>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ab/>
        <w:t>- asigurarea regenerării naturale: 273,02 ha (din vechiul amenajament);</w:t>
      </w:r>
    </w:p>
    <w:p w:rsidR="00F65CD1" w:rsidRPr="00F65CD1" w:rsidRDefault="00F65CD1" w:rsidP="00F65CD1">
      <w:pPr>
        <w:numPr>
          <w:ilvl w:val="1"/>
          <w:numId w:val="0"/>
        </w:numPr>
        <w:tabs>
          <w:tab w:val="left" w:pos="567"/>
          <w:tab w:val="num" w:pos="1080"/>
          <w:tab w:val="left" w:pos="1134"/>
        </w:tabs>
        <w:spacing w:after="0" w:line="240" w:lineRule="auto"/>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ab/>
        <w:t>- împăduriri: 149,89 ha (din vechiul amenajament);</w:t>
      </w:r>
    </w:p>
    <w:p w:rsidR="00F65CD1" w:rsidRPr="00F65CD1" w:rsidRDefault="00F65CD1" w:rsidP="00F65CD1">
      <w:pPr>
        <w:numPr>
          <w:ilvl w:val="1"/>
          <w:numId w:val="0"/>
        </w:numPr>
        <w:tabs>
          <w:tab w:val="left" w:pos="567"/>
          <w:tab w:val="num" w:pos="1080"/>
          <w:tab w:val="left" w:pos="1134"/>
        </w:tabs>
        <w:spacing w:after="0" w:line="240" w:lineRule="auto"/>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ab/>
        <w:t>- îngrijirea culturilor tinere: 164,06 ha (din vechiul amenajament);</w:t>
      </w:r>
    </w:p>
    <w:p w:rsidR="00F65CD1" w:rsidRPr="00F65CD1" w:rsidRDefault="00F65CD1" w:rsidP="00F65CD1">
      <w:pPr>
        <w:numPr>
          <w:ilvl w:val="1"/>
          <w:numId w:val="0"/>
        </w:numPr>
        <w:tabs>
          <w:tab w:val="left" w:pos="567"/>
          <w:tab w:val="num" w:pos="1080"/>
          <w:tab w:val="left" w:pos="1134"/>
        </w:tabs>
        <w:spacing w:after="0" w:line="240" w:lineRule="auto"/>
        <w:rPr>
          <w:rFonts w:ascii="Times New Roman" w:eastAsia="Times New Roman" w:hAnsi="Times New Roman"/>
          <w:i/>
          <w:noProof/>
          <w:sz w:val="28"/>
          <w:szCs w:val="28"/>
          <w:highlight w:val="lightGray"/>
          <w:lang w:val="ro-RO" w:eastAsia="ro-RO"/>
        </w:rPr>
      </w:pPr>
      <w:r w:rsidRPr="00F65CD1">
        <w:rPr>
          <w:rFonts w:ascii="Times New Roman" w:eastAsia="Times New Roman" w:hAnsi="Times New Roman"/>
          <w:i/>
          <w:noProof/>
          <w:sz w:val="28"/>
          <w:szCs w:val="28"/>
          <w:lang w:val="ro-RO" w:eastAsia="ro-RO"/>
        </w:rPr>
        <w:tab/>
        <w:t>- curăţiri: 210,55 ha, cu un volum de extras de 1611 m</w:t>
      </w:r>
      <w:r w:rsidRPr="00F65CD1">
        <w:rPr>
          <w:rFonts w:ascii="Times New Roman" w:eastAsia="Times New Roman" w:hAnsi="Times New Roman"/>
          <w:i/>
          <w:noProof/>
          <w:sz w:val="28"/>
          <w:szCs w:val="28"/>
          <w:vertAlign w:val="superscript"/>
          <w:lang w:val="ro-RO" w:eastAsia="ro-RO"/>
        </w:rPr>
        <w:t>3</w:t>
      </w:r>
      <w:r w:rsidRPr="00F65CD1">
        <w:rPr>
          <w:rFonts w:ascii="Times New Roman" w:eastAsia="Times New Roman" w:hAnsi="Times New Roman"/>
          <w:i/>
          <w:noProof/>
          <w:sz w:val="28"/>
          <w:szCs w:val="28"/>
          <w:lang w:val="ro-RO" w:eastAsia="ro-RO"/>
        </w:rPr>
        <w:t>;</w:t>
      </w:r>
    </w:p>
    <w:p w:rsidR="00F65CD1" w:rsidRPr="00F65CD1" w:rsidRDefault="00F65CD1" w:rsidP="00F65CD1">
      <w:pPr>
        <w:numPr>
          <w:ilvl w:val="1"/>
          <w:numId w:val="0"/>
        </w:numPr>
        <w:tabs>
          <w:tab w:val="left" w:pos="567"/>
          <w:tab w:val="num" w:pos="1080"/>
          <w:tab w:val="left" w:pos="1134"/>
        </w:tabs>
        <w:spacing w:after="0" w:line="240" w:lineRule="auto"/>
        <w:rPr>
          <w:rFonts w:ascii="Times New Roman" w:eastAsia="Times New Roman" w:hAnsi="Times New Roman"/>
          <w:i/>
          <w:noProof/>
          <w:sz w:val="28"/>
          <w:szCs w:val="28"/>
          <w:u w:val="single"/>
          <w:lang w:val="ro-RO" w:eastAsia="ro-RO"/>
        </w:rPr>
      </w:pPr>
      <w:r w:rsidRPr="00F65CD1">
        <w:rPr>
          <w:rFonts w:ascii="Times New Roman" w:eastAsia="Times New Roman" w:hAnsi="Times New Roman"/>
          <w:i/>
          <w:noProof/>
          <w:sz w:val="28"/>
          <w:szCs w:val="28"/>
          <w:lang w:val="ro-RO" w:eastAsia="ro-RO"/>
        </w:rPr>
        <w:tab/>
        <w:t>- rărituri: 1035,49 ha, cu un volum de extras de 26838 m</w:t>
      </w:r>
      <w:r w:rsidRPr="00F65CD1">
        <w:rPr>
          <w:rFonts w:ascii="Times New Roman" w:eastAsia="Times New Roman" w:hAnsi="Times New Roman"/>
          <w:i/>
          <w:noProof/>
          <w:sz w:val="28"/>
          <w:szCs w:val="28"/>
          <w:vertAlign w:val="superscript"/>
          <w:lang w:val="ro-RO" w:eastAsia="ro-RO"/>
        </w:rPr>
        <w:t>3</w:t>
      </w:r>
      <w:r w:rsidRPr="00F65CD1">
        <w:rPr>
          <w:rFonts w:ascii="Times New Roman" w:eastAsia="Times New Roman" w:hAnsi="Times New Roman"/>
          <w:i/>
          <w:noProof/>
          <w:sz w:val="28"/>
          <w:szCs w:val="28"/>
          <w:lang w:val="ro-RO" w:eastAsia="ro-RO"/>
        </w:rPr>
        <w:t>;</w:t>
      </w:r>
    </w:p>
    <w:p w:rsidR="00F65CD1" w:rsidRPr="00F65CD1" w:rsidRDefault="00F65CD1" w:rsidP="00F65CD1">
      <w:pPr>
        <w:numPr>
          <w:ilvl w:val="1"/>
          <w:numId w:val="0"/>
        </w:numPr>
        <w:tabs>
          <w:tab w:val="left" w:pos="567"/>
          <w:tab w:val="num" w:pos="1080"/>
          <w:tab w:val="left" w:pos="1134"/>
        </w:tabs>
        <w:spacing w:after="0" w:line="240" w:lineRule="auto"/>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ab/>
        <w:t>- tăieri de regenerare: 165,20 ha, 22790 m</w:t>
      </w:r>
      <w:r w:rsidRPr="00F65CD1">
        <w:rPr>
          <w:rFonts w:ascii="Times New Roman" w:eastAsia="Times New Roman" w:hAnsi="Times New Roman"/>
          <w:i/>
          <w:noProof/>
          <w:sz w:val="28"/>
          <w:szCs w:val="28"/>
          <w:vertAlign w:val="superscript"/>
          <w:lang w:val="ro-RO" w:eastAsia="ro-RO"/>
        </w:rPr>
        <w:t>3</w:t>
      </w:r>
      <w:r w:rsidRPr="00F65CD1">
        <w:rPr>
          <w:rFonts w:ascii="Times New Roman" w:eastAsia="Times New Roman" w:hAnsi="Times New Roman"/>
          <w:i/>
          <w:noProof/>
          <w:sz w:val="28"/>
          <w:szCs w:val="28"/>
          <w:lang w:val="ro-RO" w:eastAsia="ro-RO"/>
        </w:rPr>
        <w:t>, din care:</w:t>
      </w:r>
    </w:p>
    <w:p w:rsidR="00F65CD1" w:rsidRPr="00F65CD1" w:rsidRDefault="00F65CD1" w:rsidP="00F65CD1">
      <w:pPr>
        <w:numPr>
          <w:ilvl w:val="1"/>
          <w:numId w:val="0"/>
        </w:numPr>
        <w:tabs>
          <w:tab w:val="left" w:pos="567"/>
          <w:tab w:val="num" w:pos="1080"/>
          <w:tab w:val="left" w:pos="1134"/>
          <w:tab w:val="left" w:pos="1620"/>
        </w:tabs>
        <w:spacing w:after="0" w:line="240" w:lineRule="auto"/>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ab/>
      </w:r>
      <w:r w:rsidRPr="00F65CD1">
        <w:rPr>
          <w:rFonts w:ascii="Times New Roman" w:eastAsia="Times New Roman" w:hAnsi="Times New Roman"/>
          <w:i/>
          <w:noProof/>
          <w:sz w:val="28"/>
          <w:szCs w:val="28"/>
          <w:lang w:val="ro-RO" w:eastAsia="ro-RO"/>
        </w:rPr>
        <w:tab/>
      </w:r>
      <w:r w:rsidRPr="00F65CD1">
        <w:rPr>
          <w:rFonts w:ascii="Times New Roman" w:eastAsia="Times New Roman" w:hAnsi="Times New Roman"/>
          <w:i/>
          <w:noProof/>
          <w:sz w:val="28"/>
          <w:szCs w:val="28"/>
          <w:lang w:val="ro-RO" w:eastAsia="ro-RO"/>
        </w:rPr>
        <w:tab/>
      </w:r>
      <w:r w:rsidRPr="00F65CD1">
        <w:rPr>
          <w:rFonts w:ascii="Times New Roman" w:eastAsia="Times New Roman" w:hAnsi="Times New Roman"/>
          <w:i/>
          <w:noProof/>
          <w:sz w:val="28"/>
          <w:szCs w:val="28"/>
          <w:lang w:val="ro-RO" w:eastAsia="ro-RO"/>
        </w:rPr>
        <w:tab/>
      </w:r>
      <w:r w:rsidRPr="00F65CD1">
        <w:rPr>
          <w:rFonts w:ascii="Times New Roman" w:eastAsia="Times New Roman" w:hAnsi="Times New Roman"/>
          <w:i/>
          <w:noProof/>
          <w:sz w:val="28"/>
          <w:szCs w:val="28"/>
          <w:lang w:val="ro-RO" w:eastAsia="ro-RO"/>
        </w:rPr>
        <w:tab/>
      </w:r>
      <w:r w:rsidRPr="00F65CD1">
        <w:rPr>
          <w:rFonts w:ascii="Times New Roman" w:eastAsia="Times New Roman" w:hAnsi="Times New Roman"/>
          <w:i/>
          <w:noProof/>
          <w:sz w:val="28"/>
          <w:szCs w:val="28"/>
          <w:lang w:val="ro-RO" w:eastAsia="ro-RO"/>
        </w:rPr>
        <w:tab/>
        <w:t>- tăieri progresive: - 165,20 ha, 22790 m</w:t>
      </w:r>
      <w:r w:rsidRPr="00F65CD1">
        <w:rPr>
          <w:rFonts w:ascii="Times New Roman" w:eastAsia="Times New Roman" w:hAnsi="Times New Roman"/>
          <w:i/>
          <w:noProof/>
          <w:sz w:val="28"/>
          <w:szCs w:val="28"/>
          <w:vertAlign w:val="superscript"/>
          <w:lang w:val="ro-RO" w:eastAsia="ro-RO"/>
        </w:rPr>
        <w:t>3</w:t>
      </w:r>
      <w:r w:rsidRPr="00F65CD1">
        <w:rPr>
          <w:rFonts w:ascii="Times New Roman" w:eastAsia="Times New Roman" w:hAnsi="Times New Roman"/>
          <w:i/>
          <w:noProof/>
          <w:sz w:val="28"/>
          <w:szCs w:val="28"/>
          <w:lang w:val="ro-RO" w:eastAsia="ro-RO"/>
        </w:rPr>
        <w:t>;</w:t>
      </w:r>
    </w:p>
    <w:p w:rsidR="00F65CD1" w:rsidRPr="00F65CD1" w:rsidRDefault="00F65CD1" w:rsidP="00F65CD1">
      <w:pPr>
        <w:numPr>
          <w:ilvl w:val="1"/>
          <w:numId w:val="0"/>
        </w:numPr>
        <w:tabs>
          <w:tab w:val="left" w:pos="567"/>
          <w:tab w:val="num" w:pos="1080"/>
          <w:tab w:val="left" w:pos="1134"/>
        </w:tabs>
        <w:spacing w:after="0" w:line="240" w:lineRule="auto"/>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lastRenderedPageBreak/>
        <w:tab/>
        <w:t>- tăieri de igienă: 170,40 ha, cu un volum de extras de 1351 m</w:t>
      </w:r>
      <w:r w:rsidRPr="00F65CD1">
        <w:rPr>
          <w:rFonts w:ascii="Times New Roman" w:eastAsia="Times New Roman" w:hAnsi="Times New Roman"/>
          <w:i/>
          <w:noProof/>
          <w:sz w:val="28"/>
          <w:szCs w:val="28"/>
          <w:vertAlign w:val="superscript"/>
          <w:lang w:val="ro-RO" w:eastAsia="ro-RO"/>
        </w:rPr>
        <w:t>3</w:t>
      </w:r>
      <w:r w:rsidRPr="00F65CD1">
        <w:rPr>
          <w:rFonts w:ascii="Times New Roman" w:eastAsia="Times New Roman" w:hAnsi="Times New Roman"/>
          <w:i/>
          <w:noProof/>
          <w:sz w:val="28"/>
          <w:szCs w:val="28"/>
          <w:lang w:val="ro-RO" w:eastAsia="ro-RO"/>
        </w:rPr>
        <w:t>;</w:t>
      </w:r>
    </w:p>
    <w:p w:rsidR="00F65CD1" w:rsidRPr="00F65CD1" w:rsidRDefault="00F65CD1" w:rsidP="00F65CD1">
      <w:pPr>
        <w:numPr>
          <w:ilvl w:val="1"/>
          <w:numId w:val="0"/>
        </w:numPr>
        <w:tabs>
          <w:tab w:val="left" w:pos="567"/>
          <w:tab w:val="num" w:pos="1080"/>
          <w:tab w:val="left" w:pos="1134"/>
        </w:tabs>
        <w:spacing w:after="0" w:line="240" w:lineRule="auto"/>
        <w:rPr>
          <w:rFonts w:ascii="Times New Roman" w:eastAsia="Times New Roman" w:hAnsi="Times New Roman"/>
          <w:i/>
          <w:noProof/>
          <w:sz w:val="28"/>
          <w:szCs w:val="28"/>
          <w:lang w:val="ro-RO" w:eastAsia="ro-RO"/>
        </w:rPr>
      </w:pPr>
      <w:r w:rsidRPr="00F65CD1">
        <w:rPr>
          <w:rFonts w:ascii="Times New Roman" w:eastAsia="Times New Roman" w:hAnsi="Times New Roman"/>
          <w:i/>
          <w:noProof/>
          <w:sz w:val="28"/>
          <w:szCs w:val="28"/>
          <w:lang w:val="ro-RO" w:eastAsia="ro-RO"/>
        </w:rPr>
        <w:tab/>
        <w:t>- tăieri de conservare: 293,10 ha, 10514 m</w:t>
      </w:r>
      <w:r w:rsidRPr="00F65CD1">
        <w:rPr>
          <w:rFonts w:ascii="Times New Roman" w:eastAsia="Times New Roman" w:hAnsi="Times New Roman"/>
          <w:i/>
          <w:noProof/>
          <w:sz w:val="28"/>
          <w:szCs w:val="28"/>
          <w:vertAlign w:val="superscript"/>
          <w:lang w:val="ro-RO" w:eastAsia="ro-RO"/>
        </w:rPr>
        <w:t>3</w:t>
      </w:r>
      <w:r w:rsidRPr="00F65CD1">
        <w:rPr>
          <w:rFonts w:ascii="Times New Roman" w:eastAsia="Times New Roman" w:hAnsi="Times New Roman"/>
          <w:i/>
          <w:noProof/>
          <w:sz w:val="28"/>
          <w:szCs w:val="28"/>
          <w:lang w:val="ro-RO" w:eastAsia="ro-RO"/>
        </w:rPr>
        <w:t>.</w:t>
      </w:r>
    </w:p>
    <w:p w:rsidR="00C87589" w:rsidRDefault="00F65CD1" w:rsidP="00F65CD1">
      <w:pPr>
        <w:tabs>
          <w:tab w:val="left" w:pos="284"/>
        </w:tabs>
        <w:spacing w:after="0" w:line="240" w:lineRule="auto"/>
        <w:jc w:val="both"/>
        <w:rPr>
          <w:rFonts w:ascii="Times New Roman" w:eastAsia="Times New Roman" w:hAnsi="Times New Roman"/>
          <w:b/>
          <w:i/>
          <w:sz w:val="28"/>
          <w:szCs w:val="28"/>
          <w:lang w:val="ro-RO" w:eastAsia="ro-RO"/>
        </w:rPr>
      </w:pPr>
      <w:r w:rsidRPr="00F65CD1">
        <w:rPr>
          <w:rFonts w:ascii="Times New Roman" w:eastAsia="Times New Roman" w:hAnsi="Times New Roman"/>
          <w:b/>
          <w:i/>
          <w:sz w:val="28"/>
          <w:szCs w:val="28"/>
          <w:lang w:val="ro-RO" w:eastAsia="ro-RO"/>
        </w:rPr>
        <w:tab/>
      </w:r>
      <w:r w:rsidRPr="00F65CD1">
        <w:rPr>
          <w:rFonts w:ascii="Times New Roman" w:eastAsia="Times New Roman" w:hAnsi="Times New Roman"/>
          <w:b/>
          <w:i/>
          <w:sz w:val="28"/>
          <w:szCs w:val="28"/>
          <w:lang w:val="ro-RO" w:eastAsia="ro-RO"/>
        </w:rPr>
        <w:tab/>
      </w:r>
    </w:p>
    <w:p w:rsidR="00F65CD1" w:rsidRPr="00F65CD1" w:rsidRDefault="00C87589" w:rsidP="00F65CD1">
      <w:pPr>
        <w:tabs>
          <w:tab w:val="left" w:pos="284"/>
        </w:tabs>
        <w:spacing w:after="0" w:line="240" w:lineRule="auto"/>
        <w:jc w:val="both"/>
        <w:rPr>
          <w:rFonts w:ascii="Times New Roman" w:eastAsia="Times New Roman" w:hAnsi="Times New Roman"/>
          <w:i/>
          <w:sz w:val="28"/>
          <w:szCs w:val="28"/>
          <w:lang w:val="ro-RO" w:eastAsia="ro-RO"/>
        </w:rPr>
      </w:pPr>
      <w:r>
        <w:rPr>
          <w:rFonts w:ascii="Times New Roman" w:eastAsia="Times New Roman" w:hAnsi="Times New Roman"/>
          <w:b/>
          <w:i/>
          <w:sz w:val="28"/>
          <w:szCs w:val="28"/>
          <w:lang w:val="ro-RO" w:eastAsia="ro-RO"/>
        </w:rPr>
        <w:tab/>
      </w:r>
      <w:r w:rsidR="00F65CD1" w:rsidRPr="00F65CD1">
        <w:rPr>
          <w:rFonts w:ascii="Times New Roman" w:eastAsia="Times New Roman" w:hAnsi="Times New Roman"/>
          <w:b/>
          <w:i/>
          <w:sz w:val="28"/>
          <w:szCs w:val="28"/>
          <w:lang w:val="ro-RO" w:eastAsia="ro-RO"/>
        </w:rPr>
        <w:t>Prin amenajament nu sunt propuse realizarea de drumuri forestiere noi și nu se stabilește cadrul pentru realizarea proiectelor care sunt prevăzute în anexele nr. 1 și 2 din Directiva EIA, respectiv Legea 292/2018 privind evaluarea impactului asupra proiectelor pubice și private asupra mediului.</w:t>
      </w:r>
    </w:p>
    <w:p w:rsidR="00C87589" w:rsidRDefault="00C87589" w:rsidP="00F65CD1">
      <w:pPr>
        <w:spacing w:after="0" w:line="240" w:lineRule="auto"/>
        <w:ind w:firstLine="720"/>
        <w:rPr>
          <w:rFonts w:ascii="Times New Roman" w:hAnsi="Times New Roman"/>
          <w:i/>
          <w:noProof/>
          <w:sz w:val="28"/>
          <w:szCs w:val="28"/>
        </w:rPr>
      </w:pPr>
    </w:p>
    <w:p w:rsidR="00F65CD1" w:rsidRPr="00F65CD1" w:rsidRDefault="00F65CD1" w:rsidP="00F65CD1">
      <w:pPr>
        <w:spacing w:after="0" w:line="240" w:lineRule="auto"/>
        <w:ind w:firstLine="720"/>
        <w:rPr>
          <w:rFonts w:ascii="Times New Roman" w:hAnsi="Times New Roman"/>
          <w:i/>
          <w:noProof/>
          <w:sz w:val="28"/>
          <w:szCs w:val="28"/>
        </w:rPr>
      </w:pPr>
      <w:r w:rsidRPr="00F65CD1">
        <w:rPr>
          <w:rFonts w:ascii="Times New Roman" w:hAnsi="Times New Roman"/>
          <w:i/>
          <w:noProof/>
          <w:sz w:val="28"/>
          <w:szCs w:val="28"/>
        </w:rPr>
        <w:t>Repartiţia pe grupe, subgrupe şi categorii funcţionale</w:t>
      </w:r>
      <w:r>
        <w:rPr>
          <w:rFonts w:ascii="Times New Roman" w:hAnsi="Times New Roman"/>
          <w:i/>
          <w:noProof/>
          <w:sz w:val="28"/>
          <w:szCs w:val="28"/>
        </w:rPr>
        <w:t>:</w:t>
      </w:r>
    </w:p>
    <w:tbl>
      <w:tblPr>
        <w:tblW w:w="466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245"/>
        <w:gridCol w:w="6354"/>
        <w:gridCol w:w="818"/>
        <w:gridCol w:w="818"/>
      </w:tblGrid>
      <w:tr w:rsidR="00F65CD1" w:rsidRPr="00F65CD1" w:rsidTr="00F65CD1">
        <w:trPr>
          <w:trHeight w:val="284"/>
          <w:tblHeader/>
          <w:jc w:val="center"/>
        </w:trPr>
        <w:tc>
          <w:tcPr>
            <w:tcW w:w="674" w:type="pct"/>
            <w:vMerge w:val="restart"/>
            <w:shd w:val="clear" w:color="auto" w:fill="auto"/>
            <w:vAlign w:val="center"/>
          </w:tcPr>
          <w:p w:rsidR="00F65CD1" w:rsidRPr="00F65CD1" w:rsidRDefault="00F65CD1" w:rsidP="00F65CD1">
            <w:pPr>
              <w:pStyle w:val="Texttabel"/>
              <w:rPr>
                <w:rFonts w:ascii="Times New Roman" w:hAnsi="Times New Roman"/>
                <w:snapToGrid w:val="0"/>
                <w:kern w:val="24"/>
              </w:rPr>
            </w:pPr>
            <w:r w:rsidRPr="00F65CD1">
              <w:rPr>
                <w:rFonts w:ascii="Times New Roman" w:hAnsi="Times New Roman"/>
                <w:snapToGrid w:val="0"/>
                <w:kern w:val="24"/>
              </w:rPr>
              <w:t>Cod</w:t>
            </w:r>
          </w:p>
        </w:tc>
        <w:tc>
          <w:tcPr>
            <w:tcW w:w="3440" w:type="pct"/>
            <w:shd w:val="clear" w:color="auto" w:fill="auto"/>
            <w:vAlign w:val="center"/>
          </w:tcPr>
          <w:p w:rsidR="00F65CD1" w:rsidRPr="00F65CD1" w:rsidRDefault="00F65CD1" w:rsidP="00F65CD1">
            <w:pPr>
              <w:pStyle w:val="Texttabel"/>
              <w:rPr>
                <w:rFonts w:ascii="Times New Roman" w:hAnsi="Times New Roman"/>
                <w:snapToGrid w:val="0"/>
                <w:kern w:val="24"/>
              </w:rPr>
            </w:pPr>
            <w:r w:rsidRPr="00F65CD1">
              <w:rPr>
                <w:rFonts w:ascii="Times New Roman" w:hAnsi="Times New Roman"/>
                <w:snapToGrid w:val="0"/>
                <w:kern w:val="24"/>
              </w:rPr>
              <w:t>Grupa, subgrupa şi categoria funcţională</w:t>
            </w:r>
          </w:p>
        </w:tc>
        <w:tc>
          <w:tcPr>
            <w:tcW w:w="887" w:type="pct"/>
            <w:gridSpan w:val="2"/>
            <w:shd w:val="clear" w:color="auto" w:fill="auto"/>
            <w:vAlign w:val="center"/>
          </w:tcPr>
          <w:p w:rsidR="00F65CD1" w:rsidRPr="00F65CD1" w:rsidRDefault="00F65CD1" w:rsidP="00F65CD1">
            <w:pPr>
              <w:pStyle w:val="Texttabel"/>
              <w:rPr>
                <w:rFonts w:ascii="Times New Roman" w:hAnsi="Times New Roman"/>
                <w:snapToGrid w:val="0"/>
                <w:kern w:val="24"/>
              </w:rPr>
            </w:pPr>
            <w:r w:rsidRPr="00F65CD1">
              <w:rPr>
                <w:rFonts w:ascii="Times New Roman" w:hAnsi="Times New Roman"/>
                <w:snapToGrid w:val="0"/>
                <w:kern w:val="24"/>
              </w:rPr>
              <w:t>Suprafaţa</w:t>
            </w:r>
          </w:p>
        </w:tc>
      </w:tr>
      <w:tr w:rsidR="00F65CD1" w:rsidRPr="00F65CD1" w:rsidTr="00F65CD1">
        <w:trPr>
          <w:trHeight w:val="284"/>
          <w:tblHeader/>
          <w:jc w:val="center"/>
        </w:trPr>
        <w:tc>
          <w:tcPr>
            <w:tcW w:w="674" w:type="pct"/>
            <w:vMerge/>
            <w:shd w:val="clear" w:color="auto" w:fill="auto"/>
            <w:vAlign w:val="center"/>
          </w:tcPr>
          <w:p w:rsidR="00F65CD1" w:rsidRPr="00F65CD1" w:rsidRDefault="00F65CD1" w:rsidP="00F65CD1">
            <w:pPr>
              <w:pStyle w:val="Texttabel"/>
              <w:rPr>
                <w:rFonts w:ascii="Times New Roman" w:hAnsi="Times New Roman"/>
                <w:snapToGrid w:val="0"/>
                <w:kern w:val="24"/>
              </w:rPr>
            </w:pPr>
          </w:p>
        </w:tc>
        <w:tc>
          <w:tcPr>
            <w:tcW w:w="3440" w:type="pct"/>
            <w:shd w:val="clear" w:color="auto" w:fill="auto"/>
            <w:vAlign w:val="center"/>
          </w:tcPr>
          <w:p w:rsidR="00F65CD1" w:rsidRPr="00F65CD1" w:rsidRDefault="00F65CD1" w:rsidP="00F65CD1">
            <w:pPr>
              <w:pStyle w:val="Texttabel"/>
              <w:rPr>
                <w:rFonts w:ascii="Times New Roman" w:hAnsi="Times New Roman"/>
                <w:snapToGrid w:val="0"/>
                <w:kern w:val="24"/>
              </w:rPr>
            </w:pPr>
            <w:r w:rsidRPr="00F65CD1">
              <w:rPr>
                <w:rFonts w:ascii="Times New Roman" w:hAnsi="Times New Roman"/>
                <w:snapToGrid w:val="0"/>
                <w:kern w:val="24"/>
              </w:rPr>
              <w:t>Denumire</w:t>
            </w:r>
          </w:p>
        </w:tc>
        <w:tc>
          <w:tcPr>
            <w:tcW w:w="443" w:type="pct"/>
            <w:shd w:val="clear" w:color="auto" w:fill="auto"/>
            <w:vAlign w:val="center"/>
          </w:tcPr>
          <w:p w:rsidR="00F65CD1" w:rsidRPr="00F65CD1" w:rsidRDefault="00F65CD1" w:rsidP="00F65CD1">
            <w:pPr>
              <w:pStyle w:val="Texttabel"/>
              <w:rPr>
                <w:rFonts w:ascii="Times New Roman" w:hAnsi="Times New Roman"/>
                <w:snapToGrid w:val="0"/>
                <w:kern w:val="24"/>
              </w:rPr>
            </w:pPr>
            <w:r w:rsidRPr="00F65CD1">
              <w:rPr>
                <w:rFonts w:ascii="Times New Roman" w:hAnsi="Times New Roman"/>
                <w:snapToGrid w:val="0"/>
                <w:kern w:val="24"/>
              </w:rPr>
              <w:t>ha</w:t>
            </w:r>
          </w:p>
        </w:tc>
        <w:tc>
          <w:tcPr>
            <w:tcW w:w="443" w:type="pct"/>
            <w:shd w:val="clear" w:color="auto" w:fill="auto"/>
            <w:vAlign w:val="center"/>
          </w:tcPr>
          <w:p w:rsidR="00F65CD1" w:rsidRPr="00F65CD1" w:rsidRDefault="00F65CD1" w:rsidP="00F65CD1">
            <w:pPr>
              <w:pStyle w:val="Texttabel"/>
              <w:rPr>
                <w:rFonts w:ascii="Times New Roman" w:hAnsi="Times New Roman"/>
                <w:snapToGrid w:val="0"/>
                <w:kern w:val="24"/>
              </w:rPr>
            </w:pPr>
            <w:r w:rsidRPr="00F65CD1">
              <w:rPr>
                <w:rFonts w:ascii="Times New Roman" w:hAnsi="Times New Roman"/>
                <w:snapToGrid w:val="0"/>
                <w:kern w:val="24"/>
              </w:rPr>
              <w:t>%</w:t>
            </w:r>
          </w:p>
        </w:tc>
      </w:tr>
      <w:tr w:rsidR="00F65CD1" w:rsidRPr="00F65CD1" w:rsidTr="00F65CD1">
        <w:trPr>
          <w:trHeight w:val="284"/>
          <w:jc w:val="center"/>
        </w:trPr>
        <w:tc>
          <w:tcPr>
            <w:tcW w:w="5000" w:type="pct"/>
            <w:gridSpan w:val="4"/>
            <w:shd w:val="clear" w:color="auto" w:fill="auto"/>
            <w:vAlign w:val="center"/>
          </w:tcPr>
          <w:p w:rsidR="00F65CD1" w:rsidRPr="00F65CD1" w:rsidRDefault="00F65CD1" w:rsidP="00F65CD1">
            <w:pPr>
              <w:pStyle w:val="Texttabel"/>
              <w:ind w:left="0"/>
              <w:rPr>
                <w:rFonts w:ascii="Times New Roman" w:hAnsi="Times New Roman"/>
                <w:snapToGrid w:val="0"/>
                <w:kern w:val="24"/>
              </w:rPr>
            </w:pPr>
            <w:r w:rsidRPr="00F65CD1">
              <w:rPr>
                <w:rFonts w:ascii="Times New Roman" w:hAnsi="Times New Roman"/>
                <w:snapToGrid w:val="0"/>
                <w:kern w:val="24"/>
              </w:rPr>
              <w:t>Grupa I-a</w:t>
            </w:r>
          </w:p>
        </w:tc>
      </w:tr>
      <w:tr w:rsidR="00F65CD1" w:rsidRPr="00F65CD1" w:rsidTr="00F65CD1">
        <w:trPr>
          <w:trHeight w:val="284"/>
          <w:jc w:val="center"/>
        </w:trPr>
        <w:tc>
          <w:tcPr>
            <w:tcW w:w="674"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1.2A</w:t>
            </w:r>
          </w:p>
        </w:tc>
        <w:tc>
          <w:tcPr>
            <w:tcW w:w="3440" w:type="pct"/>
            <w:shd w:val="clear" w:color="auto" w:fill="auto"/>
            <w:vAlign w:val="center"/>
          </w:tcPr>
          <w:p w:rsidR="00F65CD1" w:rsidRPr="00F65CD1" w:rsidRDefault="00F65CD1" w:rsidP="00F65CD1">
            <w:pPr>
              <w:pStyle w:val="Texttabel"/>
              <w:jc w:val="left"/>
              <w:rPr>
                <w:rFonts w:ascii="Times New Roman" w:hAnsi="Times New Roman"/>
                <w:vertAlign w:val="subscript"/>
              </w:rPr>
            </w:pPr>
            <w:r w:rsidRPr="00F65CD1">
              <w:rPr>
                <w:rFonts w:ascii="Times New Roman" w:hAnsi="Times New Roman"/>
                <w:lang w:val="it-IT"/>
              </w:rPr>
              <w:t>Păduri situate pe stâncării, pe terenuri cu eroziune în adâncime, pe terenuri cu înclinare mai mare de 35 grade, iar cele situate pe substrate de fliş  şi  nisipuri  sau  pietrişuri,  cu  înclinare  mai  mare  de  30  grade. (TII)</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445,80</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25</w:t>
            </w:r>
          </w:p>
        </w:tc>
      </w:tr>
      <w:tr w:rsidR="00F65CD1" w:rsidRPr="00F65CD1" w:rsidTr="00F65CD1">
        <w:trPr>
          <w:trHeight w:val="284"/>
          <w:jc w:val="center"/>
        </w:trPr>
        <w:tc>
          <w:tcPr>
            <w:tcW w:w="674"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1.2C</w:t>
            </w:r>
          </w:p>
        </w:tc>
        <w:tc>
          <w:tcPr>
            <w:tcW w:w="3440" w:type="pct"/>
            <w:shd w:val="clear" w:color="auto" w:fill="auto"/>
            <w:vAlign w:val="center"/>
          </w:tcPr>
          <w:p w:rsidR="00F65CD1" w:rsidRPr="00F65CD1" w:rsidRDefault="00F65CD1" w:rsidP="00F65CD1">
            <w:pPr>
              <w:pStyle w:val="Texttabel"/>
              <w:jc w:val="both"/>
              <w:rPr>
                <w:rFonts w:ascii="Times New Roman" w:hAnsi="Times New Roman"/>
              </w:rPr>
            </w:pPr>
            <w:r w:rsidRPr="00F65CD1">
              <w:rPr>
                <w:rFonts w:ascii="Times New Roman" w:hAnsi="Times New Roman"/>
                <w:lang w:val="it-IT"/>
              </w:rPr>
              <w:t>Arboretele/Benzile de pădure din jurul golurilor alpine  (T II)</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91,25</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5</w:t>
            </w:r>
          </w:p>
        </w:tc>
      </w:tr>
      <w:tr w:rsidR="00F65CD1" w:rsidRPr="00F65CD1" w:rsidTr="00F65CD1">
        <w:trPr>
          <w:trHeight w:val="284"/>
          <w:jc w:val="center"/>
        </w:trPr>
        <w:tc>
          <w:tcPr>
            <w:tcW w:w="674"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1.5H</w:t>
            </w:r>
          </w:p>
        </w:tc>
        <w:tc>
          <w:tcPr>
            <w:tcW w:w="3440" w:type="pct"/>
            <w:shd w:val="clear" w:color="auto" w:fill="auto"/>
            <w:vAlign w:val="center"/>
          </w:tcPr>
          <w:p w:rsidR="00F65CD1" w:rsidRPr="00F65CD1" w:rsidRDefault="00F65CD1" w:rsidP="00F65CD1">
            <w:pPr>
              <w:pStyle w:val="Texttabel"/>
              <w:jc w:val="both"/>
              <w:rPr>
                <w:rFonts w:ascii="Times New Roman" w:hAnsi="Times New Roman"/>
              </w:rPr>
            </w:pPr>
            <w:r w:rsidRPr="00F65CD1">
              <w:rPr>
                <w:rFonts w:ascii="Times New Roman" w:hAnsi="Times New Roman"/>
                <w:lang w:val="it-IT"/>
              </w:rPr>
              <w:t>Arboretele constituite ca rezervații seminologice (T II)</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62,00</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3</w:t>
            </w:r>
          </w:p>
        </w:tc>
      </w:tr>
      <w:tr w:rsidR="00F65CD1" w:rsidRPr="00F65CD1" w:rsidTr="00F65CD1">
        <w:trPr>
          <w:trHeight w:val="284"/>
          <w:jc w:val="center"/>
        </w:trPr>
        <w:tc>
          <w:tcPr>
            <w:tcW w:w="674"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1.6B</w:t>
            </w:r>
          </w:p>
        </w:tc>
        <w:tc>
          <w:tcPr>
            <w:tcW w:w="3440" w:type="pct"/>
            <w:shd w:val="clear" w:color="auto" w:fill="auto"/>
            <w:vAlign w:val="center"/>
          </w:tcPr>
          <w:p w:rsidR="00F65CD1" w:rsidRPr="00F65CD1" w:rsidRDefault="00F65CD1" w:rsidP="00F65CD1">
            <w:pPr>
              <w:pStyle w:val="Texttabel"/>
              <w:jc w:val="both"/>
              <w:rPr>
                <w:rFonts w:ascii="Times New Roman" w:hAnsi="Times New Roman"/>
                <w:lang w:val="it-IT"/>
              </w:rPr>
            </w:pPr>
            <w:r w:rsidRPr="00F65CD1">
              <w:rPr>
                <w:rFonts w:ascii="Times New Roman" w:hAnsi="Times New Roman"/>
                <w:lang w:val="it-IT"/>
              </w:rPr>
              <w:t>Arboretele din parcurile naționale incluse prin planurile de management, în zona de protecție integrală – Parcul Național Munții Rodnei (T I)</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332,95</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20</w:t>
            </w:r>
          </w:p>
        </w:tc>
      </w:tr>
      <w:tr w:rsidR="00F65CD1" w:rsidRPr="00F65CD1" w:rsidTr="00F65CD1">
        <w:trPr>
          <w:trHeight w:val="284"/>
          <w:jc w:val="center"/>
        </w:trPr>
        <w:tc>
          <w:tcPr>
            <w:tcW w:w="674"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1.6C</w:t>
            </w:r>
          </w:p>
        </w:tc>
        <w:tc>
          <w:tcPr>
            <w:tcW w:w="3440" w:type="pct"/>
            <w:shd w:val="clear" w:color="auto" w:fill="auto"/>
            <w:vAlign w:val="center"/>
          </w:tcPr>
          <w:p w:rsidR="00F65CD1" w:rsidRPr="00F65CD1" w:rsidRDefault="00F65CD1" w:rsidP="00F65CD1">
            <w:pPr>
              <w:pStyle w:val="Texttabel"/>
              <w:jc w:val="both"/>
              <w:rPr>
                <w:rFonts w:ascii="Times New Roman" w:hAnsi="Times New Roman"/>
                <w:lang w:val="it-IT"/>
              </w:rPr>
            </w:pPr>
            <w:r w:rsidRPr="00F65CD1">
              <w:rPr>
                <w:rFonts w:ascii="Times New Roman" w:hAnsi="Times New Roman"/>
                <w:lang w:val="it-IT"/>
              </w:rPr>
              <w:t>Arboretele din parcurile naționale din zona de conservare durabilă constituite din primul rând de parcele limitrofe zonei de protecție strictă/integrală – Parcul Național Munții Rodnei (T II)</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97,25</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5</w:t>
            </w:r>
          </w:p>
        </w:tc>
      </w:tr>
      <w:tr w:rsidR="00F65CD1" w:rsidRPr="00F65CD1" w:rsidTr="00F65CD1">
        <w:trPr>
          <w:trHeight w:val="284"/>
          <w:jc w:val="center"/>
        </w:trPr>
        <w:tc>
          <w:tcPr>
            <w:tcW w:w="674"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1.6D</w:t>
            </w:r>
          </w:p>
        </w:tc>
        <w:tc>
          <w:tcPr>
            <w:tcW w:w="3440" w:type="pct"/>
            <w:shd w:val="clear" w:color="auto" w:fill="auto"/>
            <w:vAlign w:val="center"/>
          </w:tcPr>
          <w:p w:rsidR="00F65CD1" w:rsidRPr="00F65CD1" w:rsidRDefault="00F65CD1" w:rsidP="00F65CD1">
            <w:pPr>
              <w:pStyle w:val="Texttabel"/>
              <w:jc w:val="both"/>
              <w:rPr>
                <w:rFonts w:ascii="Times New Roman" w:hAnsi="Times New Roman"/>
                <w:lang w:val="it-IT"/>
              </w:rPr>
            </w:pPr>
            <w:r w:rsidRPr="00F65CD1">
              <w:rPr>
                <w:rFonts w:ascii="Times New Roman" w:hAnsi="Times New Roman"/>
                <w:lang w:val="it-IT"/>
              </w:rPr>
              <w:t>Arboretele incluse prin planurile de management în zona de conservare durabilă a parcurilor naționale, cu excepția celor incluse în categoria 1.6C – Parcul Național Munții Rodnei (T III)</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757,00</w:t>
            </w:r>
          </w:p>
        </w:tc>
        <w:tc>
          <w:tcPr>
            <w:tcW w:w="443" w:type="pct"/>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42</w:t>
            </w:r>
          </w:p>
        </w:tc>
      </w:tr>
    </w:tbl>
    <w:p w:rsidR="00F65CD1" w:rsidRPr="00F65CD1" w:rsidRDefault="00F65CD1" w:rsidP="00F65CD1">
      <w:pPr>
        <w:numPr>
          <w:ilvl w:val="1"/>
          <w:numId w:val="0"/>
        </w:numPr>
        <w:tabs>
          <w:tab w:val="left" w:pos="567"/>
          <w:tab w:val="num" w:pos="1080"/>
          <w:tab w:val="left" w:pos="1134"/>
        </w:tabs>
        <w:spacing w:after="0" w:line="240" w:lineRule="auto"/>
        <w:jc w:val="both"/>
        <w:rPr>
          <w:rFonts w:ascii="Times New Roman" w:hAnsi="Times New Roman"/>
          <w:i/>
          <w:noProof/>
          <w:sz w:val="28"/>
          <w:szCs w:val="28"/>
        </w:rPr>
      </w:pPr>
    </w:p>
    <w:p w:rsidR="00F65CD1" w:rsidRPr="00F65CD1" w:rsidRDefault="00F65CD1" w:rsidP="00F65CD1">
      <w:pPr>
        <w:autoSpaceDE w:val="0"/>
        <w:autoSpaceDN w:val="0"/>
        <w:adjustRightInd w:val="0"/>
        <w:spacing w:after="0" w:line="240" w:lineRule="auto"/>
        <w:ind w:firstLine="708"/>
        <w:rPr>
          <w:rFonts w:ascii="Times New Roman" w:hAnsi="Times New Roman"/>
          <w:i/>
          <w:noProof/>
          <w:sz w:val="28"/>
          <w:szCs w:val="28"/>
        </w:rPr>
      </w:pPr>
      <w:r w:rsidRPr="00F65CD1">
        <w:rPr>
          <w:rFonts w:ascii="Times New Roman" w:hAnsi="Times New Roman"/>
          <w:i/>
          <w:noProof/>
          <w:sz w:val="28"/>
          <w:szCs w:val="28"/>
        </w:rPr>
        <w:t>Repartiţia pe tipuri de categorii func</w:t>
      </w:r>
      <w:r>
        <w:rPr>
          <w:rFonts w:ascii="Times New Roman" w:hAnsi="Times New Roman"/>
          <w:i/>
          <w:noProof/>
          <w:sz w:val="28"/>
          <w:szCs w:val="28"/>
        </w:rPr>
        <w:t>ţionale şi ţeluri de gospodărire:</w:t>
      </w:r>
      <w:r w:rsidRPr="00F65CD1">
        <w:rPr>
          <w:rFonts w:ascii="Times New Roman" w:hAnsi="Times New Roman"/>
          <w:noProof/>
          <w:sz w:val="28"/>
          <w:szCs w:val="28"/>
        </w:rPr>
        <w:tab/>
      </w:r>
      <w:r w:rsidRPr="00F65CD1">
        <w:rPr>
          <w:rFonts w:ascii="Times New Roman" w:hAnsi="Times New Roman"/>
          <w:noProof/>
          <w:sz w:val="28"/>
          <w:szCs w:val="28"/>
        </w:rPr>
        <w:tab/>
      </w:r>
    </w:p>
    <w:tbl>
      <w:tblPr>
        <w:tblW w:w="4766"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944"/>
        <w:gridCol w:w="1126"/>
        <w:gridCol w:w="1724"/>
        <w:gridCol w:w="952"/>
        <w:gridCol w:w="683"/>
      </w:tblGrid>
      <w:tr w:rsidR="00F65CD1" w:rsidRPr="00F65CD1" w:rsidTr="00F65CD1">
        <w:trPr>
          <w:cantSplit/>
          <w:tblHeader/>
          <w:jc w:val="center"/>
        </w:trPr>
        <w:tc>
          <w:tcPr>
            <w:tcW w:w="2622" w:type="pct"/>
            <w:vMerge w:val="restart"/>
            <w:shd w:val="clear" w:color="auto" w:fill="auto"/>
            <w:vAlign w:val="center"/>
          </w:tcPr>
          <w:p w:rsidR="00F65CD1" w:rsidRPr="00F65CD1" w:rsidRDefault="00F65CD1" w:rsidP="00F65CD1">
            <w:pPr>
              <w:spacing w:before="60"/>
              <w:jc w:val="center"/>
              <w:rPr>
                <w:rFonts w:ascii="Times New Roman" w:hAnsi="Times New Roman"/>
                <w:i/>
                <w:iCs/>
                <w:noProof/>
                <w:sz w:val="20"/>
                <w:szCs w:val="20"/>
              </w:rPr>
            </w:pPr>
            <w:r w:rsidRPr="00F65CD1">
              <w:rPr>
                <w:rFonts w:ascii="Times New Roman" w:hAnsi="Times New Roman"/>
                <w:i/>
                <w:iCs/>
                <w:noProof/>
                <w:sz w:val="20"/>
                <w:szCs w:val="20"/>
              </w:rPr>
              <w:t>Tipul de categorie funcţională</w:t>
            </w:r>
          </w:p>
        </w:tc>
        <w:tc>
          <w:tcPr>
            <w:tcW w:w="597" w:type="pct"/>
            <w:vMerge w:val="restart"/>
            <w:shd w:val="clear" w:color="auto" w:fill="auto"/>
            <w:vAlign w:val="center"/>
          </w:tcPr>
          <w:p w:rsidR="00F65CD1" w:rsidRPr="00F65CD1" w:rsidRDefault="00F65CD1" w:rsidP="00F65CD1">
            <w:pPr>
              <w:spacing w:before="60"/>
              <w:jc w:val="center"/>
              <w:rPr>
                <w:rFonts w:ascii="Times New Roman" w:hAnsi="Times New Roman"/>
                <w:i/>
                <w:iCs/>
                <w:noProof/>
                <w:sz w:val="20"/>
                <w:szCs w:val="20"/>
              </w:rPr>
            </w:pPr>
            <w:r w:rsidRPr="00F65CD1">
              <w:rPr>
                <w:rFonts w:ascii="Times New Roman" w:hAnsi="Times New Roman"/>
                <w:i/>
                <w:iCs/>
                <w:noProof/>
                <w:sz w:val="20"/>
                <w:szCs w:val="20"/>
              </w:rPr>
              <w:t>Categorii funcţionale</w:t>
            </w:r>
          </w:p>
        </w:tc>
        <w:tc>
          <w:tcPr>
            <w:tcW w:w="913" w:type="pct"/>
            <w:vMerge w:val="restart"/>
            <w:shd w:val="clear" w:color="auto" w:fill="auto"/>
            <w:vAlign w:val="center"/>
          </w:tcPr>
          <w:p w:rsidR="00F65CD1" w:rsidRPr="00F65CD1" w:rsidRDefault="00F65CD1" w:rsidP="00F65CD1">
            <w:pPr>
              <w:spacing w:before="60"/>
              <w:jc w:val="center"/>
              <w:rPr>
                <w:rFonts w:ascii="Times New Roman" w:hAnsi="Times New Roman"/>
                <w:i/>
                <w:iCs/>
                <w:noProof/>
                <w:sz w:val="20"/>
                <w:szCs w:val="20"/>
              </w:rPr>
            </w:pPr>
            <w:r w:rsidRPr="00F65CD1">
              <w:rPr>
                <w:rFonts w:ascii="Times New Roman" w:hAnsi="Times New Roman"/>
                <w:i/>
                <w:iCs/>
                <w:noProof/>
                <w:sz w:val="20"/>
                <w:szCs w:val="20"/>
              </w:rPr>
              <w:t>Ţeluri de gospodărire</w:t>
            </w:r>
          </w:p>
        </w:tc>
        <w:tc>
          <w:tcPr>
            <w:tcW w:w="867" w:type="pct"/>
            <w:gridSpan w:val="2"/>
            <w:shd w:val="clear" w:color="auto" w:fill="auto"/>
            <w:vAlign w:val="center"/>
          </w:tcPr>
          <w:p w:rsidR="00F65CD1" w:rsidRPr="00F65CD1" w:rsidRDefault="00F65CD1" w:rsidP="00F65CD1">
            <w:pPr>
              <w:spacing w:before="60"/>
              <w:jc w:val="center"/>
              <w:rPr>
                <w:rFonts w:ascii="Times New Roman" w:hAnsi="Times New Roman"/>
                <w:i/>
                <w:iCs/>
                <w:noProof/>
                <w:sz w:val="20"/>
                <w:szCs w:val="20"/>
              </w:rPr>
            </w:pPr>
            <w:r w:rsidRPr="00F65CD1">
              <w:rPr>
                <w:rFonts w:ascii="Times New Roman" w:hAnsi="Times New Roman"/>
                <w:i/>
                <w:iCs/>
                <w:noProof/>
                <w:sz w:val="20"/>
                <w:szCs w:val="20"/>
              </w:rPr>
              <w:t>Suprafaţa</w:t>
            </w:r>
          </w:p>
        </w:tc>
      </w:tr>
      <w:tr w:rsidR="00F65CD1" w:rsidRPr="00F65CD1" w:rsidTr="00F65CD1">
        <w:trPr>
          <w:cantSplit/>
          <w:trHeight w:val="341"/>
          <w:tblHeader/>
          <w:jc w:val="center"/>
        </w:trPr>
        <w:tc>
          <w:tcPr>
            <w:tcW w:w="2622" w:type="pct"/>
            <w:vMerge/>
            <w:shd w:val="clear" w:color="auto" w:fill="auto"/>
            <w:vAlign w:val="center"/>
          </w:tcPr>
          <w:p w:rsidR="00F65CD1" w:rsidRPr="00F65CD1" w:rsidRDefault="00F65CD1" w:rsidP="00F65CD1">
            <w:pPr>
              <w:spacing w:before="60"/>
              <w:jc w:val="center"/>
              <w:rPr>
                <w:rFonts w:ascii="Times New Roman" w:hAnsi="Times New Roman"/>
                <w:i/>
                <w:iCs/>
                <w:noProof/>
                <w:sz w:val="20"/>
                <w:szCs w:val="20"/>
              </w:rPr>
            </w:pPr>
          </w:p>
        </w:tc>
        <w:tc>
          <w:tcPr>
            <w:tcW w:w="597" w:type="pct"/>
            <w:vMerge/>
            <w:shd w:val="clear" w:color="auto" w:fill="auto"/>
            <w:vAlign w:val="center"/>
          </w:tcPr>
          <w:p w:rsidR="00F65CD1" w:rsidRPr="00F65CD1" w:rsidRDefault="00F65CD1" w:rsidP="00F65CD1">
            <w:pPr>
              <w:spacing w:before="60"/>
              <w:jc w:val="center"/>
              <w:rPr>
                <w:rFonts w:ascii="Times New Roman" w:hAnsi="Times New Roman"/>
                <w:i/>
                <w:iCs/>
                <w:noProof/>
                <w:sz w:val="20"/>
                <w:szCs w:val="20"/>
              </w:rPr>
            </w:pPr>
          </w:p>
        </w:tc>
        <w:tc>
          <w:tcPr>
            <w:tcW w:w="913" w:type="pct"/>
            <w:vMerge/>
            <w:shd w:val="clear" w:color="auto" w:fill="auto"/>
            <w:vAlign w:val="center"/>
          </w:tcPr>
          <w:p w:rsidR="00F65CD1" w:rsidRPr="00F65CD1" w:rsidRDefault="00F65CD1" w:rsidP="00F65CD1">
            <w:pPr>
              <w:spacing w:before="60"/>
              <w:jc w:val="center"/>
              <w:rPr>
                <w:rFonts w:ascii="Times New Roman" w:hAnsi="Times New Roman"/>
                <w:i/>
                <w:iCs/>
                <w:noProof/>
                <w:sz w:val="20"/>
                <w:szCs w:val="20"/>
              </w:rPr>
            </w:pPr>
          </w:p>
        </w:tc>
        <w:tc>
          <w:tcPr>
            <w:tcW w:w="505" w:type="pct"/>
            <w:shd w:val="clear" w:color="auto" w:fill="auto"/>
            <w:vAlign w:val="center"/>
          </w:tcPr>
          <w:p w:rsidR="00F65CD1" w:rsidRPr="00F65CD1" w:rsidRDefault="00F65CD1" w:rsidP="00F65CD1">
            <w:pPr>
              <w:spacing w:before="60"/>
              <w:jc w:val="center"/>
              <w:rPr>
                <w:rFonts w:ascii="Times New Roman" w:hAnsi="Times New Roman"/>
                <w:i/>
                <w:iCs/>
                <w:noProof/>
                <w:sz w:val="20"/>
                <w:szCs w:val="20"/>
              </w:rPr>
            </w:pPr>
            <w:r w:rsidRPr="00F65CD1">
              <w:rPr>
                <w:rFonts w:ascii="Times New Roman" w:hAnsi="Times New Roman"/>
                <w:i/>
                <w:iCs/>
                <w:noProof/>
                <w:sz w:val="20"/>
                <w:szCs w:val="20"/>
              </w:rPr>
              <w:t>ha</w:t>
            </w:r>
          </w:p>
        </w:tc>
        <w:tc>
          <w:tcPr>
            <w:tcW w:w="362" w:type="pct"/>
            <w:shd w:val="clear" w:color="auto" w:fill="auto"/>
            <w:vAlign w:val="center"/>
          </w:tcPr>
          <w:p w:rsidR="00F65CD1" w:rsidRPr="00F65CD1" w:rsidRDefault="00F65CD1" w:rsidP="00F65CD1">
            <w:pPr>
              <w:spacing w:before="60"/>
              <w:jc w:val="center"/>
              <w:rPr>
                <w:rFonts w:ascii="Times New Roman" w:hAnsi="Times New Roman"/>
                <w:i/>
                <w:iCs/>
                <w:noProof/>
                <w:sz w:val="20"/>
                <w:szCs w:val="20"/>
              </w:rPr>
            </w:pPr>
            <w:r w:rsidRPr="00F65CD1">
              <w:rPr>
                <w:rFonts w:ascii="Times New Roman" w:hAnsi="Times New Roman"/>
                <w:i/>
                <w:iCs/>
                <w:noProof/>
                <w:sz w:val="20"/>
                <w:szCs w:val="20"/>
              </w:rPr>
              <w:t>%</w:t>
            </w:r>
          </w:p>
        </w:tc>
      </w:tr>
      <w:tr w:rsidR="00F65CD1" w:rsidRPr="00F65CD1" w:rsidTr="00C87589">
        <w:trPr>
          <w:cantSplit/>
          <w:trHeight w:val="914"/>
          <w:jc w:val="center"/>
        </w:trPr>
        <w:tc>
          <w:tcPr>
            <w:tcW w:w="2622" w:type="pct"/>
            <w:shd w:val="clear" w:color="auto" w:fill="auto"/>
            <w:vAlign w:val="center"/>
          </w:tcPr>
          <w:p w:rsidR="00F65CD1" w:rsidRPr="00F65CD1" w:rsidRDefault="00F65CD1" w:rsidP="00F65CD1">
            <w:pPr>
              <w:spacing w:before="60"/>
              <w:jc w:val="both"/>
              <w:rPr>
                <w:rFonts w:ascii="Times New Roman" w:hAnsi="Times New Roman"/>
                <w:noProof/>
                <w:sz w:val="20"/>
                <w:szCs w:val="20"/>
              </w:rPr>
            </w:pPr>
            <w:r w:rsidRPr="00F65CD1">
              <w:rPr>
                <w:rFonts w:ascii="Times New Roman" w:hAnsi="Times New Roman"/>
                <w:noProof/>
                <w:sz w:val="20"/>
                <w:szCs w:val="20"/>
              </w:rPr>
              <w:t>T.I - Păduri cu funcții speciale pentru ocrotirea naturii, în care este interzisă exploatarea de arbori fără aprobarea organului competent prevăzut în „Legea privind protecția mediului înconjurător”</w:t>
            </w:r>
          </w:p>
        </w:tc>
        <w:tc>
          <w:tcPr>
            <w:tcW w:w="597"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1.6B</w:t>
            </w:r>
          </w:p>
        </w:tc>
        <w:tc>
          <w:tcPr>
            <w:tcW w:w="913"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Ocrotire integrală</w:t>
            </w:r>
          </w:p>
        </w:tc>
        <w:tc>
          <w:tcPr>
            <w:tcW w:w="505"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332,95</w:t>
            </w:r>
          </w:p>
        </w:tc>
        <w:tc>
          <w:tcPr>
            <w:tcW w:w="362"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19</w:t>
            </w:r>
          </w:p>
        </w:tc>
      </w:tr>
      <w:tr w:rsidR="00F65CD1" w:rsidRPr="00F65CD1" w:rsidTr="00F65CD1">
        <w:trPr>
          <w:cantSplit/>
          <w:trHeight w:val="385"/>
          <w:jc w:val="center"/>
        </w:trPr>
        <w:tc>
          <w:tcPr>
            <w:tcW w:w="4133" w:type="pct"/>
            <w:gridSpan w:val="3"/>
            <w:shd w:val="clear" w:color="auto" w:fill="auto"/>
            <w:vAlign w:val="center"/>
          </w:tcPr>
          <w:p w:rsidR="00F65CD1" w:rsidRPr="00F65CD1" w:rsidRDefault="00F65CD1" w:rsidP="00F65CD1">
            <w:pPr>
              <w:spacing w:before="60"/>
              <w:jc w:val="center"/>
              <w:rPr>
                <w:rFonts w:ascii="Times New Roman" w:hAnsi="Times New Roman"/>
                <w:b/>
                <w:noProof/>
                <w:color w:val="000000"/>
                <w:sz w:val="20"/>
                <w:szCs w:val="20"/>
              </w:rPr>
            </w:pPr>
            <w:r w:rsidRPr="00F65CD1">
              <w:rPr>
                <w:rFonts w:ascii="Times New Roman" w:hAnsi="Times New Roman"/>
                <w:b/>
                <w:noProof/>
                <w:color w:val="000000"/>
                <w:sz w:val="20"/>
                <w:szCs w:val="20"/>
              </w:rPr>
              <w:t>Total T.I</w:t>
            </w:r>
          </w:p>
        </w:tc>
        <w:tc>
          <w:tcPr>
            <w:tcW w:w="505" w:type="pct"/>
            <w:shd w:val="clear" w:color="auto" w:fill="auto"/>
            <w:vAlign w:val="center"/>
          </w:tcPr>
          <w:p w:rsidR="00F65CD1" w:rsidRPr="00F65CD1" w:rsidRDefault="00F65CD1" w:rsidP="00F65CD1">
            <w:pPr>
              <w:spacing w:before="60"/>
              <w:jc w:val="center"/>
              <w:rPr>
                <w:rFonts w:ascii="Times New Roman" w:hAnsi="Times New Roman"/>
                <w:b/>
                <w:noProof/>
                <w:color w:val="000000"/>
                <w:sz w:val="20"/>
                <w:szCs w:val="20"/>
              </w:rPr>
            </w:pPr>
            <w:r w:rsidRPr="00F65CD1">
              <w:rPr>
                <w:rFonts w:ascii="Times New Roman" w:hAnsi="Times New Roman"/>
                <w:b/>
                <w:noProof/>
                <w:color w:val="000000"/>
                <w:sz w:val="20"/>
                <w:szCs w:val="20"/>
              </w:rPr>
              <w:t>332,95</w:t>
            </w:r>
          </w:p>
        </w:tc>
        <w:tc>
          <w:tcPr>
            <w:tcW w:w="362" w:type="pct"/>
            <w:shd w:val="clear" w:color="auto" w:fill="auto"/>
            <w:vAlign w:val="center"/>
          </w:tcPr>
          <w:p w:rsidR="00F65CD1" w:rsidRPr="00F65CD1" w:rsidRDefault="00F65CD1" w:rsidP="00F65CD1">
            <w:pPr>
              <w:spacing w:before="60"/>
              <w:jc w:val="center"/>
              <w:rPr>
                <w:rFonts w:ascii="Times New Roman" w:hAnsi="Times New Roman"/>
                <w:b/>
                <w:noProof/>
                <w:color w:val="000000"/>
                <w:sz w:val="20"/>
                <w:szCs w:val="20"/>
              </w:rPr>
            </w:pPr>
            <w:r w:rsidRPr="00F65CD1">
              <w:rPr>
                <w:rFonts w:ascii="Times New Roman" w:hAnsi="Times New Roman"/>
                <w:b/>
                <w:noProof/>
                <w:color w:val="000000"/>
                <w:sz w:val="20"/>
                <w:szCs w:val="20"/>
              </w:rPr>
              <w:t>19</w:t>
            </w:r>
          </w:p>
        </w:tc>
      </w:tr>
      <w:tr w:rsidR="00F65CD1" w:rsidRPr="00F65CD1" w:rsidTr="00C87589">
        <w:trPr>
          <w:cantSplit/>
          <w:trHeight w:val="1310"/>
          <w:jc w:val="center"/>
        </w:trPr>
        <w:tc>
          <w:tcPr>
            <w:tcW w:w="2622" w:type="pct"/>
            <w:shd w:val="clear" w:color="auto" w:fill="auto"/>
            <w:vAlign w:val="center"/>
          </w:tcPr>
          <w:p w:rsidR="00F65CD1" w:rsidRPr="00F65CD1" w:rsidRDefault="00F65CD1" w:rsidP="00F65CD1">
            <w:pPr>
              <w:spacing w:before="60"/>
              <w:jc w:val="both"/>
              <w:rPr>
                <w:rFonts w:ascii="Times New Roman" w:hAnsi="Times New Roman"/>
                <w:noProof/>
                <w:sz w:val="20"/>
                <w:szCs w:val="20"/>
              </w:rPr>
            </w:pPr>
            <w:r w:rsidRPr="00F65CD1">
              <w:rPr>
                <w:rFonts w:ascii="Times New Roman" w:hAnsi="Times New Roman"/>
                <w:noProof/>
                <w:sz w:val="20"/>
                <w:szCs w:val="20"/>
              </w:rPr>
              <w:t>T.II - Păduri cu funcţii speciale de protecţie situate în staţiuni cu condiţii grele sub raport ecologic, precum şi arboretele în care nu este posibilă sau admisă recoltarea de masă lemnoasă impunându-se numai lucrări speciale de conservare</w:t>
            </w:r>
          </w:p>
        </w:tc>
        <w:tc>
          <w:tcPr>
            <w:tcW w:w="597"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1.2A, 1.2C, 1.5H, 1.6C</w:t>
            </w:r>
          </w:p>
        </w:tc>
        <w:tc>
          <w:tcPr>
            <w:tcW w:w="913"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Protecţia solului</w:t>
            </w:r>
          </w:p>
          <w:p w:rsidR="00F65CD1" w:rsidRPr="00F65CD1" w:rsidRDefault="00F65CD1" w:rsidP="00F65CD1">
            <w:pPr>
              <w:spacing w:before="60"/>
              <w:jc w:val="center"/>
              <w:rPr>
                <w:rFonts w:ascii="Times New Roman" w:hAnsi="Times New Roman"/>
                <w:noProof/>
                <w:sz w:val="20"/>
                <w:szCs w:val="20"/>
              </w:rPr>
            </w:pPr>
          </w:p>
        </w:tc>
        <w:tc>
          <w:tcPr>
            <w:tcW w:w="505"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696,30</w:t>
            </w:r>
          </w:p>
        </w:tc>
        <w:tc>
          <w:tcPr>
            <w:tcW w:w="362"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39</w:t>
            </w:r>
          </w:p>
        </w:tc>
      </w:tr>
      <w:tr w:rsidR="00F65CD1" w:rsidRPr="00F65CD1" w:rsidTr="00F65CD1">
        <w:trPr>
          <w:cantSplit/>
          <w:trHeight w:val="347"/>
          <w:jc w:val="center"/>
        </w:trPr>
        <w:tc>
          <w:tcPr>
            <w:tcW w:w="4133" w:type="pct"/>
            <w:gridSpan w:val="3"/>
            <w:shd w:val="clear" w:color="auto" w:fill="auto"/>
            <w:vAlign w:val="center"/>
          </w:tcPr>
          <w:p w:rsidR="00F65CD1" w:rsidRPr="00F65CD1" w:rsidRDefault="00F65CD1" w:rsidP="00F65CD1">
            <w:pPr>
              <w:spacing w:before="60"/>
              <w:jc w:val="center"/>
              <w:rPr>
                <w:rFonts w:ascii="Times New Roman" w:hAnsi="Times New Roman"/>
                <w:b/>
                <w:noProof/>
                <w:sz w:val="20"/>
                <w:szCs w:val="20"/>
              </w:rPr>
            </w:pPr>
            <w:r w:rsidRPr="00F65CD1">
              <w:rPr>
                <w:rFonts w:ascii="Times New Roman" w:hAnsi="Times New Roman"/>
                <w:b/>
                <w:noProof/>
                <w:sz w:val="20"/>
                <w:szCs w:val="20"/>
              </w:rPr>
              <w:t xml:space="preserve">Total </w:t>
            </w:r>
            <w:r w:rsidRPr="00F65CD1">
              <w:rPr>
                <w:rFonts w:ascii="Times New Roman" w:hAnsi="Times New Roman"/>
                <w:b/>
                <w:noProof/>
                <w:color w:val="000000"/>
                <w:sz w:val="20"/>
                <w:szCs w:val="20"/>
              </w:rPr>
              <w:t>T.II</w:t>
            </w:r>
          </w:p>
        </w:tc>
        <w:tc>
          <w:tcPr>
            <w:tcW w:w="505" w:type="pct"/>
            <w:shd w:val="clear" w:color="auto" w:fill="auto"/>
            <w:vAlign w:val="center"/>
          </w:tcPr>
          <w:p w:rsidR="00F65CD1" w:rsidRPr="00F65CD1" w:rsidRDefault="00F65CD1" w:rsidP="00F65CD1">
            <w:pPr>
              <w:spacing w:before="60"/>
              <w:jc w:val="center"/>
              <w:rPr>
                <w:rFonts w:ascii="Times New Roman" w:hAnsi="Times New Roman"/>
                <w:b/>
                <w:noProof/>
                <w:sz w:val="20"/>
                <w:szCs w:val="20"/>
              </w:rPr>
            </w:pPr>
            <w:r w:rsidRPr="00F65CD1">
              <w:rPr>
                <w:rFonts w:ascii="Times New Roman" w:hAnsi="Times New Roman"/>
                <w:b/>
                <w:noProof/>
                <w:sz w:val="20"/>
                <w:szCs w:val="20"/>
              </w:rPr>
              <w:t>696,30</w:t>
            </w:r>
          </w:p>
        </w:tc>
        <w:tc>
          <w:tcPr>
            <w:tcW w:w="362" w:type="pct"/>
            <w:shd w:val="clear" w:color="auto" w:fill="auto"/>
            <w:vAlign w:val="center"/>
          </w:tcPr>
          <w:p w:rsidR="00F65CD1" w:rsidRPr="00F65CD1" w:rsidRDefault="00F65CD1" w:rsidP="00F65CD1">
            <w:pPr>
              <w:spacing w:before="60"/>
              <w:jc w:val="center"/>
              <w:rPr>
                <w:rFonts w:ascii="Times New Roman" w:hAnsi="Times New Roman"/>
                <w:b/>
                <w:noProof/>
                <w:sz w:val="20"/>
                <w:szCs w:val="20"/>
              </w:rPr>
            </w:pPr>
            <w:r w:rsidRPr="00F65CD1">
              <w:rPr>
                <w:rFonts w:ascii="Times New Roman" w:hAnsi="Times New Roman"/>
                <w:b/>
                <w:noProof/>
                <w:sz w:val="20"/>
                <w:szCs w:val="20"/>
              </w:rPr>
              <w:t>39</w:t>
            </w:r>
          </w:p>
        </w:tc>
      </w:tr>
      <w:tr w:rsidR="00F65CD1" w:rsidRPr="00F65CD1" w:rsidTr="00F65CD1">
        <w:trPr>
          <w:cantSplit/>
          <w:trHeight w:val="948"/>
          <w:jc w:val="center"/>
        </w:trPr>
        <w:tc>
          <w:tcPr>
            <w:tcW w:w="2622" w:type="pct"/>
            <w:shd w:val="clear" w:color="auto" w:fill="auto"/>
          </w:tcPr>
          <w:p w:rsidR="00F65CD1" w:rsidRPr="00F65CD1" w:rsidRDefault="00F65CD1" w:rsidP="00F65CD1">
            <w:pPr>
              <w:rPr>
                <w:rFonts w:ascii="Times New Roman" w:hAnsi="Times New Roman"/>
                <w:noProof/>
                <w:sz w:val="20"/>
                <w:szCs w:val="20"/>
              </w:rPr>
            </w:pPr>
            <w:r w:rsidRPr="00F65CD1">
              <w:rPr>
                <w:rFonts w:ascii="Times New Roman" w:hAnsi="Times New Roman"/>
                <w:noProof/>
                <w:sz w:val="20"/>
                <w:szCs w:val="20"/>
              </w:rPr>
              <w:t>T.III - păduri cu funcţii speciale protecţie pentru care se admit, în funcție de panta terenului, tratamente cât mai intensive ( grădinărit, tăieri de transformare spre grădinărit, tăieri cvasigrădinărite), tăieri progresive, tăieri în benzi precum si lucrări speciale de conservare</w:t>
            </w:r>
          </w:p>
        </w:tc>
        <w:tc>
          <w:tcPr>
            <w:tcW w:w="597"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1.6D</w:t>
            </w:r>
          </w:p>
        </w:tc>
        <w:tc>
          <w:tcPr>
            <w:tcW w:w="913"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Protecţia solului</w:t>
            </w:r>
          </w:p>
        </w:tc>
        <w:tc>
          <w:tcPr>
            <w:tcW w:w="505"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757,00</w:t>
            </w:r>
          </w:p>
        </w:tc>
        <w:tc>
          <w:tcPr>
            <w:tcW w:w="362" w:type="pct"/>
            <w:shd w:val="clear" w:color="auto" w:fill="auto"/>
            <w:vAlign w:val="center"/>
          </w:tcPr>
          <w:p w:rsidR="00F65CD1" w:rsidRPr="00F65CD1" w:rsidRDefault="00F65CD1" w:rsidP="00F65CD1">
            <w:pPr>
              <w:spacing w:before="60"/>
              <w:jc w:val="center"/>
              <w:rPr>
                <w:rFonts w:ascii="Times New Roman" w:hAnsi="Times New Roman"/>
                <w:noProof/>
                <w:sz w:val="20"/>
                <w:szCs w:val="20"/>
              </w:rPr>
            </w:pPr>
            <w:r w:rsidRPr="00F65CD1">
              <w:rPr>
                <w:rFonts w:ascii="Times New Roman" w:hAnsi="Times New Roman"/>
                <w:noProof/>
                <w:sz w:val="20"/>
                <w:szCs w:val="20"/>
              </w:rPr>
              <w:t>42</w:t>
            </w:r>
          </w:p>
        </w:tc>
      </w:tr>
      <w:tr w:rsidR="00F65CD1" w:rsidRPr="00F65CD1" w:rsidTr="00F65CD1">
        <w:trPr>
          <w:cantSplit/>
          <w:trHeight w:val="202"/>
          <w:jc w:val="center"/>
        </w:trPr>
        <w:tc>
          <w:tcPr>
            <w:tcW w:w="4133" w:type="pct"/>
            <w:gridSpan w:val="3"/>
            <w:shd w:val="clear" w:color="auto" w:fill="auto"/>
          </w:tcPr>
          <w:p w:rsidR="00F65CD1" w:rsidRPr="00F65CD1" w:rsidRDefault="00F65CD1" w:rsidP="00F65CD1">
            <w:pPr>
              <w:spacing w:before="60"/>
              <w:jc w:val="center"/>
              <w:rPr>
                <w:rFonts w:ascii="Times New Roman" w:hAnsi="Times New Roman"/>
                <w:b/>
                <w:noProof/>
                <w:sz w:val="20"/>
                <w:szCs w:val="20"/>
              </w:rPr>
            </w:pPr>
            <w:r w:rsidRPr="00F65CD1">
              <w:rPr>
                <w:rFonts w:ascii="Times New Roman" w:hAnsi="Times New Roman"/>
                <w:b/>
                <w:noProof/>
                <w:sz w:val="20"/>
                <w:szCs w:val="20"/>
              </w:rPr>
              <w:t>Total T.III</w:t>
            </w:r>
          </w:p>
        </w:tc>
        <w:tc>
          <w:tcPr>
            <w:tcW w:w="505" w:type="pct"/>
            <w:shd w:val="clear" w:color="auto" w:fill="auto"/>
            <w:vAlign w:val="center"/>
          </w:tcPr>
          <w:p w:rsidR="00F65CD1" w:rsidRPr="00F65CD1" w:rsidRDefault="00F65CD1" w:rsidP="00F65CD1">
            <w:pPr>
              <w:spacing w:before="60"/>
              <w:jc w:val="center"/>
              <w:rPr>
                <w:rFonts w:ascii="Times New Roman" w:hAnsi="Times New Roman"/>
                <w:b/>
                <w:noProof/>
                <w:sz w:val="20"/>
                <w:szCs w:val="20"/>
              </w:rPr>
            </w:pPr>
            <w:r w:rsidRPr="00F65CD1">
              <w:rPr>
                <w:rFonts w:ascii="Times New Roman" w:hAnsi="Times New Roman"/>
                <w:b/>
                <w:noProof/>
                <w:sz w:val="20"/>
                <w:szCs w:val="20"/>
              </w:rPr>
              <w:t>757,00</w:t>
            </w:r>
          </w:p>
        </w:tc>
        <w:tc>
          <w:tcPr>
            <w:tcW w:w="362" w:type="pct"/>
            <w:shd w:val="clear" w:color="auto" w:fill="auto"/>
            <w:vAlign w:val="center"/>
          </w:tcPr>
          <w:p w:rsidR="00F65CD1" w:rsidRPr="00F65CD1" w:rsidRDefault="00F65CD1" w:rsidP="00F65CD1">
            <w:pPr>
              <w:spacing w:before="60"/>
              <w:jc w:val="center"/>
              <w:rPr>
                <w:rFonts w:ascii="Times New Roman" w:hAnsi="Times New Roman"/>
                <w:b/>
                <w:noProof/>
                <w:sz w:val="20"/>
                <w:szCs w:val="20"/>
              </w:rPr>
            </w:pPr>
            <w:r w:rsidRPr="00F65CD1">
              <w:rPr>
                <w:rFonts w:ascii="Times New Roman" w:hAnsi="Times New Roman"/>
                <w:b/>
                <w:noProof/>
                <w:sz w:val="20"/>
                <w:szCs w:val="20"/>
              </w:rPr>
              <w:t>42</w:t>
            </w:r>
          </w:p>
        </w:tc>
      </w:tr>
      <w:tr w:rsidR="00F65CD1" w:rsidRPr="00F65CD1" w:rsidTr="00F65CD1">
        <w:trPr>
          <w:cantSplit/>
          <w:jc w:val="center"/>
        </w:trPr>
        <w:tc>
          <w:tcPr>
            <w:tcW w:w="4133" w:type="pct"/>
            <w:gridSpan w:val="3"/>
            <w:shd w:val="clear" w:color="auto" w:fill="auto"/>
            <w:vAlign w:val="center"/>
          </w:tcPr>
          <w:p w:rsidR="00F65CD1" w:rsidRPr="00F65CD1" w:rsidRDefault="00F65CD1" w:rsidP="00F65CD1">
            <w:pPr>
              <w:spacing w:before="60"/>
              <w:jc w:val="center"/>
              <w:rPr>
                <w:rFonts w:ascii="Times New Roman" w:hAnsi="Times New Roman"/>
                <w:b/>
                <w:noProof/>
                <w:sz w:val="20"/>
                <w:szCs w:val="20"/>
              </w:rPr>
            </w:pPr>
            <w:r w:rsidRPr="00F65CD1">
              <w:rPr>
                <w:rFonts w:ascii="Times New Roman" w:hAnsi="Times New Roman"/>
                <w:b/>
                <w:noProof/>
                <w:sz w:val="20"/>
                <w:szCs w:val="20"/>
              </w:rPr>
              <w:lastRenderedPageBreak/>
              <w:t>TOTAL</w:t>
            </w:r>
          </w:p>
        </w:tc>
        <w:tc>
          <w:tcPr>
            <w:tcW w:w="505" w:type="pct"/>
            <w:shd w:val="clear" w:color="auto" w:fill="auto"/>
            <w:vAlign w:val="center"/>
          </w:tcPr>
          <w:p w:rsidR="00F65CD1" w:rsidRPr="00F65CD1" w:rsidRDefault="00F65CD1" w:rsidP="00F65CD1">
            <w:pPr>
              <w:spacing w:before="60"/>
              <w:jc w:val="center"/>
              <w:rPr>
                <w:rFonts w:ascii="Times New Roman" w:hAnsi="Times New Roman"/>
                <w:b/>
                <w:noProof/>
                <w:sz w:val="20"/>
                <w:szCs w:val="20"/>
              </w:rPr>
            </w:pPr>
            <w:r w:rsidRPr="00F65CD1">
              <w:rPr>
                <w:rFonts w:ascii="Times New Roman" w:hAnsi="Times New Roman"/>
                <w:b/>
                <w:noProof/>
                <w:sz w:val="20"/>
                <w:szCs w:val="20"/>
              </w:rPr>
              <w:t>1786,25</w:t>
            </w:r>
          </w:p>
        </w:tc>
        <w:tc>
          <w:tcPr>
            <w:tcW w:w="362" w:type="pct"/>
            <w:shd w:val="clear" w:color="auto" w:fill="auto"/>
            <w:vAlign w:val="center"/>
          </w:tcPr>
          <w:p w:rsidR="00F65CD1" w:rsidRPr="00F65CD1" w:rsidRDefault="00F65CD1" w:rsidP="00F65CD1">
            <w:pPr>
              <w:spacing w:before="60"/>
              <w:jc w:val="center"/>
              <w:rPr>
                <w:rFonts w:ascii="Times New Roman" w:hAnsi="Times New Roman"/>
                <w:b/>
                <w:noProof/>
                <w:sz w:val="20"/>
                <w:szCs w:val="20"/>
              </w:rPr>
            </w:pPr>
            <w:r w:rsidRPr="00F65CD1">
              <w:rPr>
                <w:rFonts w:ascii="Times New Roman" w:hAnsi="Times New Roman"/>
                <w:b/>
                <w:noProof/>
                <w:sz w:val="20"/>
                <w:szCs w:val="20"/>
              </w:rPr>
              <w:t>100</w:t>
            </w:r>
          </w:p>
        </w:tc>
      </w:tr>
    </w:tbl>
    <w:p w:rsidR="00F65CD1" w:rsidRPr="00F65CD1" w:rsidRDefault="00F65CD1" w:rsidP="00C87589">
      <w:pPr>
        <w:spacing w:after="0" w:line="240" w:lineRule="auto"/>
        <w:ind w:firstLine="720"/>
        <w:jc w:val="both"/>
        <w:rPr>
          <w:rFonts w:ascii="Times New Roman" w:hAnsi="Times New Roman"/>
          <w:i/>
          <w:noProof/>
          <w:sz w:val="28"/>
          <w:szCs w:val="28"/>
        </w:rPr>
      </w:pPr>
      <w:r w:rsidRPr="00F65CD1">
        <w:rPr>
          <w:rFonts w:ascii="Times New Roman" w:hAnsi="Times New Roman"/>
          <w:i/>
          <w:noProof/>
          <w:sz w:val="28"/>
          <w:szCs w:val="28"/>
        </w:rPr>
        <w:t>Arborete încadrate în tipul I de categorie funcţională, cu o suprafață de 332,95 ha, categoria 1.6B este interzisă orice intervenție silvică, arboretele fiind supuse regimului de ocrotire integrală.</w:t>
      </w:r>
    </w:p>
    <w:p w:rsidR="00F65CD1" w:rsidRPr="00F65CD1" w:rsidRDefault="00F65CD1" w:rsidP="00C87589">
      <w:pPr>
        <w:spacing w:after="0" w:line="240" w:lineRule="auto"/>
        <w:ind w:firstLine="720"/>
        <w:jc w:val="both"/>
        <w:rPr>
          <w:rFonts w:ascii="Times New Roman" w:hAnsi="Times New Roman"/>
          <w:i/>
          <w:noProof/>
          <w:sz w:val="28"/>
          <w:szCs w:val="28"/>
        </w:rPr>
      </w:pPr>
      <w:r w:rsidRPr="00F65CD1">
        <w:rPr>
          <w:rFonts w:ascii="Times New Roman" w:hAnsi="Times New Roman"/>
          <w:i/>
          <w:noProof/>
          <w:sz w:val="28"/>
          <w:szCs w:val="28"/>
        </w:rPr>
        <w:t xml:space="preserve">Pentru arboretele din tipul II de categorie funcțională au fost propuse curățiri, rărituri și tăieri de igienă, care au fost tratate în cadrul lucrărilor de îngrijire și conducere a arboretelor. </w:t>
      </w:r>
    </w:p>
    <w:p w:rsidR="00F65CD1" w:rsidRPr="00F65CD1" w:rsidRDefault="00F65CD1" w:rsidP="00C87589">
      <w:pPr>
        <w:spacing w:after="0" w:line="240" w:lineRule="auto"/>
        <w:ind w:firstLine="720"/>
        <w:jc w:val="both"/>
        <w:rPr>
          <w:rFonts w:ascii="Times New Roman" w:hAnsi="Times New Roman"/>
          <w:b/>
          <w:bCs/>
          <w:i/>
          <w:iCs/>
          <w:noProof/>
          <w:sz w:val="28"/>
          <w:szCs w:val="28"/>
          <w:u w:val="single"/>
        </w:rPr>
      </w:pPr>
      <w:r w:rsidRPr="00F65CD1">
        <w:rPr>
          <w:rFonts w:ascii="Times New Roman" w:hAnsi="Times New Roman"/>
          <w:i/>
          <w:noProof/>
          <w:sz w:val="28"/>
          <w:szCs w:val="28"/>
        </w:rPr>
        <w:t xml:space="preserve">Au fost propuse lucrări speciale de conservare pe o suprafață de </w:t>
      </w:r>
      <w:r w:rsidRPr="00F65CD1">
        <w:rPr>
          <w:rFonts w:ascii="Times New Roman" w:hAnsi="Times New Roman"/>
          <w:b/>
          <w:bCs/>
          <w:i/>
          <w:noProof/>
          <w:sz w:val="28"/>
          <w:szCs w:val="28"/>
        </w:rPr>
        <w:t>29,31 ha/an</w:t>
      </w:r>
      <w:r w:rsidRPr="00F65CD1">
        <w:rPr>
          <w:rFonts w:ascii="Times New Roman" w:hAnsi="Times New Roman"/>
          <w:i/>
          <w:noProof/>
          <w:sz w:val="28"/>
          <w:szCs w:val="28"/>
        </w:rPr>
        <w:t xml:space="preserve">, cu un volum propus de extras de </w:t>
      </w:r>
      <w:r w:rsidRPr="00F65CD1">
        <w:rPr>
          <w:rFonts w:ascii="Times New Roman" w:hAnsi="Times New Roman"/>
          <w:b/>
          <w:bCs/>
          <w:i/>
          <w:noProof/>
          <w:sz w:val="28"/>
          <w:szCs w:val="28"/>
        </w:rPr>
        <w:t>1051 mc/an</w:t>
      </w:r>
      <w:r w:rsidRPr="00F65CD1">
        <w:rPr>
          <w:rFonts w:ascii="Times New Roman" w:hAnsi="Times New Roman"/>
          <w:i/>
          <w:noProof/>
          <w:sz w:val="28"/>
          <w:szCs w:val="28"/>
        </w:rPr>
        <w:t>.</w:t>
      </w:r>
    </w:p>
    <w:p w:rsidR="00F65CD1" w:rsidRPr="00F65CD1" w:rsidRDefault="00F65CD1" w:rsidP="00C87589">
      <w:pPr>
        <w:spacing w:after="0" w:line="240" w:lineRule="auto"/>
        <w:jc w:val="both"/>
        <w:rPr>
          <w:rFonts w:ascii="Times New Roman" w:hAnsi="Times New Roman"/>
          <w:i/>
          <w:noProof/>
          <w:sz w:val="28"/>
          <w:szCs w:val="28"/>
        </w:rPr>
      </w:pPr>
      <w:r w:rsidRPr="00F65CD1">
        <w:rPr>
          <w:rFonts w:ascii="Times New Roman" w:hAnsi="Times New Roman"/>
          <w:i/>
          <w:noProof/>
          <w:sz w:val="28"/>
          <w:szCs w:val="28"/>
        </w:rPr>
        <w:tab/>
        <w:t>Pe lângă aceste lucrări, în scopul păstrării şi asigurării continuităţii şi îmbunătăţirii funcţiilor de protecţie a acestor arborete, se impun luate şi următoarele măsuri:</w:t>
      </w:r>
    </w:p>
    <w:p w:rsidR="00F65CD1" w:rsidRPr="00F65CD1" w:rsidRDefault="00F65CD1" w:rsidP="00C87589">
      <w:pPr>
        <w:spacing w:after="0" w:line="240" w:lineRule="auto"/>
        <w:jc w:val="both"/>
        <w:rPr>
          <w:rFonts w:ascii="Times New Roman" w:hAnsi="Times New Roman"/>
          <w:i/>
          <w:noProof/>
          <w:sz w:val="28"/>
          <w:szCs w:val="28"/>
        </w:rPr>
      </w:pPr>
      <w:r w:rsidRPr="00F65CD1">
        <w:rPr>
          <w:rFonts w:ascii="Times New Roman" w:hAnsi="Times New Roman"/>
          <w:i/>
          <w:noProof/>
          <w:sz w:val="28"/>
          <w:szCs w:val="28"/>
        </w:rPr>
        <w:tab/>
        <w:t>- combaterea bolilor şi dăunătorilor;</w:t>
      </w:r>
    </w:p>
    <w:p w:rsidR="00F65CD1" w:rsidRPr="00F65CD1" w:rsidRDefault="00F65CD1" w:rsidP="00C87589">
      <w:pPr>
        <w:spacing w:after="0" w:line="240" w:lineRule="auto"/>
        <w:jc w:val="both"/>
        <w:rPr>
          <w:rFonts w:ascii="Times New Roman" w:hAnsi="Times New Roman"/>
          <w:i/>
          <w:noProof/>
          <w:sz w:val="28"/>
          <w:szCs w:val="28"/>
        </w:rPr>
      </w:pPr>
      <w:r w:rsidRPr="00F65CD1">
        <w:rPr>
          <w:rFonts w:ascii="Times New Roman" w:hAnsi="Times New Roman"/>
          <w:i/>
          <w:noProof/>
          <w:sz w:val="28"/>
          <w:szCs w:val="28"/>
        </w:rPr>
        <w:tab/>
        <w:t>- interzicerea păşunatului pe toată perioada anului.</w:t>
      </w:r>
    </w:p>
    <w:p w:rsidR="00F65CD1" w:rsidRPr="00F65CD1" w:rsidRDefault="00F65CD1" w:rsidP="00F65CD1">
      <w:pPr>
        <w:pStyle w:val="ListParagraph"/>
        <w:tabs>
          <w:tab w:val="left" w:pos="142"/>
          <w:tab w:val="left" w:pos="284"/>
          <w:tab w:val="left" w:pos="426"/>
        </w:tabs>
        <w:spacing w:after="0" w:line="240" w:lineRule="auto"/>
        <w:ind w:left="0"/>
        <w:rPr>
          <w:rFonts w:ascii="Times New Roman" w:hAnsi="Times New Roman"/>
          <w:bCs/>
          <w:i/>
          <w:iCs/>
          <w:noProof/>
          <w:sz w:val="28"/>
          <w:szCs w:val="28"/>
        </w:rPr>
      </w:pPr>
    </w:p>
    <w:p w:rsidR="00F65CD1" w:rsidRPr="00F65CD1" w:rsidRDefault="00F65CD1" w:rsidP="00F65CD1">
      <w:pPr>
        <w:pStyle w:val="ListParagraph"/>
        <w:tabs>
          <w:tab w:val="left" w:pos="142"/>
          <w:tab w:val="left" w:pos="284"/>
          <w:tab w:val="left" w:pos="426"/>
        </w:tabs>
        <w:spacing w:after="0" w:line="240" w:lineRule="auto"/>
        <w:ind w:left="0"/>
        <w:rPr>
          <w:rStyle w:val="tpa1"/>
          <w:rFonts w:ascii="Times New Roman" w:hAnsi="Times New Roman"/>
          <w:i/>
          <w:color w:val="FF0000"/>
          <w:sz w:val="28"/>
          <w:szCs w:val="28"/>
        </w:rPr>
      </w:pPr>
      <w:r>
        <w:rPr>
          <w:rFonts w:ascii="Times New Roman" w:hAnsi="Times New Roman"/>
          <w:bCs/>
          <w:i/>
          <w:iCs/>
          <w:noProof/>
          <w:sz w:val="28"/>
          <w:szCs w:val="28"/>
        </w:rPr>
        <w:tab/>
      </w:r>
      <w:r>
        <w:rPr>
          <w:rFonts w:ascii="Times New Roman" w:hAnsi="Times New Roman"/>
          <w:bCs/>
          <w:i/>
          <w:iCs/>
          <w:noProof/>
          <w:sz w:val="28"/>
          <w:szCs w:val="28"/>
        </w:rPr>
        <w:tab/>
      </w:r>
      <w:r>
        <w:rPr>
          <w:rFonts w:ascii="Times New Roman" w:hAnsi="Times New Roman"/>
          <w:bCs/>
          <w:i/>
          <w:iCs/>
          <w:noProof/>
          <w:sz w:val="28"/>
          <w:szCs w:val="28"/>
        </w:rPr>
        <w:tab/>
      </w:r>
      <w:r>
        <w:rPr>
          <w:rFonts w:ascii="Times New Roman" w:hAnsi="Times New Roman"/>
          <w:bCs/>
          <w:i/>
          <w:iCs/>
          <w:noProof/>
          <w:sz w:val="28"/>
          <w:szCs w:val="28"/>
        </w:rPr>
        <w:tab/>
      </w:r>
      <w:r w:rsidRPr="00F65CD1">
        <w:rPr>
          <w:rFonts w:ascii="Times New Roman" w:hAnsi="Times New Roman"/>
          <w:bCs/>
          <w:i/>
          <w:iCs/>
          <w:noProof/>
          <w:sz w:val="28"/>
          <w:szCs w:val="28"/>
        </w:rPr>
        <w:t>Subunităţii de producţie sau protecţie constituite:</w:t>
      </w:r>
    </w:p>
    <w:tbl>
      <w:tblPr>
        <w:tblW w:w="86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9"/>
        <w:gridCol w:w="5502"/>
        <w:gridCol w:w="1565"/>
      </w:tblGrid>
      <w:tr w:rsidR="00F65CD1" w:rsidRPr="00F65CD1" w:rsidTr="00F65CD1">
        <w:trPr>
          <w:cantSplit/>
          <w:trHeight w:val="738"/>
          <w:jc w:val="center"/>
        </w:trPr>
        <w:tc>
          <w:tcPr>
            <w:tcW w:w="7091" w:type="dxa"/>
            <w:gridSpan w:val="2"/>
            <w:vAlign w:val="center"/>
          </w:tcPr>
          <w:p w:rsidR="00F65CD1" w:rsidRPr="00A83259" w:rsidRDefault="00F65CD1" w:rsidP="00F65CD1">
            <w:pPr>
              <w:pStyle w:val="Heading5"/>
              <w:jc w:val="center"/>
              <w:rPr>
                <w:rFonts w:ascii="Times New Roman" w:hAnsi="Times New Roman" w:cs="Times New Roman"/>
                <w:i/>
                <w:color w:val="auto"/>
                <w:sz w:val="20"/>
                <w:szCs w:val="20"/>
                <w:lang w:val="ro-RO"/>
              </w:rPr>
            </w:pPr>
            <w:r w:rsidRPr="00A83259">
              <w:rPr>
                <w:rFonts w:ascii="Times New Roman" w:hAnsi="Times New Roman" w:cs="Times New Roman"/>
                <w:i/>
                <w:color w:val="auto"/>
                <w:sz w:val="20"/>
                <w:szCs w:val="20"/>
                <w:lang w:val="ro-RO"/>
              </w:rPr>
              <w:t>Subunităţi de producţie sau protecţie</w:t>
            </w:r>
          </w:p>
        </w:tc>
        <w:tc>
          <w:tcPr>
            <w:tcW w:w="1565" w:type="dxa"/>
          </w:tcPr>
          <w:p w:rsidR="00F65CD1" w:rsidRPr="00A83259" w:rsidRDefault="00F65CD1" w:rsidP="00F65CD1">
            <w:pPr>
              <w:jc w:val="center"/>
              <w:rPr>
                <w:rFonts w:ascii="Times New Roman" w:hAnsi="Times New Roman"/>
                <w:b/>
                <w:i/>
                <w:sz w:val="20"/>
                <w:szCs w:val="20"/>
                <w:lang w:val="ro-RO"/>
              </w:rPr>
            </w:pPr>
            <w:r w:rsidRPr="00A83259">
              <w:rPr>
                <w:rFonts w:ascii="Times New Roman" w:hAnsi="Times New Roman"/>
                <w:b/>
                <w:i/>
                <w:sz w:val="20"/>
                <w:szCs w:val="20"/>
                <w:lang w:val="ro-RO"/>
              </w:rPr>
              <w:t xml:space="preserve">Suprafaţa </w:t>
            </w:r>
          </w:p>
          <w:p w:rsidR="00F65CD1" w:rsidRPr="00A83259" w:rsidRDefault="00F65CD1" w:rsidP="00F65CD1">
            <w:pPr>
              <w:jc w:val="center"/>
              <w:rPr>
                <w:rFonts w:ascii="Times New Roman" w:hAnsi="Times New Roman"/>
                <w:b/>
                <w:i/>
                <w:sz w:val="20"/>
                <w:szCs w:val="20"/>
                <w:lang w:val="ro-RO"/>
              </w:rPr>
            </w:pPr>
            <w:r w:rsidRPr="00A83259">
              <w:rPr>
                <w:rFonts w:ascii="Times New Roman" w:hAnsi="Times New Roman"/>
                <w:b/>
                <w:i/>
                <w:sz w:val="20"/>
                <w:szCs w:val="20"/>
                <w:lang w:val="ro-RO"/>
              </w:rPr>
              <w:t>ha</w:t>
            </w:r>
          </w:p>
        </w:tc>
      </w:tr>
      <w:tr w:rsidR="00F65CD1" w:rsidRPr="00F65CD1" w:rsidTr="00C87589">
        <w:trPr>
          <w:trHeight w:val="113"/>
          <w:jc w:val="center"/>
        </w:trPr>
        <w:tc>
          <w:tcPr>
            <w:tcW w:w="1589" w:type="dxa"/>
          </w:tcPr>
          <w:p w:rsidR="00F65CD1" w:rsidRPr="00A83259" w:rsidRDefault="00F65CD1" w:rsidP="00F65CD1">
            <w:pPr>
              <w:jc w:val="center"/>
              <w:rPr>
                <w:rFonts w:ascii="Times New Roman" w:hAnsi="Times New Roman"/>
                <w:i/>
                <w:sz w:val="20"/>
                <w:szCs w:val="20"/>
              </w:rPr>
            </w:pPr>
            <w:r w:rsidRPr="00A83259">
              <w:rPr>
                <w:rFonts w:ascii="Times New Roman" w:hAnsi="Times New Roman"/>
                <w:i/>
                <w:sz w:val="20"/>
                <w:szCs w:val="20"/>
              </w:rPr>
              <w:t>A</w:t>
            </w:r>
          </w:p>
        </w:tc>
        <w:tc>
          <w:tcPr>
            <w:tcW w:w="5502" w:type="dxa"/>
          </w:tcPr>
          <w:p w:rsidR="00F65CD1" w:rsidRPr="00A83259" w:rsidRDefault="00F65CD1" w:rsidP="00F65CD1">
            <w:pPr>
              <w:jc w:val="center"/>
              <w:rPr>
                <w:rFonts w:ascii="Times New Roman" w:hAnsi="Times New Roman"/>
                <w:i/>
                <w:sz w:val="20"/>
                <w:szCs w:val="20"/>
                <w:lang w:val="ro-RO"/>
              </w:rPr>
            </w:pPr>
            <w:r w:rsidRPr="00A83259">
              <w:rPr>
                <w:rFonts w:ascii="Times New Roman" w:hAnsi="Times New Roman"/>
                <w:i/>
                <w:sz w:val="20"/>
                <w:szCs w:val="20"/>
                <w:lang w:val="ro-RO"/>
              </w:rPr>
              <w:t>Codru regulat</w:t>
            </w:r>
          </w:p>
        </w:tc>
        <w:tc>
          <w:tcPr>
            <w:tcW w:w="1565" w:type="dxa"/>
          </w:tcPr>
          <w:p w:rsidR="00F65CD1" w:rsidRPr="00A83259" w:rsidRDefault="00F65CD1" w:rsidP="00F65CD1">
            <w:pPr>
              <w:jc w:val="center"/>
              <w:rPr>
                <w:rFonts w:ascii="Times New Roman" w:hAnsi="Times New Roman"/>
                <w:i/>
                <w:sz w:val="20"/>
                <w:szCs w:val="20"/>
                <w:lang w:val="ro-RO"/>
              </w:rPr>
            </w:pPr>
            <w:r w:rsidRPr="00A83259">
              <w:rPr>
                <w:rFonts w:ascii="Times New Roman" w:hAnsi="Times New Roman"/>
                <w:i/>
                <w:sz w:val="20"/>
                <w:szCs w:val="20"/>
                <w:lang w:val="ro-RO"/>
              </w:rPr>
              <w:t>734,65</w:t>
            </w:r>
          </w:p>
        </w:tc>
      </w:tr>
      <w:tr w:rsidR="00F65CD1" w:rsidRPr="00F65CD1" w:rsidTr="00C87589">
        <w:trPr>
          <w:trHeight w:val="113"/>
          <w:jc w:val="center"/>
        </w:trPr>
        <w:tc>
          <w:tcPr>
            <w:tcW w:w="1589" w:type="dxa"/>
          </w:tcPr>
          <w:p w:rsidR="00F65CD1" w:rsidRPr="00A83259" w:rsidRDefault="00F65CD1" w:rsidP="00F65CD1">
            <w:pPr>
              <w:jc w:val="center"/>
              <w:rPr>
                <w:rFonts w:ascii="Times New Roman" w:hAnsi="Times New Roman"/>
                <w:i/>
                <w:sz w:val="20"/>
                <w:szCs w:val="20"/>
              </w:rPr>
            </w:pPr>
            <w:r w:rsidRPr="00A83259">
              <w:rPr>
                <w:rFonts w:ascii="Times New Roman" w:hAnsi="Times New Roman"/>
                <w:i/>
                <w:sz w:val="20"/>
                <w:szCs w:val="20"/>
              </w:rPr>
              <w:t>E</w:t>
            </w:r>
          </w:p>
        </w:tc>
        <w:tc>
          <w:tcPr>
            <w:tcW w:w="5502" w:type="dxa"/>
          </w:tcPr>
          <w:p w:rsidR="00F65CD1" w:rsidRPr="00A83259" w:rsidRDefault="00F65CD1" w:rsidP="00F65CD1">
            <w:pPr>
              <w:jc w:val="center"/>
              <w:rPr>
                <w:rFonts w:ascii="Times New Roman" w:hAnsi="Times New Roman"/>
                <w:i/>
                <w:sz w:val="20"/>
                <w:szCs w:val="20"/>
                <w:lang w:val="ro-RO"/>
              </w:rPr>
            </w:pPr>
            <w:r w:rsidRPr="00A83259">
              <w:rPr>
                <w:rFonts w:ascii="Times New Roman" w:hAnsi="Times New Roman"/>
                <w:i/>
                <w:sz w:val="20"/>
                <w:szCs w:val="20"/>
                <w:lang w:val="ro-RO"/>
              </w:rPr>
              <w:t>Ocrotire integrală</w:t>
            </w:r>
          </w:p>
        </w:tc>
        <w:tc>
          <w:tcPr>
            <w:tcW w:w="1565" w:type="dxa"/>
          </w:tcPr>
          <w:p w:rsidR="00F65CD1" w:rsidRPr="00A83259" w:rsidRDefault="00F65CD1" w:rsidP="00F65CD1">
            <w:pPr>
              <w:jc w:val="center"/>
              <w:rPr>
                <w:rFonts w:ascii="Times New Roman" w:hAnsi="Times New Roman"/>
                <w:i/>
                <w:sz w:val="20"/>
                <w:szCs w:val="20"/>
                <w:lang w:val="ro-RO"/>
              </w:rPr>
            </w:pPr>
            <w:r w:rsidRPr="00A83259">
              <w:rPr>
                <w:rFonts w:ascii="Times New Roman" w:hAnsi="Times New Roman"/>
                <w:i/>
                <w:sz w:val="20"/>
                <w:szCs w:val="20"/>
                <w:lang w:val="ro-RO"/>
              </w:rPr>
              <w:t>330,25</w:t>
            </w:r>
          </w:p>
        </w:tc>
      </w:tr>
      <w:tr w:rsidR="00F65CD1" w:rsidRPr="00F65CD1" w:rsidTr="00C87589">
        <w:trPr>
          <w:trHeight w:val="113"/>
          <w:jc w:val="center"/>
        </w:trPr>
        <w:tc>
          <w:tcPr>
            <w:tcW w:w="1589" w:type="dxa"/>
          </w:tcPr>
          <w:p w:rsidR="00F65CD1" w:rsidRPr="00A83259" w:rsidRDefault="00F65CD1" w:rsidP="00F65CD1">
            <w:pPr>
              <w:jc w:val="center"/>
              <w:rPr>
                <w:rFonts w:ascii="Times New Roman" w:hAnsi="Times New Roman"/>
                <w:i/>
                <w:sz w:val="20"/>
                <w:szCs w:val="20"/>
              </w:rPr>
            </w:pPr>
            <w:r w:rsidRPr="00A83259">
              <w:rPr>
                <w:rFonts w:ascii="Times New Roman" w:hAnsi="Times New Roman"/>
                <w:i/>
                <w:sz w:val="20"/>
                <w:szCs w:val="20"/>
              </w:rPr>
              <w:t>K</w:t>
            </w:r>
          </w:p>
        </w:tc>
        <w:tc>
          <w:tcPr>
            <w:tcW w:w="5502" w:type="dxa"/>
          </w:tcPr>
          <w:p w:rsidR="00F65CD1" w:rsidRPr="00A83259" w:rsidRDefault="00F65CD1" w:rsidP="00F65CD1">
            <w:pPr>
              <w:jc w:val="center"/>
              <w:rPr>
                <w:rFonts w:ascii="Times New Roman" w:hAnsi="Times New Roman"/>
                <w:i/>
                <w:sz w:val="20"/>
                <w:szCs w:val="20"/>
                <w:lang w:val="ro-RO"/>
              </w:rPr>
            </w:pPr>
            <w:r w:rsidRPr="00A83259">
              <w:rPr>
                <w:rFonts w:ascii="Times New Roman" w:hAnsi="Times New Roman"/>
                <w:i/>
                <w:sz w:val="20"/>
                <w:szCs w:val="20"/>
                <w:lang w:val="ro-RO"/>
              </w:rPr>
              <w:t>Rezervații de semințe</w:t>
            </w:r>
          </w:p>
        </w:tc>
        <w:tc>
          <w:tcPr>
            <w:tcW w:w="1565" w:type="dxa"/>
          </w:tcPr>
          <w:p w:rsidR="00F65CD1" w:rsidRPr="00A83259" w:rsidRDefault="00F65CD1" w:rsidP="00F65CD1">
            <w:pPr>
              <w:jc w:val="center"/>
              <w:rPr>
                <w:rFonts w:ascii="Times New Roman" w:hAnsi="Times New Roman"/>
                <w:i/>
                <w:sz w:val="20"/>
                <w:szCs w:val="20"/>
                <w:lang w:val="ro-RO"/>
              </w:rPr>
            </w:pPr>
            <w:r w:rsidRPr="00A83259">
              <w:rPr>
                <w:rFonts w:ascii="Times New Roman" w:hAnsi="Times New Roman"/>
                <w:i/>
                <w:sz w:val="20"/>
                <w:szCs w:val="20"/>
                <w:lang w:val="ro-RO"/>
              </w:rPr>
              <w:t>62,00</w:t>
            </w:r>
          </w:p>
        </w:tc>
      </w:tr>
      <w:tr w:rsidR="00F65CD1" w:rsidRPr="00F65CD1" w:rsidTr="00C87589">
        <w:trPr>
          <w:trHeight w:val="113"/>
          <w:jc w:val="center"/>
        </w:trPr>
        <w:tc>
          <w:tcPr>
            <w:tcW w:w="1589" w:type="dxa"/>
          </w:tcPr>
          <w:p w:rsidR="00F65CD1" w:rsidRPr="00A83259" w:rsidRDefault="00F65CD1" w:rsidP="00F65CD1">
            <w:pPr>
              <w:jc w:val="center"/>
              <w:rPr>
                <w:rFonts w:ascii="Times New Roman" w:hAnsi="Times New Roman"/>
                <w:i/>
                <w:sz w:val="20"/>
                <w:szCs w:val="20"/>
              </w:rPr>
            </w:pPr>
            <w:r w:rsidRPr="00A83259">
              <w:rPr>
                <w:rFonts w:ascii="Times New Roman" w:hAnsi="Times New Roman"/>
                <w:i/>
                <w:sz w:val="20"/>
                <w:szCs w:val="20"/>
              </w:rPr>
              <w:t>M</w:t>
            </w:r>
          </w:p>
        </w:tc>
        <w:tc>
          <w:tcPr>
            <w:tcW w:w="5502" w:type="dxa"/>
          </w:tcPr>
          <w:p w:rsidR="00F65CD1" w:rsidRPr="00A83259" w:rsidRDefault="00F65CD1" w:rsidP="00F65CD1">
            <w:pPr>
              <w:jc w:val="center"/>
              <w:rPr>
                <w:rFonts w:ascii="Times New Roman" w:hAnsi="Times New Roman"/>
                <w:i/>
                <w:sz w:val="20"/>
                <w:szCs w:val="20"/>
                <w:lang w:val="ro-RO"/>
              </w:rPr>
            </w:pPr>
            <w:r w:rsidRPr="00A83259">
              <w:rPr>
                <w:rFonts w:ascii="Times New Roman" w:hAnsi="Times New Roman"/>
                <w:i/>
                <w:sz w:val="20"/>
                <w:szCs w:val="20"/>
                <w:lang w:val="ro-RO"/>
              </w:rPr>
              <w:t>Conservare deosebită</w:t>
            </w:r>
          </w:p>
        </w:tc>
        <w:tc>
          <w:tcPr>
            <w:tcW w:w="1565" w:type="dxa"/>
          </w:tcPr>
          <w:p w:rsidR="00F65CD1" w:rsidRPr="00A83259" w:rsidRDefault="00F65CD1" w:rsidP="00F65CD1">
            <w:pPr>
              <w:jc w:val="center"/>
              <w:rPr>
                <w:rFonts w:ascii="Times New Roman" w:hAnsi="Times New Roman"/>
                <w:i/>
                <w:sz w:val="20"/>
                <w:szCs w:val="20"/>
                <w:lang w:val="ro-RO"/>
              </w:rPr>
            </w:pPr>
            <w:r w:rsidRPr="00A83259">
              <w:rPr>
                <w:rFonts w:ascii="Times New Roman" w:hAnsi="Times New Roman"/>
                <w:i/>
                <w:sz w:val="20"/>
                <w:szCs w:val="20"/>
                <w:lang w:val="ro-RO"/>
              </w:rPr>
              <w:t>634,30</w:t>
            </w:r>
          </w:p>
        </w:tc>
      </w:tr>
      <w:tr w:rsidR="00F65CD1" w:rsidRPr="00F65CD1" w:rsidTr="00C87589">
        <w:trPr>
          <w:trHeight w:val="113"/>
          <w:jc w:val="center"/>
        </w:trPr>
        <w:tc>
          <w:tcPr>
            <w:tcW w:w="1589" w:type="dxa"/>
          </w:tcPr>
          <w:p w:rsidR="00F65CD1" w:rsidRPr="00A83259" w:rsidRDefault="00F65CD1" w:rsidP="00F65CD1">
            <w:pPr>
              <w:jc w:val="center"/>
              <w:rPr>
                <w:rFonts w:ascii="Times New Roman" w:hAnsi="Times New Roman"/>
                <w:b/>
                <w:i/>
                <w:sz w:val="20"/>
                <w:szCs w:val="20"/>
              </w:rPr>
            </w:pPr>
            <w:r w:rsidRPr="00A83259">
              <w:rPr>
                <w:rFonts w:ascii="Times New Roman" w:hAnsi="Times New Roman"/>
                <w:b/>
                <w:i/>
                <w:sz w:val="20"/>
                <w:szCs w:val="20"/>
              </w:rPr>
              <w:t xml:space="preserve">Total U.P. </w:t>
            </w:r>
          </w:p>
        </w:tc>
        <w:tc>
          <w:tcPr>
            <w:tcW w:w="5502" w:type="dxa"/>
          </w:tcPr>
          <w:p w:rsidR="00F65CD1" w:rsidRPr="00A83259" w:rsidRDefault="00F65CD1" w:rsidP="00F65CD1">
            <w:pPr>
              <w:jc w:val="center"/>
              <w:rPr>
                <w:rFonts w:ascii="Times New Roman" w:hAnsi="Times New Roman"/>
                <w:b/>
                <w:i/>
                <w:sz w:val="20"/>
                <w:szCs w:val="20"/>
                <w:lang w:val="ro-RO"/>
              </w:rPr>
            </w:pPr>
          </w:p>
        </w:tc>
        <w:tc>
          <w:tcPr>
            <w:tcW w:w="1565" w:type="dxa"/>
          </w:tcPr>
          <w:p w:rsidR="00F65CD1" w:rsidRPr="00A83259" w:rsidRDefault="00F65CD1" w:rsidP="00F65CD1">
            <w:pPr>
              <w:jc w:val="center"/>
              <w:rPr>
                <w:rFonts w:ascii="Times New Roman" w:hAnsi="Times New Roman"/>
                <w:b/>
                <w:i/>
                <w:sz w:val="20"/>
                <w:szCs w:val="20"/>
                <w:lang w:val="ro-RO"/>
              </w:rPr>
            </w:pPr>
            <w:r w:rsidRPr="00A83259">
              <w:rPr>
                <w:rFonts w:ascii="Times New Roman" w:hAnsi="Times New Roman"/>
                <w:b/>
                <w:i/>
                <w:sz w:val="20"/>
                <w:szCs w:val="20"/>
                <w:lang w:val="ro-RO"/>
              </w:rPr>
              <w:fldChar w:fldCharType="begin"/>
            </w:r>
            <w:r w:rsidRPr="00A83259">
              <w:rPr>
                <w:rFonts w:ascii="Times New Roman" w:hAnsi="Times New Roman"/>
                <w:b/>
                <w:i/>
                <w:sz w:val="20"/>
                <w:szCs w:val="20"/>
                <w:lang w:val="ro-RO"/>
              </w:rPr>
              <w:instrText xml:space="preserve"> =SUM(ABOVE) </w:instrText>
            </w:r>
            <w:r w:rsidRPr="00A83259">
              <w:rPr>
                <w:rFonts w:ascii="Times New Roman" w:hAnsi="Times New Roman"/>
                <w:b/>
                <w:i/>
                <w:sz w:val="20"/>
                <w:szCs w:val="20"/>
                <w:lang w:val="ro-RO"/>
              </w:rPr>
              <w:fldChar w:fldCharType="separate"/>
            </w:r>
            <w:r w:rsidRPr="00A83259">
              <w:rPr>
                <w:rFonts w:ascii="Times New Roman" w:hAnsi="Times New Roman"/>
                <w:b/>
                <w:i/>
                <w:noProof/>
                <w:sz w:val="20"/>
                <w:szCs w:val="20"/>
                <w:lang w:val="ro-RO"/>
              </w:rPr>
              <w:t>1761,2</w:t>
            </w:r>
            <w:r w:rsidRPr="00A83259">
              <w:rPr>
                <w:rFonts w:ascii="Times New Roman" w:hAnsi="Times New Roman"/>
                <w:b/>
                <w:i/>
                <w:sz w:val="20"/>
                <w:szCs w:val="20"/>
                <w:lang w:val="ro-RO"/>
              </w:rPr>
              <w:fldChar w:fldCharType="end"/>
            </w:r>
          </w:p>
        </w:tc>
      </w:tr>
    </w:tbl>
    <w:p w:rsidR="00F65CD1" w:rsidRPr="00F65CD1" w:rsidRDefault="00F65CD1" w:rsidP="00F65CD1">
      <w:pPr>
        <w:pStyle w:val="ListParagraph"/>
        <w:tabs>
          <w:tab w:val="left" w:pos="142"/>
          <w:tab w:val="left" w:pos="284"/>
          <w:tab w:val="left" w:pos="426"/>
        </w:tabs>
        <w:spacing w:after="0" w:line="240" w:lineRule="auto"/>
        <w:ind w:left="0"/>
        <w:rPr>
          <w:rStyle w:val="tpa1"/>
          <w:rFonts w:ascii="Times New Roman" w:hAnsi="Times New Roman"/>
          <w:i/>
          <w:color w:val="FF0000"/>
          <w:sz w:val="28"/>
          <w:szCs w:val="28"/>
        </w:rPr>
      </w:pPr>
    </w:p>
    <w:p w:rsidR="00F65CD1" w:rsidRPr="00F65CD1" w:rsidRDefault="00F65CD1" w:rsidP="00F65CD1">
      <w:pPr>
        <w:spacing w:after="0" w:line="240" w:lineRule="auto"/>
        <w:ind w:firstLine="720"/>
        <w:rPr>
          <w:rFonts w:ascii="Times New Roman" w:hAnsi="Times New Roman"/>
          <w:i/>
          <w:noProof/>
          <w:sz w:val="28"/>
          <w:szCs w:val="28"/>
        </w:rPr>
      </w:pPr>
      <w:r w:rsidRPr="00F65CD1">
        <w:rPr>
          <w:rFonts w:ascii="Times New Roman" w:hAnsi="Times New Roman"/>
          <w:i/>
          <w:noProof/>
          <w:sz w:val="28"/>
          <w:szCs w:val="28"/>
        </w:rPr>
        <w:t>Posibilitatea pe tratamente, suprafeţe şi specii</w:t>
      </w:r>
      <w:r>
        <w:rPr>
          <w:rFonts w:ascii="Times New Roman" w:hAnsi="Times New Roman"/>
          <w:i/>
          <w:noProof/>
          <w:sz w:val="28"/>
          <w:szCs w:val="28"/>
        </w:rPr>
        <w:t>:</w:t>
      </w:r>
    </w:p>
    <w:tbl>
      <w:tblPr>
        <w:tblW w:w="4481" w:type="pct"/>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573"/>
        <w:gridCol w:w="1314"/>
        <w:gridCol w:w="1265"/>
        <w:gridCol w:w="1057"/>
        <w:gridCol w:w="930"/>
        <w:gridCol w:w="632"/>
        <w:gridCol w:w="632"/>
        <w:gridCol w:w="812"/>
        <w:gridCol w:w="650"/>
      </w:tblGrid>
      <w:tr w:rsidR="00F65CD1" w:rsidRPr="00F65CD1" w:rsidTr="00F65CD1">
        <w:trPr>
          <w:cantSplit/>
          <w:trHeight w:val="653"/>
        </w:trPr>
        <w:tc>
          <w:tcPr>
            <w:tcW w:w="902" w:type="pct"/>
            <w:vMerge w:val="restart"/>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Tratamentul</w:t>
            </w:r>
          </w:p>
        </w:tc>
        <w:tc>
          <w:tcPr>
            <w:tcW w:w="1484" w:type="pct"/>
            <w:gridSpan w:val="2"/>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Suprafaţa de parcurs</w:t>
            </w:r>
          </w:p>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 xml:space="preserve"> [ha]</w:t>
            </w:r>
          </w:p>
        </w:tc>
        <w:tc>
          <w:tcPr>
            <w:tcW w:w="1150" w:type="pct"/>
            <w:gridSpan w:val="2"/>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Volum de extras</w:t>
            </w:r>
          </w:p>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 xml:space="preserve"> [m</w:t>
            </w:r>
            <w:r w:rsidRPr="00A83259">
              <w:rPr>
                <w:rFonts w:ascii="Times New Roman" w:hAnsi="Times New Roman"/>
                <w:iCs/>
                <w:sz w:val="20"/>
                <w:szCs w:val="20"/>
                <w:vertAlign w:val="superscript"/>
                <w:lang w:val="ro-RO"/>
              </w:rPr>
              <w:t>3</w:t>
            </w:r>
            <w:r w:rsidRPr="00A83259">
              <w:rPr>
                <w:rFonts w:ascii="Times New Roman" w:hAnsi="Times New Roman"/>
                <w:iCs/>
                <w:sz w:val="20"/>
                <w:szCs w:val="20"/>
                <w:lang w:val="ro-RO"/>
              </w:rPr>
              <w:t xml:space="preserve"> ]</w:t>
            </w:r>
          </w:p>
        </w:tc>
        <w:tc>
          <w:tcPr>
            <w:tcW w:w="1463" w:type="pct"/>
            <w:gridSpan w:val="4"/>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Posibilitatea anuală pe specii</w:t>
            </w:r>
          </w:p>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[m</w:t>
            </w:r>
            <w:r w:rsidRPr="00A83259">
              <w:rPr>
                <w:rFonts w:ascii="Times New Roman" w:hAnsi="Times New Roman"/>
                <w:iCs/>
                <w:sz w:val="20"/>
                <w:szCs w:val="20"/>
                <w:vertAlign w:val="superscript"/>
                <w:lang w:val="ro-RO"/>
              </w:rPr>
              <w:t>3</w:t>
            </w:r>
            <w:r w:rsidRPr="00A83259">
              <w:rPr>
                <w:rFonts w:ascii="Times New Roman" w:hAnsi="Times New Roman"/>
                <w:iCs/>
                <w:sz w:val="20"/>
                <w:szCs w:val="20"/>
                <w:lang w:val="ro-RO"/>
              </w:rPr>
              <w:t xml:space="preserve"> /an]</w:t>
            </w:r>
          </w:p>
        </w:tc>
      </w:tr>
      <w:tr w:rsidR="00F65CD1" w:rsidRPr="00F65CD1" w:rsidTr="00F65CD1">
        <w:trPr>
          <w:cantSplit/>
        </w:trPr>
        <w:tc>
          <w:tcPr>
            <w:tcW w:w="902" w:type="pct"/>
            <w:vMerge/>
            <w:vAlign w:val="center"/>
          </w:tcPr>
          <w:p w:rsidR="00F65CD1" w:rsidRPr="00A83259" w:rsidRDefault="00F65CD1" w:rsidP="00F65CD1">
            <w:pPr>
              <w:jc w:val="center"/>
              <w:rPr>
                <w:rFonts w:ascii="Times New Roman" w:hAnsi="Times New Roman"/>
                <w:iCs/>
                <w:sz w:val="20"/>
                <w:szCs w:val="20"/>
                <w:lang w:val="ro-RO"/>
              </w:rPr>
            </w:pPr>
          </w:p>
        </w:tc>
        <w:tc>
          <w:tcPr>
            <w:tcW w:w="756" w:type="pct"/>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Total</w:t>
            </w:r>
          </w:p>
        </w:tc>
        <w:tc>
          <w:tcPr>
            <w:tcW w:w="728" w:type="pct"/>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Anual</w:t>
            </w:r>
          </w:p>
        </w:tc>
        <w:tc>
          <w:tcPr>
            <w:tcW w:w="611" w:type="pct"/>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Total</w:t>
            </w:r>
          </w:p>
        </w:tc>
        <w:tc>
          <w:tcPr>
            <w:tcW w:w="539" w:type="pct"/>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Anual</w:t>
            </w:r>
          </w:p>
        </w:tc>
        <w:tc>
          <w:tcPr>
            <w:tcW w:w="371" w:type="pct"/>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BR</w:t>
            </w:r>
          </w:p>
        </w:tc>
        <w:tc>
          <w:tcPr>
            <w:tcW w:w="371" w:type="pct"/>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FA</w:t>
            </w:r>
          </w:p>
        </w:tc>
        <w:tc>
          <w:tcPr>
            <w:tcW w:w="472" w:type="pct"/>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MO</w:t>
            </w:r>
          </w:p>
        </w:tc>
        <w:tc>
          <w:tcPr>
            <w:tcW w:w="249" w:type="pct"/>
            <w:vAlign w:val="center"/>
          </w:tcPr>
          <w:p w:rsidR="00F65CD1" w:rsidRPr="00A83259" w:rsidRDefault="00F65CD1" w:rsidP="00F65CD1">
            <w:pPr>
              <w:jc w:val="center"/>
              <w:rPr>
                <w:rFonts w:ascii="Times New Roman" w:hAnsi="Times New Roman"/>
                <w:iCs/>
                <w:sz w:val="20"/>
                <w:szCs w:val="20"/>
                <w:lang w:val="ro-RO"/>
              </w:rPr>
            </w:pPr>
            <w:r w:rsidRPr="00A83259">
              <w:rPr>
                <w:rFonts w:ascii="Times New Roman" w:hAnsi="Times New Roman"/>
                <w:iCs/>
                <w:sz w:val="20"/>
                <w:szCs w:val="20"/>
                <w:lang w:val="ro-RO"/>
              </w:rPr>
              <w:t>PAM</w:t>
            </w:r>
          </w:p>
        </w:tc>
      </w:tr>
      <w:tr w:rsidR="00F65CD1" w:rsidRPr="00F65CD1" w:rsidTr="00F65CD1">
        <w:trPr>
          <w:cantSplit/>
          <w:trHeight w:val="330"/>
        </w:trPr>
        <w:tc>
          <w:tcPr>
            <w:tcW w:w="902"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Tăieri progresive</w:t>
            </w:r>
          </w:p>
        </w:tc>
        <w:tc>
          <w:tcPr>
            <w:tcW w:w="756"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165,20</w:t>
            </w:r>
          </w:p>
        </w:tc>
        <w:tc>
          <w:tcPr>
            <w:tcW w:w="728"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16,52</w:t>
            </w:r>
          </w:p>
        </w:tc>
        <w:tc>
          <w:tcPr>
            <w:tcW w:w="611"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22790</w:t>
            </w:r>
          </w:p>
        </w:tc>
        <w:tc>
          <w:tcPr>
            <w:tcW w:w="539"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2279</w:t>
            </w:r>
          </w:p>
        </w:tc>
        <w:tc>
          <w:tcPr>
            <w:tcW w:w="371"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173</w:t>
            </w:r>
          </w:p>
        </w:tc>
        <w:tc>
          <w:tcPr>
            <w:tcW w:w="371"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820</w:t>
            </w:r>
          </w:p>
        </w:tc>
        <w:tc>
          <w:tcPr>
            <w:tcW w:w="472"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1262</w:t>
            </w:r>
          </w:p>
        </w:tc>
        <w:tc>
          <w:tcPr>
            <w:tcW w:w="249"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24</w:t>
            </w:r>
          </w:p>
        </w:tc>
      </w:tr>
      <w:tr w:rsidR="00F65CD1" w:rsidRPr="00F65CD1" w:rsidTr="00F65CD1">
        <w:trPr>
          <w:cantSplit/>
        </w:trPr>
        <w:tc>
          <w:tcPr>
            <w:tcW w:w="902"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Total</w:t>
            </w:r>
          </w:p>
        </w:tc>
        <w:tc>
          <w:tcPr>
            <w:tcW w:w="756"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165,20</w:t>
            </w:r>
          </w:p>
        </w:tc>
        <w:tc>
          <w:tcPr>
            <w:tcW w:w="728"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16,52</w:t>
            </w:r>
          </w:p>
        </w:tc>
        <w:tc>
          <w:tcPr>
            <w:tcW w:w="611"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22790</w:t>
            </w:r>
          </w:p>
        </w:tc>
        <w:tc>
          <w:tcPr>
            <w:tcW w:w="539"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2279</w:t>
            </w:r>
          </w:p>
        </w:tc>
        <w:tc>
          <w:tcPr>
            <w:tcW w:w="371"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173</w:t>
            </w:r>
          </w:p>
        </w:tc>
        <w:tc>
          <w:tcPr>
            <w:tcW w:w="371"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820</w:t>
            </w:r>
          </w:p>
        </w:tc>
        <w:tc>
          <w:tcPr>
            <w:tcW w:w="472"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1262</w:t>
            </w:r>
          </w:p>
        </w:tc>
        <w:tc>
          <w:tcPr>
            <w:tcW w:w="249" w:type="pct"/>
            <w:vAlign w:val="center"/>
          </w:tcPr>
          <w:p w:rsidR="00F65CD1" w:rsidRPr="00A83259" w:rsidRDefault="00F65CD1" w:rsidP="00F65CD1">
            <w:pPr>
              <w:jc w:val="center"/>
              <w:rPr>
                <w:rFonts w:ascii="Times New Roman" w:hAnsi="Times New Roman"/>
                <w:sz w:val="20"/>
                <w:szCs w:val="20"/>
                <w:lang w:val="ro-RO"/>
              </w:rPr>
            </w:pPr>
            <w:r w:rsidRPr="00A83259">
              <w:rPr>
                <w:rFonts w:ascii="Times New Roman" w:hAnsi="Times New Roman"/>
                <w:sz w:val="20"/>
                <w:szCs w:val="20"/>
                <w:lang w:val="ro-RO"/>
              </w:rPr>
              <w:t>24</w:t>
            </w:r>
          </w:p>
        </w:tc>
      </w:tr>
    </w:tbl>
    <w:p w:rsidR="00F65CD1" w:rsidRPr="00F65CD1" w:rsidRDefault="00F65CD1" w:rsidP="00F65CD1">
      <w:pPr>
        <w:pStyle w:val="ListParagraph"/>
        <w:tabs>
          <w:tab w:val="left" w:pos="142"/>
          <w:tab w:val="left" w:pos="284"/>
          <w:tab w:val="left" w:pos="426"/>
        </w:tabs>
        <w:spacing w:after="0" w:line="240" w:lineRule="auto"/>
        <w:ind w:left="0"/>
        <w:rPr>
          <w:rStyle w:val="tpa1"/>
          <w:rFonts w:ascii="Times New Roman" w:hAnsi="Times New Roman"/>
          <w:i/>
          <w:color w:val="FF0000"/>
          <w:sz w:val="28"/>
          <w:szCs w:val="28"/>
        </w:rPr>
      </w:pPr>
    </w:p>
    <w:p w:rsidR="00F65CD1" w:rsidRPr="00714094" w:rsidRDefault="00F65CD1" w:rsidP="00714094">
      <w:pPr>
        <w:spacing w:after="0" w:line="240" w:lineRule="auto"/>
        <w:ind w:firstLine="720"/>
        <w:jc w:val="both"/>
        <w:rPr>
          <w:rFonts w:ascii="Times New Roman" w:hAnsi="Times New Roman"/>
          <w:i/>
          <w:color w:val="FF0000"/>
          <w:sz w:val="28"/>
          <w:szCs w:val="28"/>
          <w:highlight w:val="lightGray"/>
          <w:lang w:val="ro-RO"/>
        </w:rPr>
      </w:pPr>
      <w:r w:rsidRPr="00714094">
        <w:rPr>
          <w:rFonts w:ascii="Times New Roman" w:hAnsi="Times New Roman"/>
          <w:b/>
          <w:i/>
          <w:sz w:val="28"/>
          <w:szCs w:val="28"/>
          <w:lang w:val="ro-RO"/>
        </w:rPr>
        <w:t>Tratamentul tăierilor progresive</w:t>
      </w:r>
      <w:r w:rsidRPr="00714094">
        <w:rPr>
          <w:rFonts w:ascii="Times New Roman" w:hAnsi="Times New Roman"/>
          <w:i/>
          <w:sz w:val="28"/>
          <w:szCs w:val="28"/>
          <w:lang w:val="ro-RO"/>
        </w:rPr>
        <w:t xml:space="preserve"> are ca scop principal declanşarea şi apoi dezvoltarea pe suprafeţe cât mai mari (minim 70%) a regenerării naturale a speciilor autohtone valoroase (Br, Fa, Mo, Pam). Tăierile se vor executa repetat, în medie trei-patru tăieri pe o perioadă de regenerare de 25-30 ani, la intervale variabile în funcţie de anii de fructificaţie şi gradul de instalare şi dezvoltare a seminţişului.</w:t>
      </w:r>
      <w:r w:rsidRPr="00714094">
        <w:rPr>
          <w:rFonts w:ascii="Times New Roman" w:hAnsi="Times New Roman"/>
          <w:i/>
          <w:color w:val="FF0000"/>
          <w:sz w:val="28"/>
          <w:szCs w:val="28"/>
          <w:lang w:val="ro-RO"/>
        </w:rPr>
        <w:t xml:space="preserve"> </w:t>
      </w:r>
      <w:r w:rsidRPr="00714094">
        <w:rPr>
          <w:rFonts w:ascii="Times New Roman" w:hAnsi="Times New Roman"/>
          <w:i/>
          <w:sz w:val="28"/>
          <w:szCs w:val="28"/>
          <w:lang w:val="ro-RO"/>
        </w:rPr>
        <w:t>Aplicarea</w:t>
      </w:r>
      <w:r w:rsidRPr="00F65CD1">
        <w:rPr>
          <w:rFonts w:ascii="Times New Roman" w:hAnsi="Times New Roman"/>
          <w:i/>
          <w:sz w:val="28"/>
          <w:szCs w:val="28"/>
          <w:lang w:val="es-ES"/>
        </w:rPr>
        <w:t xml:space="preserve"> </w:t>
      </w:r>
      <w:r w:rsidRPr="00714094">
        <w:rPr>
          <w:rFonts w:ascii="Times New Roman" w:hAnsi="Times New Roman"/>
          <w:i/>
          <w:sz w:val="28"/>
          <w:szCs w:val="28"/>
          <w:lang w:val="ro-RO"/>
        </w:rPr>
        <w:lastRenderedPageBreak/>
        <w:t>tratamentului constă în deschiderea de ochiuri de regenerare la primele tăieri de însămânţare, amplasate ca număr şi mărime potrivit instrucţiunilor silvice în vigoare, ochiuri care vor fi lărgite la următoarele tăieri (tăieri de punere în lumină a seminţişului instalat), până la racordarea totală a ochiurilor (ultima tăiere) când regenerarea naturală va ocupa minim 70% din suprafaţă. Intensitatea tăierilor, alegerea semincerilor şi a arborilor de extras, precum şi gradul de diminuare a consistenţei arboretelor se vor face, de asemenea, cu respectarea instrucţiunilor silvice.</w:t>
      </w:r>
    </w:p>
    <w:p w:rsidR="00F65CD1" w:rsidRPr="00714094" w:rsidRDefault="00F65CD1" w:rsidP="00714094">
      <w:pPr>
        <w:pStyle w:val="ListParagraph"/>
        <w:tabs>
          <w:tab w:val="left" w:pos="142"/>
          <w:tab w:val="left" w:pos="284"/>
          <w:tab w:val="left" w:pos="426"/>
        </w:tabs>
        <w:spacing w:after="0" w:line="240" w:lineRule="auto"/>
        <w:ind w:left="0"/>
        <w:rPr>
          <w:rStyle w:val="tpa1"/>
          <w:rFonts w:ascii="Times New Roman" w:hAnsi="Times New Roman"/>
          <w:b/>
          <w:i/>
          <w:sz w:val="28"/>
          <w:szCs w:val="28"/>
          <w:lang w:val="ro-RO"/>
        </w:rPr>
      </w:pPr>
    </w:p>
    <w:p w:rsidR="00F65CD1" w:rsidRPr="00F65CD1" w:rsidRDefault="00F65CD1" w:rsidP="00F65CD1">
      <w:pPr>
        <w:pStyle w:val="ListParagraph"/>
        <w:tabs>
          <w:tab w:val="left" w:pos="142"/>
          <w:tab w:val="left" w:pos="284"/>
          <w:tab w:val="left" w:pos="426"/>
        </w:tabs>
        <w:spacing w:after="0" w:line="240" w:lineRule="auto"/>
        <w:ind w:left="0"/>
        <w:rPr>
          <w:rStyle w:val="tpa1"/>
          <w:rFonts w:ascii="Times New Roman" w:hAnsi="Times New Roman"/>
          <w:b/>
          <w:i/>
          <w:sz w:val="28"/>
          <w:szCs w:val="28"/>
        </w:rPr>
      </w:pPr>
      <w:r w:rsidRPr="00F65CD1">
        <w:rPr>
          <w:rStyle w:val="tpa1"/>
          <w:rFonts w:ascii="Times New Roman" w:hAnsi="Times New Roman"/>
          <w:b/>
          <w:i/>
          <w:sz w:val="28"/>
          <w:szCs w:val="28"/>
        </w:rPr>
        <w:tab/>
      </w:r>
      <w:r w:rsidRPr="00F65CD1">
        <w:rPr>
          <w:rStyle w:val="tpa1"/>
          <w:rFonts w:ascii="Times New Roman" w:hAnsi="Times New Roman"/>
          <w:b/>
          <w:i/>
          <w:sz w:val="28"/>
          <w:szCs w:val="28"/>
        </w:rPr>
        <w:tab/>
      </w:r>
      <w:r w:rsidRPr="00F65CD1">
        <w:rPr>
          <w:rStyle w:val="tpa1"/>
          <w:rFonts w:ascii="Times New Roman" w:hAnsi="Times New Roman"/>
          <w:b/>
          <w:i/>
          <w:sz w:val="28"/>
          <w:szCs w:val="28"/>
        </w:rPr>
        <w:tab/>
      </w:r>
      <w:r w:rsidRPr="00F65CD1">
        <w:rPr>
          <w:rStyle w:val="tpa1"/>
          <w:rFonts w:ascii="Times New Roman" w:hAnsi="Times New Roman"/>
          <w:b/>
          <w:i/>
          <w:sz w:val="28"/>
          <w:szCs w:val="28"/>
        </w:rPr>
        <w:tab/>
        <w:t>Produsele secundare</w:t>
      </w:r>
      <w:r>
        <w:rPr>
          <w:rStyle w:val="tpa1"/>
          <w:rFonts w:ascii="Times New Roman" w:hAnsi="Times New Roman"/>
          <w:b/>
          <w:i/>
          <w:sz w:val="28"/>
          <w:szCs w:val="28"/>
        </w:rPr>
        <w:t>:</w:t>
      </w:r>
    </w:p>
    <w:tbl>
      <w:tblPr>
        <w:tblW w:w="4728" w:type="pct"/>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ayout w:type="fixed"/>
        <w:tblLook w:val="04A0" w:firstRow="1" w:lastRow="0" w:firstColumn="1" w:lastColumn="0" w:noHBand="0" w:noVBand="1"/>
      </w:tblPr>
      <w:tblGrid>
        <w:gridCol w:w="693"/>
        <w:gridCol w:w="582"/>
        <w:gridCol w:w="857"/>
        <w:gridCol w:w="859"/>
        <w:gridCol w:w="715"/>
        <w:gridCol w:w="569"/>
        <w:gridCol w:w="434"/>
        <w:gridCol w:w="410"/>
        <w:gridCol w:w="410"/>
        <w:gridCol w:w="546"/>
        <w:gridCol w:w="546"/>
        <w:gridCol w:w="546"/>
        <w:gridCol w:w="546"/>
        <w:gridCol w:w="683"/>
        <w:gridCol w:w="378"/>
        <w:gridCol w:w="580"/>
      </w:tblGrid>
      <w:tr w:rsidR="00F65CD1" w:rsidRPr="00F65CD1" w:rsidTr="00714094">
        <w:trPr>
          <w:gridAfter w:val="1"/>
          <w:wAfter w:w="310" w:type="pct"/>
          <w:trHeight w:val="300"/>
          <w:tblHeader/>
          <w:jc w:val="center"/>
        </w:trPr>
        <w:tc>
          <w:tcPr>
            <w:tcW w:w="371" w:type="pct"/>
            <w:vMerge w:val="restart"/>
            <w:tcBorders>
              <w:top w:val="doub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Specificări</w:t>
            </w:r>
          </w:p>
        </w:tc>
        <w:tc>
          <w:tcPr>
            <w:tcW w:w="311" w:type="pct"/>
            <w:vMerge w:val="restart"/>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Tipul funcţional</w:t>
            </w:r>
          </w:p>
        </w:tc>
        <w:tc>
          <w:tcPr>
            <w:tcW w:w="917" w:type="pct"/>
            <w:gridSpan w:val="2"/>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Suprafaţa [ha]</w:t>
            </w:r>
          </w:p>
        </w:tc>
        <w:tc>
          <w:tcPr>
            <w:tcW w:w="686" w:type="pct"/>
            <w:gridSpan w:val="2"/>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Volum [m³]</w:t>
            </w:r>
          </w:p>
        </w:tc>
        <w:tc>
          <w:tcPr>
            <w:tcW w:w="2405" w:type="pct"/>
            <w:gridSpan w:val="9"/>
            <w:tcBorders>
              <w:top w:val="double" w:sz="4" w:space="0" w:color="auto"/>
              <w:bottom w:val="single" w:sz="4" w:space="0" w:color="auto"/>
              <w:right w:val="double" w:sz="4" w:space="0" w:color="auto"/>
            </w:tcBorders>
            <w:shd w:val="clear" w:color="auto" w:fill="auto"/>
            <w:noWrap/>
            <w:vAlign w:val="center"/>
          </w:tcPr>
          <w:p w:rsidR="00F65CD1" w:rsidRPr="00F65CD1" w:rsidRDefault="00F65CD1" w:rsidP="00F65CD1">
            <w:pPr>
              <w:pStyle w:val="Texttabel"/>
              <w:ind w:left="0"/>
              <w:rPr>
                <w:rFonts w:ascii="Times New Roman" w:hAnsi="Times New Roman"/>
              </w:rPr>
            </w:pPr>
            <w:r w:rsidRPr="00F65CD1">
              <w:rPr>
                <w:rFonts w:ascii="Times New Roman" w:hAnsi="Times New Roman"/>
              </w:rPr>
              <w:t>Posibilitatea anuală pe specii [m³]</w:t>
            </w:r>
          </w:p>
        </w:tc>
      </w:tr>
      <w:tr w:rsidR="00F65CD1" w:rsidRPr="00F65CD1" w:rsidTr="00714094">
        <w:trPr>
          <w:trHeight w:val="300"/>
          <w:tblHeader/>
          <w:jc w:val="center"/>
        </w:trPr>
        <w:tc>
          <w:tcPr>
            <w:tcW w:w="371" w:type="pct"/>
            <w:vMerge/>
            <w:tcBorders>
              <w:top w:val="single" w:sz="4" w:space="0" w:color="auto"/>
              <w:left w:val="doub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vMerge/>
            <w:tcBorders>
              <w:top w:val="sing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458" w:type="pct"/>
            <w:tcBorders>
              <w:top w:val="sing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Totală</w:t>
            </w:r>
          </w:p>
        </w:tc>
        <w:tc>
          <w:tcPr>
            <w:tcW w:w="459" w:type="pct"/>
            <w:tcBorders>
              <w:top w:val="sing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Anuală</w:t>
            </w:r>
          </w:p>
        </w:tc>
        <w:tc>
          <w:tcPr>
            <w:tcW w:w="382" w:type="pct"/>
            <w:tcBorders>
              <w:top w:val="sing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Total</w:t>
            </w:r>
          </w:p>
        </w:tc>
        <w:tc>
          <w:tcPr>
            <w:tcW w:w="304" w:type="pct"/>
            <w:tcBorders>
              <w:top w:val="sing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Anual</w:t>
            </w:r>
          </w:p>
        </w:tc>
        <w:tc>
          <w:tcPr>
            <w:tcW w:w="232" w:type="pct"/>
            <w:tcBorders>
              <w:top w:val="sing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BR</w:t>
            </w:r>
          </w:p>
        </w:tc>
        <w:tc>
          <w:tcPr>
            <w:tcW w:w="219" w:type="pct"/>
            <w:tcBorders>
              <w:top w:val="sing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DM</w:t>
            </w:r>
          </w:p>
        </w:tc>
        <w:tc>
          <w:tcPr>
            <w:tcW w:w="219" w:type="pct"/>
            <w:tcBorders>
              <w:top w:val="sing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DT</w:t>
            </w:r>
          </w:p>
        </w:tc>
        <w:tc>
          <w:tcPr>
            <w:tcW w:w="292" w:type="pct"/>
            <w:tcBorders>
              <w:top w:val="sing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FA</w:t>
            </w:r>
          </w:p>
        </w:tc>
        <w:tc>
          <w:tcPr>
            <w:tcW w:w="292" w:type="pct"/>
            <w:tcBorders>
              <w:top w:val="sing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FR</w:t>
            </w:r>
          </w:p>
        </w:tc>
        <w:tc>
          <w:tcPr>
            <w:tcW w:w="292" w:type="pct"/>
            <w:tcBorders>
              <w:top w:val="single" w:sz="4" w:space="0" w:color="auto"/>
              <w:bottom w:val="doub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LA</w:t>
            </w:r>
          </w:p>
        </w:tc>
        <w:tc>
          <w:tcPr>
            <w:tcW w:w="292" w:type="pct"/>
            <w:tcBorders>
              <w:top w:val="single" w:sz="4" w:space="0" w:color="auto"/>
              <w:bottom w:val="double" w:sz="4" w:space="0" w:color="auto"/>
              <w:right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ME</w:t>
            </w:r>
          </w:p>
        </w:tc>
        <w:tc>
          <w:tcPr>
            <w:tcW w:w="365" w:type="pct"/>
            <w:tcBorders>
              <w:top w:val="single" w:sz="4" w:space="0" w:color="auto"/>
              <w:bottom w:val="double" w:sz="4" w:space="0" w:color="auto"/>
              <w:right w:val="sing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MO</w:t>
            </w:r>
          </w:p>
        </w:tc>
        <w:tc>
          <w:tcPr>
            <w:tcW w:w="202" w:type="pct"/>
            <w:tcBorders>
              <w:top w:val="single" w:sz="4" w:space="0" w:color="auto"/>
              <w:left w:val="single" w:sz="4" w:space="0" w:color="auto"/>
              <w:bottom w:val="double" w:sz="4" w:space="0" w:color="auto"/>
              <w:right w:val="sing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PAM</w:t>
            </w:r>
          </w:p>
        </w:tc>
        <w:tc>
          <w:tcPr>
            <w:tcW w:w="310" w:type="pct"/>
            <w:tcBorders>
              <w:top w:val="single" w:sz="4" w:space="0" w:color="auto"/>
              <w:left w:val="single" w:sz="4" w:space="0" w:color="auto"/>
              <w:bottom w:val="double" w:sz="4" w:space="0" w:color="auto"/>
              <w:right w:val="doub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SAC</w:t>
            </w:r>
          </w:p>
        </w:tc>
      </w:tr>
      <w:tr w:rsidR="00F65CD1" w:rsidRPr="00F65CD1" w:rsidTr="00714094">
        <w:trPr>
          <w:trHeight w:hRule="exact" w:val="255"/>
          <w:jc w:val="center"/>
        </w:trPr>
        <w:tc>
          <w:tcPr>
            <w:tcW w:w="371" w:type="pct"/>
            <w:vMerge w:val="restart"/>
            <w:tcBorders>
              <w:top w:val="doub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Degajări</w:t>
            </w:r>
          </w:p>
        </w:tc>
        <w:tc>
          <w:tcPr>
            <w:tcW w:w="311" w:type="pct"/>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w:t>
            </w:r>
          </w:p>
        </w:tc>
        <w:tc>
          <w:tcPr>
            <w:tcW w:w="458" w:type="pct"/>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5,40</w:t>
            </w:r>
          </w:p>
        </w:tc>
        <w:tc>
          <w:tcPr>
            <w:tcW w:w="459" w:type="pct"/>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0,54</w:t>
            </w:r>
          </w:p>
        </w:tc>
        <w:tc>
          <w:tcPr>
            <w:tcW w:w="382" w:type="pct"/>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04" w:type="pct"/>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32" w:type="pct"/>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19" w:type="pct"/>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19" w:type="pct"/>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92" w:type="pct"/>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92" w:type="pct"/>
            <w:tcBorders>
              <w:top w:val="double" w:sz="4" w:space="0" w:color="auto"/>
              <w:bottom w:val="single" w:sz="4" w:space="0" w:color="auto"/>
            </w:tcBorders>
            <w:shd w:val="clear" w:color="auto" w:fill="auto"/>
            <w:noWrap/>
            <w:vAlign w:val="center"/>
          </w:tcPr>
          <w:p w:rsidR="00F65CD1" w:rsidRPr="00F65CD1" w:rsidRDefault="00F65CD1" w:rsidP="00F65CD1">
            <w:pPr>
              <w:pStyle w:val="Texttabel"/>
              <w:ind w:left="0"/>
              <w:rPr>
                <w:rFonts w:ascii="Times New Roman" w:hAnsi="Times New Roman"/>
              </w:rPr>
            </w:pPr>
          </w:p>
        </w:tc>
        <w:tc>
          <w:tcPr>
            <w:tcW w:w="292" w:type="pct"/>
            <w:tcBorders>
              <w:top w:val="double" w:sz="4" w:space="0" w:color="auto"/>
              <w:bottom w:val="single" w:sz="4" w:space="0" w:color="auto"/>
            </w:tcBorders>
            <w:shd w:val="clear" w:color="auto" w:fill="auto"/>
            <w:vAlign w:val="center"/>
          </w:tcPr>
          <w:p w:rsidR="00F65CD1" w:rsidRPr="00F65CD1" w:rsidRDefault="00F65CD1" w:rsidP="00F65CD1">
            <w:pPr>
              <w:pStyle w:val="Texttabel"/>
              <w:rPr>
                <w:rFonts w:ascii="Times New Roman" w:hAnsi="Times New Roman"/>
              </w:rPr>
            </w:pPr>
          </w:p>
        </w:tc>
        <w:tc>
          <w:tcPr>
            <w:tcW w:w="292" w:type="pct"/>
            <w:tcBorders>
              <w:top w:val="double" w:sz="4" w:space="0" w:color="auto"/>
              <w:bottom w:val="single" w:sz="4" w:space="0" w:color="auto"/>
              <w:right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65" w:type="pct"/>
            <w:tcBorders>
              <w:top w:val="doub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ind w:left="0"/>
              <w:rPr>
                <w:rFonts w:ascii="Times New Roman" w:hAnsi="Times New Roman"/>
              </w:rPr>
            </w:pPr>
          </w:p>
        </w:tc>
        <w:tc>
          <w:tcPr>
            <w:tcW w:w="202" w:type="pct"/>
            <w:tcBorders>
              <w:top w:val="doub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rPr>
                <w:rFonts w:ascii="Times New Roman" w:hAnsi="Times New Roman"/>
              </w:rPr>
            </w:pPr>
          </w:p>
        </w:tc>
        <w:tc>
          <w:tcPr>
            <w:tcW w:w="310" w:type="pct"/>
            <w:tcBorders>
              <w:top w:val="doub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pStyle w:val="Texttabel"/>
              <w:rPr>
                <w:rFonts w:ascii="Times New Roman" w:hAnsi="Times New Roman"/>
              </w:rPr>
            </w:pPr>
          </w:p>
        </w:tc>
      </w:tr>
      <w:tr w:rsidR="00F65CD1" w:rsidRPr="00F65CD1" w:rsidTr="00714094">
        <w:trPr>
          <w:trHeight w:hRule="exact" w:val="255"/>
          <w:jc w:val="center"/>
        </w:trPr>
        <w:tc>
          <w:tcPr>
            <w:tcW w:w="371" w:type="pct"/>
            <w:vMerge/>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III-VI</w:t>
            </w:r>
          </w:p>
        </w:tc>
        <w:tc>
          <w:tcPr>
            <w:tcW w:w="458"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25,30</w:t>
            </w:r>
          </w:p>
        </w:tc>
        <w:tc>
          <w:tcPr>
            <w:tcW w:w="45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2,53</w:t>
            </w:r>
          </w:p>
        </w:tc>
        <w:tc>
          <w:tcPr>
            <w:tcW w:w="38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04"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3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ind w:left="0"/>
              <w:rPr>
                <w:rFonts w:ascii="Times New Roman" w:hAnsi="Times New Roman"/>
              </w:rPr>
            </w:pPr>
          </w:p>
        </w:tc>
        <w:tc>
          <w:tcPr>
            <w:tcW w:w="292" w:type="pct"/>
            <w:tcBorders>
              <w:top w:val="single" w:sz="4" w:space="0" w:color="auto"/>
              <w:bottom w:val="single" w:sz="4" w:space="0" w:color="auto"/>
            </w:tcBorders>
            <w:shd w:val="clear" w:color="auto" w:fill="auto"/>
            <w:vAlign w:val="center"/>
          </w:tcPr>
          <w:p w:rsidR="00F65CD1" w:rsidRPr="00F65CD1" w:rsidRDefault="00F65CD1" w:rsidP="00F65CD1">
            <w:pPr>
              <w:pStyle w:val="Texttabel"/>
              <w:rPr>
                <w:rFonts w:ascii="Times New Roman" w:hAnsi="Times New Roman"/>
              </w:rPr>
            </w:pPr>
          </w:p>
        </w:tc>
        <w:tc>
          <w:tcPr>
            <w:tcW w:w="292" w:type="pct"/>
            <w:tcBorders>
              <w:top w:val="single" w:sz="4" w:space="0" w:color="auto"/>
              <w:bottom w:val="single" w:sz="4" w:space="0" w:color="auto"/>
              <w:right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65" w:type="pct"/>
            <w:tcBorders>
              <w:top w:val="sing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ind w:left="0"/>
              <w:rPr>
                <w:rFonts w:ascii="Times New Roman" w:hAnsi="Times New Roman"/>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rPr>
                <w:rFonts w:ascii="Times New Roman" w:hAnsi="Times New Roman"/>
              </w:rPr>
            </w:pPr>
          </w:p>
        </w:tc>
        <w:tc>
          <w:tcPr>
            <w:tcW w:w="310" w:type="pct"/>
            <w:tcBorders>
              <w:top w:val="sing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pStyle w:val="Texttabel"/>
              <w:rPr>
                <w:rFonts w:ascii="Times New Roman" w:hAnsi="Times New Roman"/>
              </w:rPr>
            </w:pPr>
          </w:p>
        </w:tc>
      </w:tr>
      <w:tr w:rsidR="00F65CD1" w:rsidRPr="00F65CD1" w:rsidTr="00714094">
        <w:trPr>
          <w:trHeight w:hRule="exact" w:val="255"/>
          <w:jc w:val="center"/>
        </w:trPr>
        <w:tc>
          <w:tcPr>
            <w:tcW w:w="371" w:type="pct"/>
            <w:vMerge/>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ind w:left="-74"/>
              <w:rPr>
                <w:rFonts w:ascii="Times New Roman" w:hAnsi="Times New Roman"/>
              </w:rPr>
            </w:pPr>
            <w:r w:rsidRPr="00F65CD1">
              <w:rPr>
                <w:rFonts w:ascii="Times New Roman" w:hAnsi="Times New Roman"/>
              </w:rPr>
              <w:t>Total</w:t>
            </w:r>
          </w:p>
        </w:tc>
        <w:tc>
          <w:tcPr>
            <w:tcW w:w="458"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30,70</w:t>
            </w:r>
          </w:p>
        </w:tc>
        <w:tc>
          <w:tcPr>
            <w:tcW w:w="459"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3,07</w:t>
            </w:r>
          </w:p>
        </w:tc>
        <w:tc>
          <w:tcPr>
            <w:tcW w:w="382"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p>
        </w:tc>
        <w:tc>
          <w:tcPr>
            <w:tcW w:w="304"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p>
        </w:tc>
        <w:tc>
          <w:tcPr>
            <w:tcW w:w="232"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p>
        </w:tc>
        <w:tc>
          <w:tcPr>
            <w:tcW w:w="219"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p>
        </w:tc>
        <w:tc>
          <w:tcPr>
            <w:tcW w:w="219"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p>
        </w:tc>
        <w:tc>
          <w:tcPr>
            <w:tcW w:w="292"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p>
        </w:tc>
        <w:tc>
          <w:tcPr>
            <w:tcW w:w="292"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ind w:left="0"/>
              <w:rPr>
                <w:rFonts w:ascii="Times New Roman" w:hAnsi="Times New Roman"/>
              </w:rPr>
            </w:pPr>
          </w:p>
        </w:tc>
        <w:tc>
          <w:tcPr>
            <w:tcW w:w="292" w:type="pct"/>
            <w:tcBorders>
              <w:top w:val="single" w:sz="4" w:space="0" w:color="auto"/>
              <w:bottom w:val="single" w:sz="4" w:space="0" w:color="auto"/>
            </w:tcBorders>
            <w:shd w:val="clear" w:color="auto" w:fill="D9D9D9"/>
            <w:vAlign w:val="center"/>
          </w:tcPr>
          <w:p w:rsidR="00F65CD1" w:rsidRPr="00F65CD1" w:rsidRDefault="00F65CD1" w:rsidP="00F65CD1">
            <w:pPr>
              <w:pStyle w:val="Texttabel"/>
              <w:rPr>
                <w:rFonts w:ascii="Times New Roman" w:hAnsi="Times New Roman"/>
              </w:rPr>
            </w:pPr>
          </w:p>
        </w:tc>
        <w:tc>
          <w:tcPr>
            <w:tcW w:w="292" w:type="pct"/>
            <w:tcBorders>
              <w:top w:val="single" w:sz="4" w:space="0" w:color="auto"/>
              <w:bottom w:val="single" w:sz="4" w:space="0" w:color="auto"/>
              <w:right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p>
        </w:tc>
        <w:tc>
          <w:tcPr>
            <w:tcW w:w="365" w:type="pct"/>
            <w:tcBorders>
              <w:top w:val="single" w:sz="4" w:space="0" w:color="auto"/>
              <w:bottom w:val="single" w:sz="4" w:space="0" w:color="auto"/>
              <w:right w:val="single" w:sz="4" w:space="0" w:color="auto"/>
            </w:tcBorders>
            <w:shd w:val="clear" w:color="auto" w:fill="D9D9D9"/>
            <w:vAlign w:val="center"/>
          </w:tcPr>
          <w:p w:rsidR="00F65CD1" w:rsidRPr="00F65CD1" w:rsidRDefault="00F65CD1" w:rsidP="00F65CD1">
            <w:pPr>
              <w:pStyle w:val="Texttabel"/>
              <w:ind w:left="0"/>
              <w:rPr>
                <w:rFonts w:ascii="Times New Roman" w:hAnsi="Times New Roman"/>
              </w:rPr>
            </w:pPr>
          </w:p>
        </w:tc>
        <w:tc>
          <w:tcPr>
            <w:tcW w:w="202" w:type="pct"/>
            <w:tcBorders>
              <w:top w:val="single" w:sz="4" w:space="0" w:color="auto"/>
              <w:left w:val="single" w:sz="4" w:space="0" w:color="auto"/>
              <w:bottom w:val="single" w:sz="4" w:space="0" w:color="auto"/>
              <w:right w:val="single" w:sz="4" w:space="0" w:color="auto"/>
            </w:tcBorders>
            <w:shd w:val="clear" w:color="auto" w:fill="D9D9D9"/>
            <w:vAlign w:val="center"/>
          </w:tcPr>
          <w:p w:rsidR="00F65CD1" w:rsidRPr="00F65CD1" w:rsidRDefault="00F65CD1" w:rsidP="00F65CD1">
            <w:pPr>
              <w:pStyle w:val="Texttabel"/>
              <w:rPr>
                <w:rFonts w:ascii="Times New Roman" w:hAnsi="Times New Roman"/>
              </w:rPr>
            </w:pPr>
          </w:p>
        </w:tc>
        <w:tc>
          <w:tcPr>
            <w:tcW w:w="310" w:type="pct"/>
            <w:tcBorders>
              <w:top w:val="single" w:sz="4" w:space="0" w:color="auto"/>
              <w:left w:val="single" w:sz="4" w:space="0" w:color="auto"/>
              <w:bottom w:val="single" w:sz="4" w:space="0" w:color="auto"/>
              <w:right w:val="double" w:sz="4" w:space="0" w:color="auto"/>
            </w:tcBorders>
            <w:shd w:val="clear" w:color="auto" w:fill="D9D9D9"/>
            <w:vAlign w:val="center"/>
          </w:tcPr>
          <w:p w:rsidR="00F65CD1" w:rsidRPr="00F65CD1" w:rsidRDefault="00F65CD1" w:rsidP="00F65CD1">
            <w:pPr>
              <w:pStyle w:val="Texttabel"/>
              <w:rPr>
                <w:rFonts w:ascii="Times New Roman" w:hAnsi="Times New Roman"/>
              </w:rPr>
            </w:pPr>
          </w:p>
        </w:tc>
      </w:tr>
      <w:tr w:rsidR="00F65CD1" w:rsidRPr="00F65CD1" w:rsidTr="00714094">
        <w:trPr>
          <w:trHeight w:hRule="exact" w:val="255"/>
          <w:jc w:val="center"/>
        </w:trPr>
        <w:tc>
          <w:tcPr>
            <w:tcW w:w="371" w:type="pct"/>
            <w:vMerge w:val="restart"/>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Curăţiri</w:t>
            </w:r>
          </w:p>
        </w:tc>
        <w:tc>
          <w:tcPr>
            <w:tcW w:w="311"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w:t>
            </w:r>
          </w:p>
        </w:tc>
        <w:tc>
          <w:tcPr>
            <w:tcW w:w="458"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73,65</w:t>
            </w:r>
          </w:p>
        </w:tc>
        <w:tc>
          <w:tcPr>
            <w:tcW w:w="45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7,37</w:t>
            </w:r>
          </w:p>
        </w:tc>
        <w:tc>
          <w:tcPr>
            <w:tcW w:w="38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659</w:t>
            </w:r>
          </w:p>
        </w:tc>
        <w:tc>
          <w:tcPr>
            <w:tcW w:w="304"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66</w:t>
            </w:r>
          </w:p>
        </w:tc>
        <w:tc>
          <w:tcPr>
            <w:tcW w:w="23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5</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7</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ind w:left="0"/>
              <w:rPr>
                <w:rFonts w:ascii="Times New Roman" w:hAnsi="Times New Roman"/>
              </w:rPr>
            </w:pPr>
          </w:p>
        </w:tc>
        <w:tc>
          <w:tcPr>
            <w:tcW w:w="292" w:type="pct"/>
            <w:tcBorders>
              <w:top w:val="single" w:sz="4" w:space="0" w:color="auto"/>
              <w:bottom w:val="sing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2</w:t>
            </w:r>
          </w:p>
        </w:tc>
        <w:tc>
          <w:tcPr>
            <w:tcW w:w="292" w:type="pct"/>
            <w:tcBorders>
              <w:top w:val="single" w:sz="4" w:space="0" w:color="auto"/>
              <w:bottom w:val="single" w:sz="4" w:space="0" w:color="auto"/>
              <w:right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65" w:type="pct"/>
            <w:tcBorders>
              <w:top w:val="sing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ind w:left="0"/>
              <w:rPr>
                <w:rFonts w:ascii="Times New Roman" w:hAnsi="Times New Roman"/>
              </w:rPr>
            </w:pPr>
            <w:r w:rsidRPr="00F65CD1">
              <w:rPr>
                <w:rFonts w:ascii="Times New Roman" w:hAnsi="Times New Roman"/>
              </w:rPr>
              <w:t>46</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3</w:t>
            </w:r>
          </w:p>
        </w:tc>
        <w:tc>
          <w:tcPr>
            <w:tcW w:w="310" w:type="pct"/>
            <w:tcBorders>
              <w:top w:val="sing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3</w:t>
            </w:r>
          </w:p>
        </w:tc>
      </w:tr>
      <w:tr w:rsidR="00F65CD1" w:rsidRPr="00F65CD1" w:rsidTr="00714094">
        <w:trPr>
          <w:trHeight w:hRule="exact" w:val="255"/>
          <w:jc w:val="center"/>
        </w:trPr>
        <w:tc>
          <w:tcPr>
            <w:tcW w:w="371" w:type="pct"/>
            <w:vMerge/>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III-VI</w:t>
            </w:r>
          </w:p>
        </w:tc>
        <w:tc>
          <w:tcPr>
            <w:tcW w:w="458"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136,90</w:t>
            </w:r>
          </w:p>
        </w:tc>
        <w:tc>
          <w:tcPr>
            <w:tcW w:w="45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13,69</w:t>
            </w:r>
          </w:p>
        </w:tc>
        <w:tc>
          <w:tcPr>
            <w:tcW w:w="38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952</w:t>
            </w:r>
          </w:p>
        </w:tc>
        <w:tc>
          <w:tcPr>
            <w:tcW w:w="304"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95</w:t>
            </w:r>
          </w:p>
        </w:tc>
        <w:tc>
          <w:tcPr>
            <w:tcW w:w="23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5</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9</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ind w:left="0"/>
              <w:rPr>
                <w:rFonts w:ascii="Times New Roman" w:hAnsi="Times New Roman"/>
              </w:rPr>
            </w:pPr>
          </w:p>
        </w:tc>
        <w:tc>
          <w:tcPr>
            <w:tcW w:w="292" w:type="pct"/>
            <w:tcBorders>
              <w:top w:val="single" w:sz="4" w:space="0" w:color="auto"/>
              <w:bottom w:val="sing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3</w:t>
            </w:r>
          </w:p>
        </w:tc>
        <w:tc>
          <w:tcPr>
            <w:tcW w:w="292" w:type="pct"/>
            <w:tcBorders>
              <w:top w:val="single" w:sz="4" w:space="0" w:color="auto"/>
              <w:bottom w:val="single" w:sz="4" w:space="0" w:color="auto"/>
              <w:right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65" w:type="pct"/>
            <w:tcBorders>
              <w:top w:val="sing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ind w:left="0"/>
              <w:rPr>
                <w:rFonts w:ascii="Times New Roman" w:hAnsi="Times New Roman"/>
              </w:rPr>
            </w:pPr>
            <w:r w:rsidRPr="00F65CD1">
              <w:rPr>
                <w:rFonts w:ascii="Times New Roman" w:hAnsi="Times New Roman"/>
              </w:rPr>
              <w:t>70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7</w:t>
            </w:r>
          </w:p>
        </w:tc>
        <w:tc>
          <w:tcPr>
            <w:tcW w:w="310" w:type="pct"/>
            <w:tcBorders>
              <w:top w:val="sing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1</w:t>
            </w:r>
          </w:p>
        </w:tc>
      </w:tr>
      <w:tr w:rsidR="00F65CD1" w:rsidRPr="00F65CD1" w:rsidTr="00714094">
        <w:trPr>
          <w:trHeight w:hRule="exact" w:val="255"/>
          <w:jc w:val="center"/>
        </w:trPr>
        <w:tc>
          <w:tcPr>
            <w:tcW w:w="371" w:type="pct"/>
            <w:vMerge/>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Total</w:t>
            </w:r>
          </w:p>
        </w:tc>
        <w:tc>
          <w:tcPr>
            <w:tcW w:w="458"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210,55</w:t>
            </w:r>
          </w:p>
        </w:tc>
        <w:tc>
          <w:tcPr>
            <w:tcW w:w="459"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21,06</w:t>
            </w:r>
          </w:p>
        </w:tc>
        <w:tc>
          <w:tcPr>
            <w:tcW w:w="382"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1611</w:t>
            </w:r>
          </w:p>
        </w:tc>
        <w:tc>
          <w:tcPr>
            <w:tcW w:w="304"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161</w:t>
            </w:r>
          </w:p>
        </w:tc>
        <w:tc>
          <w:tcPr>
            <w:tcW w:w="232"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fldChar w:fldCharType="begin"/>
            </w:r>
            <w:r w:rsidRPr="00F65CD1">
              <w:rPr>
                <w:rFonts w:ascii="Times New Roman" w:hAnsi="Times New Roman"/>
              </w:rPr>
              <w:instrText xml:space="preserve"> =SUM(ABOVE) </w:instrText>
            </w:r>
            <w:r w:rsidRPr="00F65CD1">
              <w:rPr>
                <w:rFonts w:ascii="Times New Roman" w:hAnsi="Times New Roman"/>
              </w:rPr>
              <w:fldChar w:fldCharType="separate"/>
            </w:r>
            <w:r w:rsidRPr="00F65CD1">
              <w:rPr>
                <w:rFonts w:ascii="Times New Roman" w:hAnsi="Times New Roman"/>
                <w:noProof/>
              </w:rPr>
              <w:t>10</w:t>
            </w:r>
            <w:r w:rsidRPr="00F65CD1">
              <w:rPr>
                <w:rFonts w:ascii="Times New Roman" w:hAnsi="Times New Roman"/>
              </w:rPr>
              <w:fldChar w:fldCharType="end"/>
            </w:r>
          </w:p>
        </w:tc>
        <w:tc>
          <w:tcPr>
            <w:tcW w:w="219"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p>
        </w:tc>
        <w:tc>
          <w:tcPr>
            <w:tcW w:w="219"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p>
        </w:tc>
        <w:tc>
          <w:tcPr>
            <w:tcW w:w="292"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fldChar w:fldCharType="begin"/>
            </w:r>
            <w:r w:rsidRPr="00F65CD1">
              <w:rPr>
                <w:rFonts w:ascii="Times New Roman" w:hAnsi="Times New Roman"/>
              </w:rPr>
              <w:instrText xml:space="preserve"> =SUM(ABOVE) </w:instrText>
            </w:r>
            <w:r w:rsidRPr="00F65CD1">
              <w:rPr>
                <w:rFonts w:ascii="Times New Roman" w:hAnsi="Times New Roman"/>
              </w:rPr>
              <w:fldChar w:fldCharType="separate"/>
            </w:r>
            <w:r w:rsidRPr="00F65CD1">
              <w:rPr>
                <w:rFonts w:ascii="Times New Roman" w:hAnsi="Times New Roman"/>
                <w:noProof/>
              </w:rPr>
              <w:t>16</w:t>
            </w:r>
            <w:r w:rsidRPr="00F65CD1">
              <w:rPr>
                <w:rFonts w:ascii="Times New Roman" w:hAnsi="Times New Roman"/>
              </w:rPr>
              <w:fldChar w:fldCharType="end"/>
            </w:r>
          </w:p>
        </w:tc>
        <w:tc>
          <w:tcPr>
            <w:tcW w:w="292"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ind w:left="0"/>
              <w:rPr>
                <w:rFonts w:ascii="Times New Roman" w:hAnsi="Times New Roman"/>
              </w:rPr>
            </w:pPr>
          </w:p>
        </w:tc>
        <w:tc>
          <w:tcPr>
            <w:tcW w:w="292" w:type="pct"/>
            <w:tcBorders>
              <w:top w:val="single" w:sz="4" w:space="0" w:color="auto"/>
              <w:bottom w:val="single" w:sz="4" w:space="0" w:color="auto"/>
            </w:tcBorders>
            <w:shd w:val="clear" w:color="auto" w:fill="D9D9D9"/>
            <w:vAlign w:val="center"/>
          </w:tcPr>
          <w:p w:rsidR="00F65CD1" w:rsidRPr="00F65CD1" w:rsidRDefault="00F65CD1" w:rsidP="00F65CD1">
            <w:pPr>
              <w:pStyle w:val="Texttabel"/>
              <w:rPr>
                <w:rFonts w:ascii="Times New Roman" w:hAnsi="Times New Roman"/>
              </w:rPr>
            </w:pPr>
            <w:r w:rsidRPr="00F65CD1">
              <w:rPr>
                <w:rFonts w:ascii="Times New Roman" w:hAnsi="Times New Roman"/>
              </w:rPr>
              <w:fldChar w:fldCharType="begin"/>
            </w:r>
            <w:r w:rsidRPr="00F65CD1">
              <w:rPr>
                <w:rFonts w:ascii="Times New Roman" w:hAnsi="Times New Roman"/>
              </w:rPr>
              <w:instrText xml:space="preserve"> =SUM(ABOVE) </w:instrText>
            </w:r>
            <w:r w:rsidRPr="00F65CD1">
              <w:rPr>
                <w:rFonts w:ascii="Times New Roman" w:hAnsi="Times New Roman"/>
              </w:rPr>
              <w:fldChar w:fldCharType="separate"/>
            </w:r>
            <w:r w:rsidRPr="00F65CD1">
              <w:rPr>
                <w:rFonts w:ascii="Times New Roman" w:hAnsi="Times New Roman"/>
                <w:noProof/>
              </w:rPr>
              <w:t>5</w:t>
            </w:r>
            <w:r w:rsidRPr="00F65CD1">
              <w:rPr>
                <w:rFonts w:ascii="Times New Roman" w:hAnsi="Times New Roman"/>
              </w:rPr>
              <w:fldChar w:fldCharType="end"/>
            </w:r>
          </w:p>
        </w:tc>
        <w:tc>
          <w:tcPr>
            <w:tcW w:w="292" w:type="pct"/>
            <w:tcBorders>
              <w:top w:val="single" w:sz="4" w:space="0" w:color="auto"/>
              <w:bottom w:val="single" w:sz="4" w:space="0" w:color="auto"/>
              <w:right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p>
        </w:tc>
        <w:tc>
          <w:tcPr>
            <w:tcW w:w="365" w:type="pct"/>
            <w:tcBorders>
              <w:top w:val="single" w:sz="4" w:space="0" w:color="auto"/>
              <w:bottom w:val="single" w:sz="4" w:space="0" w:color="auto"/>
              <w:right w:val="single" w:sz="4" w:space="0" w:color="auto"/>
            </w:tcBorders>
            <w:shd w:val="clear" w:color="auto" w:fill="D9D9D9"/>
            <w:vAlign w:val="center"/>
          </w:tcPr>
          <w:p w:rsidR="00F65CD1" w:rsidRPr="00F65CD1" w:rsidRDefault="00F65CD1" w:rsidP="00F65CD1">
            <w:pPr>
              <w:pStyle w:val="Texttabel"/>
              <w:ind w:left="0"/>
              <w:rPr>
                <w:rFonts w:ascii="Times New Roman" w:hAnsi="Times New Roman"/>
              </w:rPr>
            </w:pPr>
            <w:r w:rsidRPr="00F65CD1">
              <w:rPr>
                <w:rFonts w:ascii="Times New Roman" w:hAnsi="Times New Roman"/>
              </w:rPr>
              <w:fldChar w:fldCharType="begin"/>
            </w:r>
            <w:r w:rsidRPr="00F65CD1">
              <w:rPr>
                <w:rFonts w:ascii="Times New Roman" w:hAnsi="Times New Roman"/>
              </w:rPr>
              <w:instrText xml:space="preserve"> =SUM(ABOVE) </w:instrText>
            </w:r>
            <w:r w:rsidRPr="00F65CD1">
              <w:rPr>
                <w:rFonts w:ascii="Times New Roman" w:hAnsi="Times New Roman"/>
              </w:rPr>
              <w:fldChar w:fldCharType="separate"/>
            </w:r>
            <w:r w:rsidRPr="00F65CD1">
              <w:rPr>
                <w:rFonts w:ascii="Times New Roman" w:hAnsi="Times New Roman"/>
                <w:noProof/>
              </w:rPr>
              <w:t>116</w:t>
            </w:r>
            <w:r w:rsidRPr="00F65CD1">
              <w:rPr>
                <w:rFonts w:ascii="Times New Roman" w:hAnsi="Times New Roman"/>
              </w:rPr>
              <w:fldChar w:fldCharType="end"/>
            </w:r>
          </w:p>
        </w:tc>
        <w:tc>
          <w:tcPr>
            <w:tcW w:w="202" w:type="pct"/>
            <w:tcBorders>
              <w:top w:val="single" w:sz="4" w:space="0" w:color="auto"/>
              <w:left w:val="single" w:sz="4" w:space="0" w:color="auto"/>
              <w:bottom w:val="single" w:sz="4" w:space="0" w:color="auto"/>
              <w:right w:val="single" w:sz="4" w:space="0" w:color="auto"/>
            </w:tcBorders>
            <w:shd w:val="clear" w:color="auto" w:fill="D9D9D9"/>
            <w:vAlign w:val="center"/>
          </w:tcPr>
          <w:p w:rsidR="00F65CD1" w:rsidRPr="00F65CD1" w:rsidRDefault="00F65CD1" w:rsidP="00F65CD1">
            <w:pPr>
              <w:pStyle w:val="Texttabel"/>
              <w:rPr>
                <w:rFonts w:ascii="Times New Roman" w:hAnsi="Times New Roman"/>
              </w:rPr>
            </w:pPr>
            <w:r w:rsidRPr="00F65CD1">
              <w:rPr>
                <w:rFonts w:ascii="Times New Roman" w:hAnsi="Times New Roman"/>
              </w:rPr>
              <w:fldChar w:fldCharType="begin"/>
            </w:r>
            <w:r w:rsidRPr="00F65CD1">
              <w:rPr>
                <w:rFonts w:ascii="Times New Roman" w:hAnsi="Times New Roman"/>
              </w:rPr>
              <w:instrText xml:space="preserve"> =SUM(ABOVE) </w:instrText>
            </w:r>
            <w:r w:rsidRPr="00F65CD1">
              <w:rPr>
                <w:rFonts w:ascii="Times New Roman" w:hAnsi="Times New Roman"/>
              </w:rPr>
              <w:fldChar w:fldCharType="separate"/>
            </w:r>
            <w:r w:rsidRPr="00F65CD1">
              <w:rPr>
                <w:rFonts w:ascii="Times New Roman" w:hAnsi="Times New Roman"/>
                <w:noProof/>
              </w:rPr>
              <w:t>10</w:t>
            </w:r>
            <w:r w:rsidRPr="00F65CD1">
              <w:rPr>
                <w:rFonts w:ascii="Times New Roman" w:hAnsi="Times New Roman"/>
              </w:rPr>
              <w:fldChar w:fldCharType="end"/>
            </w:r>
          </w:p>
        </w:tc>
        <w:tc>
          <w:tcPr>
            <w:tcW w:w="310" w:type="pct"/>
            <w:tcBorders>
              <w:top w:val="single" w:sz="4" w:space="0" w:color="auto"/>
              <w:left w:val="single" w:sz="4" w:space="0" w:color="auto"/>
              <w:bottom w:val="single" w:sz="4" w:space="0" w:color="auto"/>
              <w:right w:val="double" w:sz="4" w:space="0" w:color="auto"/>
            </w:tcBorders>
            <w:shd w:val="clear" w:color="auto" w:fill="D9D9D9"/>
            <w:vAlign w:val="center"/>
          </w:tcPr>
          <w:p w:rsidR="00F65CD1" w:rsidRPr="00F65CD1" w:rsidRDefault="00F65CD1" w:rsidP="00F65CD1">
            <w:pPr>
              <w:pStyle w:val="Texttabel"/>
              <w:rPr>
                <w:rFonts w:ascii="Times New Roman" w:hAnsi="Times New Roman"/>
              </w:rPr>
            </w:pPr>
            <w:r w:rsidRPr="00F65CD1">
              <w:rPr>
                <w:rFonts w:ascii="Times New Roman" w:hAnsi="Times New Roman"/>
              </w:rPr>
              <w:fldChar w:fldCharType="begin"/>
            </w:r>
            <w:r w:rsidRPr="00F65CD1">
              <w:rPr>
                <w:rFonts w:ascii="Times New Roman" w:hAnsi="Times New Roman"/>
              </w:rPr>
              <w:instrText xml:space="preserve"> =SUM(ABOVE) </w:instrText>
            </w:r>
            <w:r w:rsidRPr="00F65CD1">
              <w:rPr>
                <w:rFonts w:ascii="Times New Roman" w:hAnsi="Times New Roman"/>
              </w:rPr>
              <w:fldChar w:fldCharType="separate"/>
            </w:r>
            <w:r w:rsidRPr="00F65CD1">
              <w:rPr>
                <w:rFonts w:ascii="Times New Roman" w:hAnsi="Times New Roman"/>
                <w:noProof/>
              </w:rPr>
              <w:t>4</w:t>
            </w:r>
            <w:r w:rsidRPr="00F65CD1">
              <w:rPr>
                <w:rFonts w:ascii="Times New Roman" w:hAnsi="Times New Roman"/>
              </w:rPr>
              <w:fldChar w:fldCharType="end"/>
            </w:r>
          </w:p>
        </w:tc>
      </w:tr>
      <w:tr w:rsidR="00F65CD1" w:rsidRPr="00F65CD1" w:rsidTr="00714094">
        <w:trPr>
          <w:trHeight w:hRule="exact" w:val="255"/>
          <w:jc w:val="center"/>
        </w:trPr>
        <w:tc>
          <w:tcPr>
            <w:tcW w:w="371" w:type="pct"/>
            <w:vMerge w:val="restart"/>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Rărituri</w:t>
            </w:r>
          </w:p>
        </w:tc>
        <w:tc>
          <w:tcPr>
            <w:tcW w:w="311"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w:t>
            </w:r>
          </w:p>
        </w:tc>
        <w:tc>
          <w:tcPr>
            <w:tcW w:w="458"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435,59</w:t>
            </w:r>
          </w:p>
        </w:tc>
        <w:tc>
          <w:tcPr>
            <w:tcW w:w="45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43,56</w:t>
            </w:r>
          </w:p>
        </w:tc>
        <w:tc>
          <w:tcPr>
            <w:tcW w:w="38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11019</w:t>
            </w:r>
          </w:p>
        </w:tc>
        <w:tc>
          <w:tcPr>
            <w:tcW w:w="304"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1102</w:t>
            </w:r>
          </w:p>
        </w:tc>
        <w:tc>
          <w:tcPr>
            <w:tcW w:w="23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50</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126</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ind w:left="0"/>
              <w:rPr>
                <w:rFonts w:ascii="Times New Roman" w:hAnsi="Times New Roman"/>
              </w:rPr>
            </w:pPr>
            <w:r w:rsidRPr="00F65CD1">
              <w:rPr>
                <w:rFonts w:ascii="Times New Roman" w:hAnsi="Times New Roman"/>
              </w:rPr>
              <w:t>35</w:t>
            </w:r>
          </w:p>
        </w:tc>
        <w:tc>
          <w:tcPr>
            <w:tcW w:w="292" w:type="pct"/>
            <w:tcBorders>
              <w:top w:val="single" w:sz="4" w:space="0" w:color="auto"/>
              <w:bottom w:val="sing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2</w:t>
            </w:r>
          </w:p>
        </w:tc>
        <w:tc>
          <w:tcPr>
            <w:tcW w:w="292" w:type="pct"/>
            <w:tcBorders>
              <w:top w:val="single" w:sz="4" w:space="0" w:color="auto"/>
              <w:bottom w:val="single" w:sz="4" w:space="0" w:color="auto"/>
              <w:right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65" w:type="pct"/>
            <w:tcBorders>
              <w:top w:val="sing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ind w:left="0"/>
              <w:rPr>
                <w:rFonts w:ascii="Times New Roman" w:hAnsi="Times New Roman"/>
              </w:rPr>
            </w:pPr>
            <w:r w:rsidRPr="00F65CD1">
              <w:rPr>
                <w:rFonts w:ascii="Times New Roman" w:hAnsi="Times New Roman"/>
              </w:rPr>
              <w:t>867</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19</w:t>
            </w:r>
          </w:p>
        </w:tc>
        <w:tc>
          <w:tcPr>
            <w:tcW w:w="310" w:type="pct"/>
            <w:tcBorders>
              <w:top w:val="sing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3</w:t>
            </w:r>
          </w:p>
        </w:tc>
      </w:tr>
      <w:tr w:rsidR="00F65CD1" w:rsidRPr="00F65CD1" w:rsidTr="00714094">
        <w:trPr>
          <w:trHeight w:hRule="exact" w:val="255"/>
          <w:jc w:val="center"/>
        </w:trPr>
        <w:tc>
          <w:tcPr>
            <w:tcW w:w="371" w:type="pct"/>
            <w:vMerge/>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III-VI</w:t>
            </w:r>
          </w:p>
        </w:tc>
        <w:tc>
          <w:tcPr>
            <w:tcW w:w="458"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599,90</w:t>
            </w:r>
          </w:p>
        </w:tc>
        <w:tc>
          <w:tcPr>
            <w:tcW w:w="45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59,99</w:t>
            </w:r>
          </w:p>
        </w:tc>
        <w:tc>
          <w:tcPr>
            <w:tcW w:w="38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15819</w:t>
            </w:r>
          </w:p>
        </w:tc>
        <w:tc>
          <w:tcPr>
            <w:tcW w:w="304"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1582</w:t>
            </w:r>
          </w:p>
        </w:tc>
        <w:tc>
          <w:tcPr>
            <w:tcW w:w="23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121</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4</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7</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144</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ind w:left="0"/>
              <w:rPr>
                <w:rFonts w:ascii="Times New Roman" w:hAnsi="Times New Roman"/>
              </w:rPr>
            </w:pPr>
            <w:r w:rsidRPr="00F65CD1">
              <w:rPr>
                <w:rFonts w:ascii="Times New Roman" w:hAnsi="Times New Roman"/>
              </w:rPr>
              <w:t>11</w:t>
            </w:r>
          </w:p>
        </w:tc>
        <w:tc>
          <w:tcPr>
            <w:tcW w:w="292" w:type="pct"/>
            <w:tcBorders>
              <w:top w:val="single" w:sz="4" w:space="0" w:color="auto"/>
              <w:bottom w:val="sing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4</w:t>
            </w:r>
          </w:p>
        </w:tc>
        <w:tc>
          <w:tcPr>
            <w:tcW w:w="292" w:type="pct"/>
            <w:tcBorders>
              <w:top w:val="single" w:sz="4" w:space="0" w:color="auto"/>
              <w:bottom w:val="single" w:sz="4" w:space="0" w:color="auto"/>
              <w:right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65" w:type="pct"/>
            <w:tcBorders>
              <w:top w:val="sing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ind w:left="0"/>
              <w:rPr>
                <w:rFonts w:ascii="Times New Roman" w:hAnsi="Times New Roman"/>
              </w:rPr>
            </w:pPr>
            <w:r w:rsidRPr="00F65CD1">
              <w:rPr>
                <w:rFonts w:ascii="Times New Roman" w:hAnsi="Times New Roman"/>
              </w:rPr>
              <w:t>1240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49</w:t>
            </w:r>
          </w:p>
        </w:tc>
        <w:tc>
          <w:tcPr>
            <w:tcW w:w="310" w:type="pct"/>
            <w:tcBorders>
              <w:top w:val="sing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pStyle w:val="Texttabel"/>
              <w:rPr>
                <w:rFonts w:ascii="Times New Roman" w:hAnsi="Times New Roman"/>
              </w:rPr>
            </w:pPr>
            <w:r w:rsidRPr="00F65CD1">
              <w:rPr>
                <w:rFonts w:ascii="Times New Roman" w:hAnsi="Times New Roman"/>
              </w:rPr>
              <w:t>2</w:t>
            </w:r>
          </w:p>
        </w:tc>
      </w:tr>
      <w:tr w:rsidR="00F65CD1" w:rsidRPr="00F65CD1" w:rsidTr="00714094">
        <w:trPr>
          <w:trHeight w:hRule="exact" w:val="255"/>
          <w:jc w:val="center"/>
        </w:trPr>
        <w:tc>
          <w:tcPr>
            <w:tcW w:w="371" w:type="pct"/>
            <w:vMerge/>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Total</w:t>
            </w:r>
          </w:p>
        </w:tc>
        <w:tc>
          <w:tcPr>
            <w:tcW w:w="458"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1035,49</w:t>
            </w:r>
          </w:p>
        </w:tc>
        <w:tc>
          <w:tcPr>
            <w:tcW w:w="459"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103,55</w:t>
            </w:r>
          </w:p>
        </w:tc>
        <w:tc>
          <w:tcPr>
            <w:tcW w:w="382"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26838</w:t>
            </w:r>
          </w:p>
        </w:tc>
        <w:tc>
          <w:tcPr>
            <w:tcW w:w="304"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2684</w:t>
            </w:r>
          </w:p>
        </w:tc>
        <w:tc>
          <w:tcPr>
            <w:tcW w:w="232"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171</w:t>
            </w:r>
          </w:p>
        </w:tc>
        <w:tc>
          <w:tcPr>
            <w:tcW w:w="219"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4</w:t>
            </w:r>
          </w:p>
        </w:tc>
        <w:tc>
          <w:tcPr>
            <w:tcW w:w="219"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7</w:t>
            </w:r>
          </w:p>
        </w:tc>
        <w:tc>
          <w:tcPr>
            <w:tcW w:w="292"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270</w:t>
            </w:r>
          </w:p>
        </w:tc>
        <w:tc>
          <w:tcPr>
            <w:tcW w:w="292"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46</w:t>
            </w:r>
          </w:p>
        </w:tc>
        <w:tc>
          <w:tcPr>
            <w:tcW w:w="292" w:type="pct"/>
            <w:tcBorders>
              <w:top w:val="single" w:sz="4" w:space="0" w:color="auto"/>
              <w:bottom w:val="sing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6</w:t>
            </w:r>
          </w:p>
        </w:tc>
        <w:tc>
          <w:tcPr>
            <w:tcW w:w="292" w:type="pct"/>
            <w:tcBorders>
              <w:top w:val="single" w:sz="4" w:space="0" w:color="auto"/>
              <w:bottom w:val="single" w:sz="4" w:space="0" w:color="auto"/>
              <w:right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p>
        </w:tc>
        <w:tc>
          <w:tcPr>
            <w:tcW w:w="365" w:type="pct"/>
            <w:tcBorders>
              <w:top w:val="single" w:sz="4" w:space="0" w:color="auto"/>
              <w:bottom w:val="single" w:sz="4" w:space="0" w:color="auto"/>
              <w:right w:val="sing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2107</w:t>
            </w:r>
          </w:p>
        </w:tc>
        <w:tc>
          <w:tcPr>
            <w:tcW w:w="202" w:type="pct"/>
            <w:tcBorders>
              <w:top w:val="single" w:sz="4" w:space="0" w:color="auto"/>
              <w:left w:val="single" w:sz="4" w:space="0" w:color="auto"/>
              <w:bottom w:val="single" w:sz="4" w:space="0" w:color="auto"/>
              <w:right w:val="sing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68</w:t>
            </w:r>
          </w:p>
        </w:tc>
        <w:tc>
          <w:tcPr>
            <w:tcW w:w="310" w:type="pct"/>
            <w:tcBorders>
              <w:top w:val="single" w:sz="4" w:space="0" w:color="auto"/>
              <w:left w:val="single" w:sz="4" w:space="0" w:color="auto"/>
              <w:bottom w:val="single" w:sz="4" w:space="0" w:color="auto"/>
              <w:right w:val="doub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5</w:t>
            </w:r>
          </w:p>
        </w:tc>
      </w:tr>
      <w:tr w:rsidR="00F65CD1" w:rsidRPr="00F65CD1" w:rsidTr="00714094">
        <w:trPr>
          <w:trHeight w:hRule="exact" w:val="255"/>
          <w:jc w:val="center"/>
        </w:trPr>
        <w:tc>
          <w:tcPr>
            <w:tcW w:w="371" w:type="pct"/>
            <w:vMerge w:val="restart"/>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 xml:space="preserve">Produse </w:t>
            </w:r>
          </w:p>
          <w:p w:rsidR="00F65CD1" w:rsidRPr="00F65CD1" w:rsidRDefault="00F65CD1" w:rsidP="00F65CD1">
            <w:pPr>
              <w:pStyle w:val="Texttabel"/>
              <w:rPr>
                <w:rFonts w:ascii="Times New Roman" w:hAnsi="Times New Roman"/>
              </w:rPr>
            </w:pPr>
            <w:r w:rsidRPr="00F65CD1">
              <w:rPr>
                <w:rFonts w:ascii="Times New Roman" w:hAnsi="Times New Roman"/>
              </w:rPr>
              <w:t>secundare</w:t>
            </w:r>
          </w:p>
        </w:tc>
        <w:tc>
          <w:tcPr>
            <w:tcW w:w="311"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w:t>
            </w:r>
          </w:p>
        </w:tc>
        <w:tc>
          <w:tcPr>
            <w:tcW w:w="458"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514,64</w:t>
            </w:r>
          </w:p>
        </w:tc>
        <w:tc>
          <w:tcPr>
            <w:tcW w:w="45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51,47</w:t>
            </w:r>
          </w:p>
        </w:tc>
        <w:tc>
          <w:tcPr>
            <w:tcW w:w="38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11678</w:t>
            </w:r>
          </w:p>
        </w:tc>
        <w:tc>
          <w:tcPr>
            <w:tcW w:w="304"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1168</w:t>
            </w:r>
          </w:p>
        </w:tc>
        <w:tc>
          <w:tcPr>
            <w:tcW w:w="23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55</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0</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0</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133</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35</w:t>
            </w:r>
          </w:p>
        </w:tc>
        <w:tc>
          <w:tcPr>
            <w:tcW w:w="292" w:type="pct"/>
            <w:tcBorders>
              <w:top w:val="single" w:sz="4" w:space="0" w:color="auto"/>
              <w:bottom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4</w:t>
            </w:r>
          </w:p>
        </w:tc>
        <w:tc>
          <w:tcPr>
            <w:tcW w:w="292" w:type="pct"/>
            <w:tcBorders>
              <w:top w:val="single" w:sz="4" w:space="0" w:color="auto"/>
              <w:bottom w:val="single" w:sz="4" w:space="0" w:color="auto"/>
              <w:right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0</w:t>
            </w:r>
          </w:p>
        </w:tc>
        <w:tc>
          <w:tcPr>
            <w:tcW w:w="365" w:type="pct"/>
            <w:tcBorders>
              <w:top w:val="sing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913</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22</w:t>
            </w:r>
          </w:p>
        </w:tc>
        <w:tc>
          <w:tcPr>
            <w:tcW w:w="310" w:type="pct"/>
            <w:tcBorders>
              <w:top w:val="sing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6</w:t>
            </w:r>
          </w:p>
        </w:tc>
      </w:tr>
      <w:tr w:rsidR="00F65CD1" w:rsidRPr="00F65CD1" w:rsidTr="00714094">
        <w:trPr>
          <w:trHeight w:hRule="exact" w:val="255"/>
          <w:jc w:val="center"/>
        </w:trPr>
        <w:tc>
          <w:tcPr>
            <w:tcW w:w="371" w:type="pct"/>
            <w:vMerge/>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III-VI</w:t>
            </w:r>
          </w:p>
        </w:tc>
        <w:tc>
          <w:tcPr>
            <w:tcW w:w="458"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762,1</w:t>
            </w:r>
          </w:p>
        </w:tc>
        <w:tc>
          <w:tcPr>
            <w:tcW w:w="45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76,21</w:t>
            </w:r>
          </w:p>
        </w:tc>
        <w:tc>
          <w:tcPr>
            <w:tcW w:w="38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16771</w:t>
            </w:r>
          </w:p>
        </w:tc>
        <w:tc>
          <w:tcPr>
            <w:tcW w:w="304"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1677</w:t>
            </w:r>
          </w:p>
        </w:tc>
        <w:tc>
          <w:tcPr>
            <w:tcW w:w="23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126</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4</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7</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153</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11</w:t>
            </w:r>
          </w:p>
        </w:tc>
        <w:tc>
          <w:tcPr>
            <w:tcW w:w="292" w:type="pct"/>
            <w:tcBorders>
              <w:top w:val="single" w:sz="4" w:space="0" w:color="auto"/>
              <w:bottom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7</w:t>
            </w:r>
          </w:p>
        </w:tc>
        <w:tc>
          <w:tcPr>
            <w:tcW w:w="292" w:type="pct"/>
            <w:tcBorders>
              <w:top w:val="single" w:sz="4" w:space="0" w:color="auto"/>
              <w:bottom w:val="single" w:sz="4" w:space="0" w:color="auto"/>
              <w:right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0</w:t>
            </w:r>
          </w:p>
        </w:tc>
        <w:tc>
          <w:tcPr>
            <w:tcW w:w="365" w:type="pct"/>
            <w:tcBorders>
              <w:top w:val="sing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1310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56</w:t>
            </w:r>
          </w:p>
        </w:tc>
        <w:tc>
          <w:tcPr>
            <w:tcW w:w="310" w:type="pct"/>
            <w:tcBorders>
              <w:top w:val="sing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3</w:t>
            </w:r>
          </w:p>
        </w:tc>
      </w:tr>
      <w:tr w:rsidR="00F65CD1" w:rsidRPr="00F65CD1" w:rsidTr="00714094">
        <w:trPr>
          <w:trHeight w:hRule="exact" w:val="255"/>
          <w:jc w:val="center"/>
        </w:trPr>
        <w:tc>
          <w:tcPr>
            <w:tcW w:w="371" w:type="pct"/>
            <w:vMerge/>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sing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Total</w:t>
            </w:r>
          </w:p>
        </w:tc>
        <w:tc>
          <w:tcPr>
            <w:tcW w:w="458"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1276,74</w:t>
            </w:r>
          </w:p>
        </w:tc>
        <w:tc>
          <w:tcPr>
            <w:tcW w:w="459"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127,68</w:t>
            </w:r>
          </w:p>
        </w:tc>
        <w:tc>
          <w:tcPr>
            <w:tcW w:w="382"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28449</w:t>
            </w:r>
          </w:p>
        </w:tc>
        <w:tc>
          <w:tcPr>
            <w:tcW w:w="304"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2845</w:t>
            </w:r>
          </w:p>
        </w:tc>
        <w:tc>
          <w:tcPr>
            <w:tcW w:w="232"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181</w:t>
            </w:r>
          </w:p>
        </w:tc>
        <w:tc>
          <w:tcPr>
            <w:tcW w:w="219"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4</w:t>
            </w:r>
          </w:p>
        </w:tc>
        <w:tc>
          <w:tcPr>
            <w:tcW w:w="219"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7</w:t>
            </w:r>
          </w:p>
        </w:tc>
        <w:tc>
          <w:tcPr>
            <w:tcW w:w="292"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286</w:t>
            </w:r>
          </w:p>
        </w:tc>
        <w:tc>
          <w:tcPr>
            <w:tcW w:w="292" w:type="pct"/>
            <w:tcBorders>
              <w:top w:val="single" w:sz="4" w:space="0" w:color="auto"/>
              <w:bottom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46</w:t>
            </w:r>
          </w:p>
        </w:tc>
        <w:tc>
          <w:tcPr>
            <w:tcW w:w="292" w:type="pct"/>
            <w:tcBorders>
              <w:top w:val="single" w:sz="4" w:space="0" w:color="auto"/>
              <w:bottom w:val="sing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11</w:t>
            </w:r>
          </w:p>
        </w:tc>
        <w:tc>
          <w:tcPr>
            <w:tcW w:w="292" w:type="pct"/>
            <w:tcBorders>
              <w:top w:val="single" w:sz="4" w:space="0" w:color="auto"/>
              <w:bottom w:val="single" w:sz="4" w:space="0" w:color="auto"/>
              <w:right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0</w:t>
            </w:r>
          </w:p>
        </w:tc>
        <w:tc>
          <w:tcPr>
            <w:tcW w:w="365" w:type="pct"/>
            <w:tcBorders>
              <w:top w:val="single" w:sz="4" w:space="0" w:color="auto"/>
              <w:bottom w:val="single" w:sz="4" w:space="0" w:color="auto"/>
              <w:right w:val="sing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2223</w:t>
            </w:r>
          </w:p>
        </w:tc>
        <w:tc>
          <w:tcPr>
            <w:tcW w:w="202" w:type="pct"/>
            <w:tcBorders>
              <w:top w:val="single" w:sz="4" w:space="0" w:color="auto"/>
              <w:left w:val="single" w:sz="4" w:space="0" w:color="auto"/>
              <w:bottom w:val="single" w:sz="4" w:space="0" w:color="auto"/>
              <w:right w:val="sing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78</w:t>
            </w:r>
          </w:p>
        </w:tc>
        <w:tc>
          <w:tcPr>
            <w:tcW w:w="310" w:type="pct"/>
            <w:tcBorders>
              <w:top w:val="single" w:sz="4" w:space="0" w:color="auto"/>
              <w:left w:val="single" w:sz="4" w:space="0" w:color="auto"/>
              <w:bottom w:val="single" w:sz="4" w:space="0" w:color="auto"/>
              <w:right w:val="doub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9</w:t>
            </w:r>
          </w:p>
        </w:tc>
      </w:tr>
      <w:tr w:rsidR="00F65CD1" w:rsidRPr="00F65CD1" w:rsidTr="00714094">
        <w:trPr>
          <w:trHeight w:hRule="exact" w:val="255"/>
          <w:jc w:val="center"/>
        </w:trPr>
        <w:tc>
          <w:tcPr>
            <w:tcW w:w="371" w:type="pct"/>
            <w:vMerge w:val="restart"/>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Tăieri de igienă</w:t>
            </w:r>
          </w:p>
        </w:tc>
        <w:tc>
          <w:tcPr>
            <w:tcW w:w="311"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w:t>
            </w:r>
          </w:p>
        </w:tc>
        <w:tc>
          <w:tcPr>
            <w:tcW w:w="458"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63,50</w:t>
            </w:r>
          </w:p>
        </w:tc>
        <w:tc>
          <w:tcPr>
            <w:tcW w:w="45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63,50</w:t>
            </w:r>
          </w:p>
        </w:tc>
        <w:tc>
          <w:tcPr>
            <w:tcW w:w="38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541</w:t>
            </w:r>
          </w:p>
        </w:tc>
        <w:tc>
          <w:tcPr>
            <w:tcW w:w="304"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54</w:t>
            </w:r>
          </w:p>
        </w:tc>
        <w:tc>
          <w:tcPr>
            <w:tcW w:w="23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5</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13</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p>
        </w:tc>
        <w:tc>
          <w:tcPr>
            <w:tcW w:w="292" w:type="pct"/>
            <w:tcBorders>
              <w:top w:val="single" w:sz="4" w:space="0" w:color="auto"/>
              <w:bottom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p>
        </w:tc>
        <w:tc>
          <w:tcPr>
            <w:tcW w:w="292" w:type="pct"/>
            <w:tcBorders>
              <w:top w:val="single" w:sz="4" w:space="0" w:color="auto"/>
              <w:bottom w:val="single" w:sz="4" w:space="0" w:color="auto"/>
              <w:right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p>
        </w:tc>
        <w:tc>
          <w:tcPr>
            <w:tcW w:w="365" w:type="pct"/>
            <w:tcBorders>
              <w:top w:val="sing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33</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3</w:t>
            </w:r>
          </w:p>
        </w:tc>
        <w:tc>
          <w:tcPr>
            <w:tcW w:w="310" w:type="pct"/>
            <w:tcBorders>
              <w:top w:val="sing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p>
        </w:tc>
      </w:tr>
      <w:tr w:rsidR="00F65CD1" w:rsidRPr="00F65CD1" w:rsidTr="00714094">
        <w:trPr>
          <w:trHeight w:hRule="exact" w:val="255"/>
          <w:jc w:val="center"/>
        </w:trPr>
        <w:tc>
          <w:tcPr>
            <w:tcW w:w="371" w:type="pct"/>
            <w:vMerge/>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III-VI</w:t>
            </w:r>
          </w:p>
        </w:tc>
        <w:tc>
          <w:tcPr>
            <w:tcW w:w="458"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106,90</w:t>
            </w:r>
          </w:p>
        </w:tc>
        <w:tc>
          <w:tcPr>
            <w:tcW w:w="45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106,90</w:t>
            </w:r>
          </w:p>
        </w:tc>
        <w:tc>
          <w:tcPr>
            <w:tcW w:w="38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810</w:t>
            </w:r>
          </w:p>
        </w:tc>
        <w:tc>
          <w:tcPr>
            <w:tcW w:w="304"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81</w:t>
            </w:r>
          </w:p>
        </w:tc>
        <w:tc>
          <w:tcPr>
            <w:tcW w:w="23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8</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p>
        </w:tc>
        <w:tc>
          <w:tcPr>
            <w:tcW w:w="292" w:type="pct"/>
            <w:tcBorders>
              <w:top w:val="single" w:sz="4" w:space="0" w:color="auto"/>
              <w:bottom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p>
        </w:tc>
        <w:tc>
          <w:tcPr>
            <w:tcW w:w="292" w:type="pct"/>
            <w:tcBorders>
              <w:top w:val="single" w:sz="4" w:space="0" w:color="auto"/>
              <w:bottom w:val="single" w:sz="4" w:space="0" w:color="auto"/>
              <w:right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p>
        </w:tc>
        <w:tc>
          <w:tcPr>
            <w:tcW w:w="365" w:type="pct"/>
            <w:tcBorders>
              <w:top w:val="sing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71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w:t>
            </w:r>
          </w:p>
        </w:tc>
        <w:tc>
          <w:tcPr>
            <w:tcW w:w="310" w:type="pct"/>
            <w:tcBorders>
              <w:top w:val="sing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p>
        </w:tc>
      </w:tr>
      <w:tr w:rsidR="00F65CD1" w:rsidRPr="00F65CD1" w:rsidTr="00714094">
        <w:trPr>
          <w:trHeight w:hRule="exact" w:val="255"/>
          <w:jc w:val="center"/>
        </w:trPr>
        <w:tc>
          <w:tcPr>
            <w:tcW w:w="371" w:type="pct"/>
            <w:vMerge/>
            <w:tcBorders>
              <w:top w:val="single" w:sz="4" w:space="0" w:color="auto"/>
              <w:left w:val="doub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double" w:sz="4" w:space="0" w:color="auto"/>
            </w:tcBorders>
            <w:shd w:val="clear" w:color="auto" w:fill="D9D9D9"/>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Total</w:t>
            </w:r>
          </w:p>
        </w:tc>
        <w:tc>
          <w:tcPr>
            <w:tcW w:w="458"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170,40</w:t>
            </w:r>
          </w:p>
        </w:tc>
        <w:tc>
          <w:tcPr>
            <w:tcW w:w="459"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170,40</w:t>
            </w:r>
          </w:p>
        </w:tc>
        <w:tc>
          <w:tcPr>
            <w:tcW w:w="382"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1351</w:t>
            </w:r>
          </w:p>
        </w:tc>
        <w:tc>
          <w:tcPr>
            <w:tcW w:w="304"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135</w:t>
            </w:r>
          </w:p>
        </w:tc>
        <w:tc>
          <w:tcPr>
            <w:tcW w:w="232"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6</w:t>
            </w:r>
          </w:p>
        </w:tc>
        <w:tc>
          <w:tcPr>
            <w:tcW w:w="219"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p>
        </w:tc>
        <w:tc>
          <w:tcPr>
            <w:tcW w:w="219"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p>
        </w:tc>
        <w:tc>
          <w:tcPr>
            <w:tcW w:w="292"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21</w:t>
            </w:r>
          </w:p>
        </w:tc>
        <w:tc>
          <w:tcPr>
            <w:tcW w:w="292"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p>
        </w:tc>
        <w:tc>
          <w:tcPr>
            <w:tcW w:w="292" w:type="pct"/>
            <w:tcBorders>
              <w:top w:val="single" w:sz="4" w:space="0" w:color="auto"/>
              <w:bottom w:val="doub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p>
        </w:tc>
        <w:tc>
          <w:tcPr>
            <w:tcW w:w="292" w:type="pct"/>
            <w:tcBorders>
              <w:top w:val="single" w:sz="4" w:space="0" w:color="auto"/>
              <w:bottom w:val="double" w:sz="4" w:space="0" w:color="auto"/>
              <w:right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p>
        </w:tc>
        <w:tc>
          <w:tcPr>
            <w:tcW w:w="365" w:type="pct"/>
            <w:tcBorders>
              <w:top w:val="single" w:sz="4" w:space="0" w:color="auto"/>
              <w:bottom w:val="double" w:sz="4" w:space="0" w:color="auto"/>
              <w:right w:val="sing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104</w:t>
            </w:r>
          </w:p>
        </w:tc>
        <w:tc>
          <w:tcPr>
            <w:tcW w:w="202" w:type="pct"/>
            <w:tcBorders>
              <w:top w:val="single" w:sz="4" w:space="0" w:color="auto"/>
              <w:left w:val="single" w:sz="4" w:space="0" w:color="auto"/>
              <w:bottom w:val="double" w:sz="4" w:space="0" w:color="auto"/>
              <w:right w:val="sing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4</w:t>
            </w:r>
          </w:p>
        </w:tc>
        <w:tc>
          <w:tcPr>
            <w:tcW w:w="310" w:type="pct"/>
            <w:tcBorders>
              <w:top w:val="single" w:sz="4" w:space="0" w:color="auto"/>
              <w:left w:val="single" w:sz="4" w:space="0" w:color="auto"/>
              <w:bottom w:val="double" w:sz="4" w:space="0" w:color="auto"/>
              <w:right w:val="doub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p>
        </w:tc>
      </w:tr>
      <w:tr w:rsidR="00F65CD1" w:rsidRPr="00F65CD1" w:rsidTr="00714094">
        <w:trPr>
          <w:trHeight w:hRule="exact" w:val="255"/>
          <w:jc w:val="center"/>
        </w:trPr>
        <w:tc>
          <w:tcPr>
            <w:tcW w:w="371" w:type="pct"/>
            <w:vMerge w:val="restart"/>
            <w:tcBorders>
              <w:top w:val="doub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TOTAL</w:t>
            </w:r>
          </w:p>
        </w:tc>
        <w:tc>
          <w:tcPr>
            <w:tcW w:w="311" w:type="pct"/>
            <w:tcBorders>
              <w:top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w:t>
            </w:r>
          </w:p>
        </w:tc>
        <w:tc>
          <w:tcPr>
            <w:tcW w:w="458" w:type="pct"/>
            <w:tcBorders>
              <w:top w:val="doub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578,14</w:t>
            </w:r>
          </w:p>
        </w:tc>
        <w:tc>
          <w:tcPr>
            <w:tcW w:w="459" w:type="pct"/>
            <w:tcBorders>
              <w:top w:val="doub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114,97</w:t>
            </w:r>
          </w:p>
        </w:tc>
        <w:tc>
          <w:tcPr>
            <w:tcW w:w="382" w:type="pct"/>
            <w:tcBorders>
              <w:top w:val="doub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12219</w:t>
            </w:r>
          </w:p>
        </w:tc>
        <w:tc>
          <w:tcPr>
            <w:tcW w:w="304" w:type="pct"/>
            <w:tcBorders>
              <w:top w:val="doub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1222</w:t>
            </w:r>
          </w:p>
        </w:tc>
        <w:tc>
          <w:tcPr>
            <w:tcW w:w="232" w:type="pct"/>
            <w:tcBorders>
              <w:top w:val="doub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60</w:t>
            </w:r>
          </w:p>
        </w:tc>
        <w:tc>
          <w:tcPr>
            <w:tcW w:w="219" w:type="pct"/>
            <w:tcBorders>
              <w:top w:val="doub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0</w:t>
            </w:r>
          </w:p>
        </w:tc>
        <w:tc>
          <w:tcPr>
            <w:tcW w:w="219" w:type="pct"/>
            <w:tcBorders>
              <w:top w:val="doub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0</w:t>
            </w:r>
          </w:p>
        </w:tc>
        <w:tc>
          <w:tcPr>
            <w:tcW w:w="292" w:type="pct"/>
            <w:tcBorders>
              <w:top w:val="doub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146</w:t>
            </w:r>
          </w:p>
        </w:tc>
        <w:tc>
          <w:tcPr>
            <w:tcW w:w="292" w:type="pct"/>
            <w:tcBorders>
              <w:top w:val="doub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35</w:t>
            </w:r>
          </w:p>
        </w:tc>
        <w:tc>
          <w:tcPr>
            <w:tcW w:w="292" w:type="pct"/>
            <w:tcBorders>
              <w:top w:val="double" w:sz="4" w:space="0" w:color="auto"/>
              <w:bottom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4</w:t>
            </w:r>
          </w:p>
        </w:tc>
        <w:tc>
          <w:tcPr>
            <w:tcW w:w="292" w:type="pct"/>
            <w:tcBorders>
              <w:top w:val="double" w:sz="4" w:space="0" w:color="auto"/>
              <w:bottom w:val="single" w:sz="4" w:space="0" w:color="auto"/>
              <w:right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0</w:t>
            </w:r>
          </w:p>
        </w:tc>
        <w:tc>
          <w:tcPr>
            <w:tcW w:w="365" w:type="pct"/>
            <w:tcBorders>
              <w:top w:val="doub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946</w:t>
            </w:r>
          </w:p>
        </w:tc>
        <w:tc>
          <w:tcPr>
            <w:tcW w:w="202" w:type="pct"/>
            <w:tcBorders>
              <w:top w:val="doub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25</w:t>
            </w:r>
          </w:p>
        </w:tc>
        <w:tc>
          <w:tcPr>
            <w:tcW w:w="310" w:type="pct"/>
            <w:tcBorders>
              <w:top w:val="doub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6</w:t>
            </w:r>
          </w:p>
        </w:tc>
      </w:tr>
      <w:tr w:rsidR="00F65CD1" w:rsidRPr="00F65CD1" w:rsidTr="00714094">
        <w:trPr>
          <w:trHeight w:hRule="exact" w:val="255"/>
          <w:jc w:val="center"/>
        </w:trPr>
        <w:tc>
          <w:tcPr>
            <w:tcW w:w="371" w:type="pct"/>
            <w:vMerge/>
            <w:tcBorders>
              <w:top w:val="single" w:sz="4" w:space="0" w:color="auto"/>
              <w:left w:val="doub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single" w:sz="4" w:space="0" w:color="auto"/>
            </w:tcBorders>
            <w:shd w:val="clear" w:color="auto" w:fill="auto"/>
            <w:noWrap/>
            <w:vAlign w:val="center"/>
          </w:tcPr>
          <w:p w:rsidR="00F65CD1" w:rsidRPr="00F65CD1" w:rsidRDefault="00F65CD1" w:rsidP="00F65CD1">
            <w:pPr>
              <w:pStyle w:val="Texttabel"/>
              <w:rPr>
                <w:rFonts w:ascii="Times New Roman" w:hAnsi="Times New Roman"/>
              </w:rPr>
            </w:pPr>
            <w:r w:rsidRPr="00F65CD1">
              <w:rPr>
                <w:rFonts w:ascii="Times New Roman" w:hAnsi="Times New Roman"/>
              </w:rPr>
              <w:t>III-VI</w:t>
            </w:r>
          </w:p>
        </w:tc>
        <w:tc>
          <w:tcPr>
            <w:tcW w:w="458"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869</w:t>
            </w:r>
          </w:p>
        </w:tc>
        <w:tc>
          <w:tcPr>
            <w:tcW w:w="45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183,11</w:t>
            </w:r>
          </w:p>
        </w:tc>
        <w:tc>
          <w:tcPr>
            <w:tcW w:w="38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17581</w:t>
            </w:r>
          </w:p>
        </w:tc>
        <w:tc>
          <w:tcPr>
            <w:tcW w:w="304"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1758</w:t>
            </w:r>
          </w:p>
        </w:tc>
        <w:tc>
          <w:tcPr>
            <w:tcW w:w="23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127</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4</w:t>
            </w:r>
          </w:p>
        </w:tc>
        <w:tc>
          <w:tcPr>
            <w:tcW w:w="219"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7</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161</w:t>
            </w:r>
          </w:p>
        </w:tc>
        <w:tc>
          <w:tcPr>
            <w:tcW w:w="292" w:type="pct"/>
            <w:tcBorders>
              <w:top w:val="single" w:sz="4" w:space="0" w:color="auto"/>
              <w:bottom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11</w:t>
            </w:r>
          </w:p>
        </w:tc>
        <w:tc>
          <w:tcPr>
            <w:tcW w:w="292" w:type="pct"/>
            <w:tcBorders>
              <w:top w:val="single" w:sz="4" w:space="0" w:color="auto"/>
              <w:bottom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7</w:t>
            </w:r>
          </w:p>
        </w:tc>
        <w:tc>
          <w:tcPr>
            <w:tcW w:w="292" w:type="pct"/>
            <w:tcBorders>
              <w:top w:val="single" w:sz="4" w:space="0" w:color="auto"/>
              <w:bottom w:val="single" w:sz="4" w:space="0" w:color="auto"/>
              <w:right w:val="single" w:sz="4" w:space="0" w:color="auto"/>
            </w:tcBorders>
            <w:shd w:val="clear" w:color="auto" w:fill="auto"/>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0</w:t>
            </w:r>
          </w:p>
        </w:tc>
        <w:tc>
          <w:tcPr>
            <w:tcW w:w="365" w:type="pct"/>
            <w:tcBorders>
              <w:top w:val="sing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1381</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57</w:t>
            </w:r>
          </w:p>
        </w:tc>
        <w:tc>
          <w:tcPr>
            <w:tcW w:w="310" w:type="pct"/>
            <w:tcBorders>
              <w:top w:val="single" w:sz="4" w:space="0" w:color="auto"/>
              <w:left w:val="single" w:sz="4" w:space="0" w:color="auto"/>
              <w:bottom w:val="single" w:sz="4" w:space="0" w:color="auto"/>
              <w:right w:val="double" w:sz="4" w:space="0" w:color="auto"/>
            </w:tcBorders>
            <w:shd w:val="clear" w:color="auto" w:fill="auto"/>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3</w:t>
            </w:r>
          </w:p>
        </w:tc>
      </w:tr>
      <w:tr w:rsidR="00F65CD1" w:rsidRPr="00F65CD1" w:rsidTr="00714094">
        <w:trPr>
          <w:trHeight w:hRule="exact" w:val="255"/>
          <w:jc w:val="center"/>
        </w:trPr>
        <w:tc>
          <w:tcPr>
            <w:tcW w:w="371" w:type="pct"/>
            <w:vMerge/>
            <w:tcBorders>
              <w:top w:val="single" w:sz="4" w:space="0" w:color="auto"/>
              <w:left w:val="double" w:sz="4" w:space="0" w:color="auto"/>
              <w:bottom w:val="double" w:sz="4" w:space="0" w:color="auto"/>
            </w:tcBorders>
            <w:shd w:val="clear" w:color="auto" w:fill="auto"/>
            <w:noWrap/>
            <w:vAlign w:val="center"/>
          </w:tcPr>
          <w:p w:rsidR="00F65CD1" w:rsidRPr="00F65CD1" w:rsidRDefault="00F65CD1" w:rsidP="00F65CD1">
            <w:pPr>
              <w:pStyle w:val="Texttabel"/>
              <w:rPr>
                <w:rFonts w:ascii="Times New Roman" w:hAnsi="Times New Roman"/>
              </w:rPr>
            </w:pPr>
          </w:p>
        </w:tc>
        <w:tc>
          <w:tcPr>
            <w:tcW w:w="311" w:type="pct"/>
            <w:tcBorders>
              <w:top w:val="single" w:sz="4" w:space="0" w:color="auto"/>
              <w:bottom w:val="double" w:sz="4" w:space="0" w:color="auto"/>
            </w:tcBorders>
            <w:shd w:val="clear" w:color="auto" w:fill="D9D9D9"/>
            <w:noWrap/>
            <w:vAlign w:val="center"/>
          </w:tcPr>
          <w:p w:rsidR="00F65CD1" w:rsidRPr="00F65CD1" w:rsidRDefault="00F65CD1" w:rsidP="00F65CD1">
            <w:pPr>
              <w:pStyle w:val="Texttabel"/>
              <w:rPr>
                <w:rFonts w:ascii="Times New Roman" w:hAnsi="Times New Roman"/>
                <w:b/>
              </w:rPr>
            </w:pPr>
            <w:r w:rsidRPr="00F65CD1">
              <w:rPr>
                <w:rFonts w:ascii="Times New Roman" w:hAnsi="Times New Roman"/>
                <w:b/>
              </w:rPr>
              <w:t>Total</w:t>
            </w:r>
          </w:p>
        </w:tc>
        <w:tc>
          <w:tcPr>
            <w:tcW w:w="458"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1447,14</w:t>
            </w:r>
          </w:p>
        </w:tc>
        <w:tc>
          <w:tcPr>
            <w:tcW w:w="459"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298,08</w:t>
            </w:r>
          </w:p>
        </w:tc>
        <w:tc>
          <w:tcPr>
            <w:tcW w:w="382"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29800</w:t>
            </w:r>
          </w:p>
        </w:tc>
        <w:tc>
          <w:tcPr>
            <w:tcW w:w="304"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2980</w:t>
            </w:r>
          </w:p>
        </w:tc>
        <w:tc>
          <w:tcPr>
            <w:tcW w:w="232"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187</w:t>
            </w:r>
          </w:p>
        </w:tc>
        <w:tc>
          <w:tcPr>
            <w:tcW w:w="219"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4</w:t>
            </w:r>
          </w:p>
        </w:tc>
        <w:tc>
          <w:tcPr>
            <w:tcW w:w="219"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7</w:t>
            </w:r>
          </w:p>
        </w:tc>
        <w:tc>
          <w:tcPr>
            <w:tcW w:w="292"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307</w:t>
            </w:r>
          </w:p>
        </w:tc>
        <w:tc>
          <w:tcPr>
            <w:tcW w:w="292" w:type="pct"/>
            <w:tcBorders>
              <w:top w:val="single" w:sz="4" w:space="0" w:color="auto"/>
              <w:bottom w:val="doub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46</w:t>
            </w:r>
          </w:p>
        </w:tc>
        <w:tc>
          <w:tcPr>
            <w:tcW w:w="292" w:type="pct"/>
            <w:tcBorders>
              <w:top w:val="single" w:sz="4" w:space="0" w:color="auto"/>
              <w:bottom w:val="doub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11</w:t>
            </w:r>
          </w:p>
        </w:tc>
        <w:tc>
          <w:tcPr>
            <w:tcW w:w="292" w:type="pct"/>
            <w:tcBorders>
              <w:top w:val="single" w:sz="4" w:space="0" w:color="auto"/>
              <w:bottom w:val="double" w:sz="4" w:space="0" w:color="auto"/>
              <w:right w:val="single" w:sz="4" w:space="0" w:color="auto"/>
            </w:tcBorders>
            <w:shd w:val="clear" w:color="auto" w:fill="D9D9D9"/>
            <w:noWrap/>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0</w:t>
            </w:r>
          </w:p>
        </w:tc>
        <w:tc>
          <w:tcPr>
            <w:tcW w:w="365" w:type="pct"/>
            <w:tcBorders>
              <w:top w:val="single" w:sz="4" w:space="0" w:color="auto"/>
              <w:bottom w:val="double" w:sz="4" w:space="0" w:color="auto"/>
              <w:right w:val="sing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2327</w:t>
            </w:r>
          </w:p>
        </w:tc>
        <w:tc>
          <w:tcPr>
            <w:tcW w:w="202" w:type="pct"/>
            <w:tcBorders>
              <w:top w:val="single" w:sz="4" w:space="0" w:color="auto"/>
              <w:left w:val="single" w:sz="4" w:space="0" w:color="auto"/>
              <w:bottom w:val="double" w:sz="4" w:space="0" w:color="auto"/>
              <w:right w:val="sing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82</w:t>
            </w:r>
          </w:p>
        </w:tc>
        <w:tc>
          <w:tcPr>
            <w:tcW w:w="310" w:type="pct"/>
            <w:tcBorders>
              <w:top w:val="single" w:sz="4" w:space="0" w:color="auto"/>
              <w:left w:val="single" w:sz="4" w:space="0" w:color="auto"/>
              <w:bottom w:val="double" w:sz="4" w:space="0" w:color="auto"/>
              <w:right w:val="double" w:sz="4" w:space="0" w:color="auto"/>
            </w:tcBorders>
            <w:shd w:val="clear" w:color="auto" w:fill="D9D9D9"/>
            <w:vAlign w:val="center"/>
          </w:tcPr>
          <w:p w:rsidR="00F65CD1" w:rsidRPr="00F65CD1" w:rsidRDefault="00F65CD1" w:rsidP="00F65CD1">
            <w:pPr>
              <w:jc w:val="center"/>
              <w:rPr>
                <w:rFonts w:ascii="Times New Roman" w:hAnsi="Times New Roman"/>
                <w:color w:val="000000"/>
                <w:sz w:val="20"/>
                <w:szCs w:val="20"/>
              </w:rPr>
            </w:pPr>
            <w:r w:rsidRPr="00F65CD1">
              <w:rPr>
                <w:rFonts w:ascii="Times New Roman" w:hAnsi="Times New Roman"/>
                <w:color w:val="000000"/>
                <w:sz w:val="20"/>
                <w:szCs w:val="20"/>
              </w:rPr>
              <w:t>9</w:t>
            </w:r>
          </w:p>
        </w:tc>
      </w:tr>
    </w:tbl>
    <w:p w:rsidR="00F65CD1" w:rsidRPr="00714094" w:rsidRDefault="00F65CD1" w:rsidP="00714094">
      <w:pPr>
        <w:widowControl w:val="0"/>
        <w:autoSpaceDE w:val="0"/>
        <w:autoSpaceDN w:val="0"/>
        <w:adjustRightInd w:val="0"/>
        <w:spacing w:after="0" w:line="240" w:lineRule="auto"/>
        <w:ind w:firstLine="709"/>
        <w:jc w:val="both"/>
        <w:rPr>
          <w:rFonts w:ascii="Times New Roman" w:hAnsi="Times New Roman"/>
          <w:i/>
          <w:sz w:val="28"/>
          <w:szCs w:val="28"/>
          <w:lang w:val="ro-RO"/>
        </w:rPr>
      </w:pPr>
      <w:r w:rsidRPr="00714094">
        <w:rPr>
          <w:rFonts w:ascii="Times New Roman" w:hAnsi="Times New Roman"/>
          <w:i/>
          <w:sz w:val="28"/>
          <w:szCs w:val="28"/>
          <w:u w:val="single"/>
          <w:lang w:val="ro-RO"/>
        </w:rPr>
        <w:t>Lucrări speciale de conservare</w:t>
      </w:r>
      <w:r w:rsidRPr="00714094">
        <w:rPr>
          <w:rFonts w:ascii="Times New Roman" w:hAnsi="Times New Roman"/>
          <w:i/>
          <w:sz w:val="28"/>
          <w:szCs w:val="28"/>
          <w:lang w:val="ro-RO"/>
        </w:rPr>
        <w:t xml:space="preserve"> au fost prevăzute a se executa pe 332,95 ha, urmând a se recolta un volum de 7842 mc (784 mc/an).</w:t>
      </w:r>
    </w:p>
    <w:p w:rsidR="00714094" w:rsidRDefault="00F65CD1" w:rsidP="00714094">
      <w:pPr>
        <w:pStyle w:val="ListParagraph"/>
        <w:tabs>
          <w:tab w:val="left" w:pos="142"/>
          <w:tab w:val="left" w:pos="284"/>
          <w:tab w:val="left" w:pos="426"/>
        </w:tabs>
        <w:spacing w:after="0" w:line="240" w:lineRule="auto"/>
        <w:ind w:left="0"/>
        <w:jc w:val="both"/>
        <w:rPr>
          <w:rFonts w:ascii="Times New Roman" w:hAnsi="Times New Roman"/>
          <w:i/>
          <w:sz w:val="28"/>
          <w:szCs w:val="28"/>
          <w:lang w:val="ro-RO"/>
        </w:rPr>
      </w:pPr>
      <w:r w:rsidRPr="00714094">
        <w:rPr>
          <w:rFonts w:ascii="Times New Roman" w:hAnsi="Times New Roman"/>
          <w:i/>
          <w:sz w:val="28"/>
          <w:szCs w:val="28"/>
          <w:lang w:val="ro-RO"/>
        </w:rPr>
        <w:tab/>
      </w:r>
      <w:r w:rsidRPr="00714094">
        <w:rPr>
          <w:rFonts w:ascii="Times New Roman" w:hAnsi="Times New Roman"/>
          <w:i/>
          <w:sz w:val="28"/>
          <w:szCs w:val="28"/>
          <w:lang w:val="ro-RO"/>
        </w:rPr>
        <w:tab/>
      </w:r>
      <w:r w:rsidRPr="00714094">
        <w:rPr>
          <w:rFonts w:ascii="Times New Roman" w:hAnsi="Times New Roman"/>
          <w:i/>
          <w:sz w:val="28"/>
          <w:szCs w:val="28"/>
          <w:lang w:val="ro-RO"/>
        </w:rPr>
        <w:tab/>
      </w:r>
      <w:r w:rsidRPr="00714094">
        <w:rPr>
          <w:rFonts w:ascii="Times New Roman" w:hAnsi="Times New Roman"/>
          <w:i/>
          <w:sz w:val="28"/>
          <w:szCs w:val="28"/>
          <w:lang w:val="ro-RO"/>
        </w:rPr>
        <w:tab/>
      </w:r>
    </w:p>
    <w:p w:rsidR="00F65CD1" w:rsidRPr="00714094" w:rsidRDefault="00714094" w:rsidP="00714094">
      <w:pPr>
        <w:pStyle w:val="ListParagraph"/>
        <w:tabs>
          <w:tab w:val="left" w:pos="142"/>
          <w:tab w:val="left" w:pos="284"/>
          <w:tab w:val="left" w:pos="426"/>
        </w:tabs>
        <w:spacing w:after="0" w:line="240" w:lineRule="auto"/>
        <w:ind w:left="0"/>
        <w:jc w:val="both"/>
        <w:rPr>
          <w:rFonts w:ascii="Times New Roman" w:hAnsi="Times New Roman"/>
          <w:i/>
          <w:sz w:val="28"/>
          <w:szCs w:val="28"/>
          <w:lang w:val="ro-RO"/>
        </w:rPr>
      </w:pPr>
      <w:r>
        <w:rPr>
          <w:rFonts w:ascii="Times New Roman" w:hAnsi="Times New Roman"/>
          <w:i/>
          <w:sz w:val="28"/>
          <w:szCs w:val="28"/>
          <w:lang w:val="ro-RO"/>
        </w:rPr>
        <w:tab/>
      </w:r>
      <w:r>
        <w:rPr>
          <w:rFonts w:ascii="Times New Roman" w:hAnsi="Times New Roman"/>
          <w:i/>
          <w:sz w:val="28"/>
          <w:szCs w:val="28"/>
          <w:lang w:val="ro-RO"/>
        </w:rPr>
        <w:tab/>
        <w:t xml:space="preserve">     </w:t>
      </w:r>
      <w:r w:rsidR="00F65CD1" w:rsidRPr="00714094">
        <w:rPr>
          <w:rFonts w:ascii="Times New Roman" w:hAnsi="Times New Roman"/>
          <w:i/>
          <w:sz w:val="28"/>
          <w:szCs w:val="28"/>
          <w:lang w:val="ro-RO"/>
        </w:rPr>
        <w:t>Posibilitatea de produse pricipale se va recolta din următoarele unități amenajistice: 36 C, 37 D, 38 B, 52 E, 86 D, 87 D, 100 A, 104 B, 105 E, 106 B, 107 A, 108 A, 108 D, 108 E, 109 A, 110 A, 110 D, 110 E, 111 B, 112 C, 113 A.</w:t>
      </w:r>
    </w:p>
    <w:p w:rsidR="00F65CD1" w:rsidRPr="00714094" w:rsidRDefault="00F65CD1" w:rsidP="00714094">
      <w:pPr>
        <w:pStyle w:val="ListParagraph"/>
        <w:tabs>
          <w:tab w:val="left" w:pos="142"/>
          <w:tab w:val="left" w:pos="284"/>
          <w:tab w:val="left" w:pos="426"/>
        </w:tabs>
        <w:spacing w:after="0" w:line="240" w:lineRule="auto"/>
        <w:ind w:left="0"/>
        <w:jc w:val="both"/>
        <w:rPr>
          <w:rStyle w:val="tpa1"/>
          <w:rFonts w:ascii="Times New Roman" w:hAnsi="Times New Roman"/>
          <w:i/>
          <w:sz w:val="28"/>
          <w:szCs w:val="28"/>
          <w:lang w:val="ro-RO"/>
        </w:rPr>
      </w:pP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t>Degajări s-au propus în arboretele din u.a. : 47 E, 48 A, 51 B, 98 B.</w:t>
      </w:r>
    </w:p>
    <w:p w:rsidR="00F65CD1" w:rsidRPr="00714094" w:rsidRDefault="00F65CD1" w:rsidP="00714094">
      <w:pPr>
        <w:pStyle w:val="ListParagraph"/>
        <w:tabs>
          <w:tab w:val="left" w:pos="142"/>
          <w:tab w:val="left" w:pos="284"/>
          <w:tab w:val="left" w:pos="426"/>
        </w:tabs>
        <w:spacing w:after="0" w:line="240" w:lineRule="auto"/>
        <w:ind w:left="0"/>
        <w:jc w:val="both"/>
        <w:rPr>
          <w:rStyle w:val="tpa1"/>
          <w:rFonts w:ascii="Times New Roman" w:hAnsi="Times New Roman"/>
          <w:i/>
          <w:sz w:val="28"/>
          <w:szCs w:val="28"/>
          <w:lang w:val="ro-RO"/>
        </w:rPr>
      </w:pP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t>Curățiri s-au propus în arboretele din u. a. : 36 A, 36 D, 37 B, F, 47 E, 48 A, 50 E, 54 B, 50 B, D, 53 C, 83 A, 85 C, 86 C, 89 B, 90 C, 91 B, 97 C, 98 B, 100 B, C, 102 B, 103 B, C, D, 105 A, 107 C, D, 108 C, 109 C, D, 110 C.</w:t>
      </w:r>
    </w:p>
    <w:p w:rsidR="00F65CD1" w:rsidRPr="00714094" w:rsidRDefault="00F65CD1" w:rsidP="00714094">
      <w:pPr>
        <w:pStyle w:val="ListParagraph"/>
        <w:tabs>
          <w:tab w:val="left" w:pos="142"/>
          <w:tab w:val="left" w:pos="284"/>
          <w:tab w:val="left" w:pos="426"/>
        </w:tabs>
        <w:spacing w:after="0" w:line="240" w:lineRule="auto"/>
        <w:ind w:left="0"/>
        <w:jc w:val="both"/>
        <w:rPr>
          <w:rStyle w:val="tpa1"/>
          <w:rFonts w:ascii="Times New Roman" w:hAnsi="Times New Roman"/>
          <w:i/>
          <w:sz w:val="28"/>
          <w:szCs w:val="28"/>
          <w:lang w:val="ro-RO"/>
        </w:rPr>
      </w:pP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t>Rărituri s-au propus în arboretele din u.a. : 36 A, B, 37 B, C, E, F, H, 38 A, 39 A, 47 B, C, 48 B, C, D, 49 A, C, 50 A, B, C, D, E, F, 51 C, 52 C, 53 C, 79 A, B, 80 A, 81 A, 82 A, 83 A, C, 84 B, 86 A, 87 A, B, C, 89 D, E, 90 A, 91 A, 92 A, B, 93 B, C, 94 A, 97 A, B, 104 A, 105 B, C, D, 106 A, C, 107 B, D, 108 B, C, 109 B, C, 110 B, 111A, 112 A.</w:t>
      </w:r>
    </w:p>
    <w:p w:rsidR="00F65CD1" w:rsidRPr="00714094" w:rsidRDefault="00F65CD1" w:rsidP="00714094">
      <w:pPr>
        <w:pStyle w:val="ListParagraph"/>
        <w:tabs>
          <w:tab w:val="left" w:pos="142"/>
          <w:tab w:val="left" w:pos="284"/>
          <w:tab w:val="left" w:pos="426"/>
        </w:tabs>
        <w:spacing w:after="0" w:line="240" w:lineRule="auto"/>
        <w:ind w:left="0"/>
        <w:jc w:val="both"/>
        <w:rPr>
          <w:rStyle w:val="tpa1"/>
          <w:rFonts w:ascii="Times New Roman" w:hAnsi="Times New Roman"/>
          <w:i/>
          <w:sz w:val="28"/>
          <w:szCs w:val="28"/>
          <w:lang w:val="ro-RO"/>
        </w:rPr>
      </w:pP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r>
      <w:r w:rsidRPr="00714094">
        <w:rPr>
          <w:rStyle w:val="tpa1"/>
          <w:rFonts w:ascii="Times New Roman" w:hAnsi="Times New Roman"/>
          <w:i/>
          <w:sz w:val="28"/>
          <w:szCs w:val="28"/>
          <w:lang w:val="ro-RO"/>
        </w:rPr>
        <w:tab/>
        <w:t>Lucrări de conservare s-au propus în arboretele din u.a. : 51 A, 52 A, 53 A, 53 B, 80 B, 80 C, 81 B, 81 C, 82 B, 83 B, 85 A, 85 B, 86 B, 88, 89 A, 89 C, 90 B, 93 A, 95 B, 112 B, 113 B.</w:t>
      </w:r>
    </w:p>
    <w:p w:rsidR="00714094" w:rsidRDefault="00E12E78" w:rsidP="00E12E78">
      <w:pPr>
        <w:spacing w:after="0" w:line="240" w:lineRule="auto"/>
        <w:jc w:val="both"/>
        <w:rPr>
          <w:rFonts w:ascii="Times New Roman" w:eastAsia="Times New Roman" w:hAnsi="Times New Roman"/>
          <w:bCs/>
          <w:sz w:val="28"/>
          <w:szCs w:val="28"/>
          <w:lang w:val="ro-RO" w:eastAsia="ro-RO"/>
        </w:rPr>
      </w:pPr>
      <w:r w:rsidRPr="005C25C8">
        <w:rPr>
          <w:rFonts w:ascii="Times New Roman" w:eastAsia="Times New Roman" w:hAnsi="Times New Roman"/>
          <w:bCs/>
          <w:sz w:val="28"/>
          <w:szCs w:val="28"/>
          <w:lang w:val="ro-RO" w:eastAsia="ro-RO"/>
        </w:rPr>
        <w:tab/>
      </w:r>
    </w:p>
    <w:p w:rsidR="00714094" w:rsidRDefault="00714094" w:rsidP="00E12E78">
      <w:pPr>
        <w:spacing w:after="0" w:line="240" w:lineRule="auto"/>
        <w:jc w:val="both"/>
        <w:rPr>
          <w:rFonts w:ascii="Times New Roman" w:eastAsia="Times New Roman" w:hAnsi="Times New Roman"/>
          <w:bCs/>
          <w:sz w:val="28"/>
          <w:szCs w:val="28"/>
          <w:lang w:val="ro-RO" w:eastAsia="ro-RO"/>
        </w:rPr>
      </w:pPr>
    </w:p>
    <w:p w:rsidR="00714094" w:rsidRDefault="00714094" w:rsidP="00E12E78">
      <w:pPr>
        <w:spacing w:after="0" w:line="240" w:lineRule="auto"/>
        <w:jc w:val="both"/>
        <w:rPr>
          <w:rFonts w:ascii="Times New Roman" w:eastAsia="Times New Roman" w:hAnsi="Times New Roman"/>
          <w:bCs/>
          <w:sz w:val="28"/>
          <w:szCs w:val="28"/>
          <w:lang w:val="ro-RO" w:eastAsia="ro-RO"/>
        </w:rPr>
      </w:pPr>
    </w:p>
    <w:p w:rsidR="00E12E78" w:rsidRPr="005C25C8" w:rsidRDefault="00E12E78" w:rsidP="00E12E78">
      <w:pPr>
        <w:spacing w:after="0" w:line="240" w:lineRule="auto"/>
        <w:jc w:val="both"/>
        <w:rPr>
          <w:rFonts w:ascii="Times New Roman" w:eastAsia="Times New Roman" w:hAnsi="Times New Roman"/>
          <w:bCs/>
          <w:sz w:val="28"/>
          <w:szCs w:val="28"/>
          <w:lang w:val="ro-RO" w:eastAsia="ro-RO"/>
        </w:rPr>
      </w:pPr>
      <w:r w:rsidRPr="005C25C8">
        <w:rPr>
          <w:rFonts w:ascii="Times New Roman" w:eastAsia="Times New Roman" w:hAnsi="Times New Roman"/>
          <w:bCs/>
          <w:sz w:val="28"/>
          <w:szCs w:val="28"/>
          <w:lang w:val="ro-RO" w:eastAsia="ro-RO"/>
        </w:rPr>
        <w:lastRenderedPageBreak/>
        <w:t xml:space="preserve">Conform </w:t>
      </w:r>
      <w:r w:rsidRPr="005C25C8">
        <w:rPr>
          <w:rFonts w:ascii="Times New Roman" w:eastAsia="Times New Roman" w:hAnsi="Times New Roman"/>
          <w:b/>
          <w:bCs/>
          <w:sz w:val="28"/>
          <w:szCs w:val="28"/>
          <w:lang w:val="ro-RO" w:eastAsia="ro-RO"/>
        </w:rPr>
        <w:t>Anexei 1 a H.G. nr. 1076/2004</w:t>
      </w:r>
      <w:r w:rsidRPr="005C25C8">
        <w:rPr>
          <w:rFonts w:ascii="Times New Roman" w:eastAsia="Times New Roman" w:hAnsi="Times New Roman"/>
          <w:bCs/>
          <w:sz w:val="28"/>
          <w:szCs w:val="28"/>
          <w:lang w:val="ro-RO" w:eastAsia="ro-RO"/>
        </w:rPr>
        <w:t xml:space="preserve"> pentru planuri, criteriile pentru determinarea efectelor semnificative potenţiale asupra mediului sunt:</w:t>
      </w:r>
    </w:p>
    <w:p w:rsidR="00E12E78" w:rsidRPr="005C25C8" w:rsidRDefault="00E12E78" w:rsidP="00E12E78">
      <w:pPr>
        <w:spacing w:after="0" w:line="240" w:lineRule="auto"/>
        <w:jc w:val="both"/>
        <w:rPr>
          <w:rFonts w:ascii="Times New Roman" w:eastAsia="Times New Roman" w:hAnsi="Times New Roman"/>
          <w:bCs/>
          <w:sz w:val="28"/>
          <w:szCs w:val="28"/>
          <w:lang w:val="ro-RO" w:eastAsia="ro-RO"/>
        </w:rPr>
      </w:pPr>
      <w:r w:rsidRPr="005C25C8">
        <w:rPr>
          <w:rFonts w:ascii="Times New Roman" w:eastAsia="Times New Roman" w:hAnsi="Times New Roman"/>
          <w:b/>
          <w:bCs/>
          <w:sz w:val="28"/>
          <w:szCs w:val="28"/>
          <w:lang w:val="ro-RO" w:eastAsia="ro-RO"/>
        </w:rPr>
        <w:t>1.</w:t>
      </w:r>
      <w:r w:rsidRPr="005C25C8">
        <w:rPr>
          <w:rFonts w:ascii="Times New Roman" w:eastAsia="Times New Roman" w:hAnsi="Times New Roman"/>
          <w:bCs/>
          <w:sz w:val="28"/>
          <w:szCs w:val="28"/>
          <w:lang w:val="ro-RO" w:eastAsia="ro-RO"/>
        </w:rPr>
        <w:t xml:space="preserve"> Caracteristicile planurilor şi programelor cu privire, în special, la: </w:t>
      </w:r>
    </w:p>
    <w:p w:rsidR="00374BF8" w:rsidRPr="00A12E87" w:rsidRDefault="00E12E78" w:rsidP="00374BF8">
      <w:pPr>
        <w:spacing w:after="0" w:line="240" w:lineRule="auto"/>
        <w:jc w:val="both"/>
        <w:rPr>
          <w:rFonts w:ascii="Times New Roman" w:eastAsia="Times New Roman" w:hAnsi="Times New Roman"/>
          <w:bCs/>
          <w:i/>
          <w:sz w:val="28"/>
          <w:szCs w:val="28"/>
          <w:lang w:val="ro-RO" w:eastAsia="ro-RO"/>
        </w:rPr>
      </w:pPr>
      <w:r w:rsidRPr="005C25C8">
        <w:rPr>
          <w:rFonts w:ascii="Times New Roman" w:eastAsia="Times New Roman" w:hAnsi="Times New Roman"/>
          <w:bCs/>
          <w:sz w:val="28"/>
          <w:szCs w:val="28"/>
          <w:lang w:val="ro-RO" w:eastAsia="ro-RO"/>
        </w:rPr>
        <w:t xml:space="preserve">a) gradul în care planul sau programul creează un cadru pentru proiecte şi alte activităţi </w:t>
      </w:r>
      <w:r w:rsidRPr="00A12E87">
        <w:rPr>
          <w:rFonts w:ascii="Times New Roman" w:eastAsia="Times New Roman" w:hAnsi="Times New Roman"/>
          <w:bCs/>
          <w:sz w:val="28"/>
          <w:szCs w:val="28"/>
          <w:lang w:val="ro-RO" w:eastAsia="ro-RO"/>
        </w:rPr>
        <w:t>viitoare fie în ceea ce priveşte amplasamentul, natura, mărimea şi condiţiile de</w:t>
      </w:r>
      <w:r w:rsidRPr="00A12E87">
        <w:rPr>
          <w:rFonts w:ascii="Times New Roman" w:eastAsia="Times New Roman" w:hAnsi="Times New Roman"/>
          <w:bCs/>
          <w:i/>
          <w:sz w:val="28"/>
          <w:szCs w:val="28"/>
          <w:lang w:val="ro-RO" w:eastAsia="ro-RO"/>
        </w:rPr>
        <w:t xml:space="preserve"> </w:t>
      </w:r>
      <w:r w:rsidR="00374BF8" w:rsidRPr="00A12E87">
        <w:rPr>
          <w:rFonts w:ascii="Times New Roman" w:eastAsia="Times New Roman" w:hAnsi="Times New Roman"/>
          <w:bCs/>
          <w:i/>
          <w:sz w:val="28"/>
          <w:szCs w:val="28"/>
          <w:lang w:val="ro-RO" w:eastAsia="ro-RO"/>
        </w:rPr>
        <w:t>Amenajamentul silvic al fondului forestier nu prevede:</w:t>
      </w:r>
    </w:p>
    <w:p w:rsidR="00374BF8" w:rsidRPr="00A12E87" w:rsidRDefault="00374BF8" w:rsidP="00374BF8">
      <w:pPr>
        <w:spacing w:after="0" w:line="240" w:lineRule="auto"/>
        <w:jc w:val="both"/>
        <w:rPr>
          <w:rFonts w:ascii="Times New Roman" w:eastAsia="Times New Roman" w:hAnsi="Times New Roman"/>
          <w:bCs/>
          <w:i/>
          <w:sz w:val="28"/>
          <w:szCs w:val="28"/>
          <w:lang w:val="ro-RO" w:eastAsia="ro-RO"/>
        </w:rPr>
      </w:pPr>
      <w:r w:rsidRPr="00A12E87">
        <w:rPr>
          <w:rFonts w:ascii="Times New Roman" w:eastAsia="Times New Roman" w:hAnsi="Times New Roman"/>
          <w:bCs/>
          <w:i/>
          <w:sz w:val="28"/>
          <w:szCs w:val="28"/>
          <w:lang w:val="ro-RO" w:eastAsia="ro-RO"/>
        </w:rPr>
        <w:t>- realizarea de drumuri forestiere noi;</w:t>
      </w:r>
    </w:p>
    <w:p w:rsidR="00714094" w:rsidRPr="00A12E87" w:rsidRDefault="00714094" w:rsidP="00714094">
      <w:pPr>
        <w:tabs>
          <w:tab w:val="left" w:pos="284"/>
        </w:tabs>
        <w:spacing w:after="0" w:line="20" w:lineRule="atLeast"/>
        <w:jc w:val="both"/>
        <w:rPr>
          <w:rFonts w:ascii="Times New Roman" w:hAnsi="Times New Roman"/>
          <w:bCs/>
          <w:i/>
          <w:sz w:val="28"/>
          <w:szCs w:val="28"/>
          <w:lang w:val="ro-RO"/>
        </w:rPr>
      </w:pPr>
      <w:r w:rsidRPr="00A12E87">
        <w:rPr>
          <w:rFonts w:ascii="Times New Roman" w:hAnsi="Times New Roman"/>
          <w:bCs/>
          <w:i/>
          <w:sz w:val="28"/>
          <w:szCs w:val="28"/>
          <w:lang w:val="ro-RO"/>
        </w:rPr>
        <w:t>însă prevede:</w:t>
      </w:r>
    </w:p>
    <w:p w:rsidR="00714094" w:rsidRPr="00A12E87" w:rsidRDefault="00714094" w:rsidP="00A12E87">
      <w:pPr>
        <w:pStyle w:val="ListParagraph"/>
        <w:numPr>
          <w:ilvl w:val="0"/>
          <w:numId w:val="34"/>
        </w:numPr>
        <w:tabs>
          <w:tab w:val="left" w:pos="284"/>
        </w:tabs>
        <w:spacing w:after="0" w:line="20" w:lineRule="atLeast"/>
        <w:ind w:left="0" w:firstLine="360"/>
        <w:contextualSpacing w:val="0"/>
        <w:jc w:val="both"/>
        <w:rPr>
          <w:rFonts w:ascii="Times New Roman" w:hAnsi="Times New Roman"/>
          <w:bCs/>
          <w:i/>
          <w:sz w:val="28"/>
          <w:szCs w:val="28"/>
          <w:lang w:val="ro-RO"/>
        </w:rPr>
      </w:pPr>
      <w:r w:rsidRPr="00A12E87">
        <w:rPr>
          <w:rFonts w:ascii="Times New Roman" w:hAnsi="Times New Roman"/>
          <w:bCs/>
          <w:i/>
          <w:sz w:val="28"/>
          <w:szCs w:val="28"/>
          <w:lang w:val="ro-RO"/>
        </w:rPr>
        <w:t xml:space="preserve">utilizarea, stocarea, transportul, manipularea de substanțe, materiale, deșeuri solide, noxe care ar putea afecta speciile sau habitatele din ariile naturale protejate peste care se suprapune în </w:t>
      </w:r>
      <w:r w:rsidR="00A12E87">
        <w:rPr>
          <w:rFonts w:ascii="Times New Roman" w:hAnsi="Times New Roman"/>
          <w:bCs/>
          <w:i/>
          <w:sz w:val="28"/>
          <w:szCs w:val="28"/>
          <w:lang w:val="ro-RO"/>
        </w:rPr>
        <w:t>totalitate</w:t>
      </w:r>
    </w:p>
    <w:p w:rsidR="00714094" w:rsidRPr="00A12E87" w:rsidRDefault="00714094" w:rsidP="00A12E87">
      <w:pPr>
        <w:pStyle w:val="ListParagraph"/>
        <w:numPr>
          <w:ilvl w:val="0"/>
          <w:numId w:val="34"/>
        </w:numPr>
        <w:tabs>
          <w:tab w:val="left" w:pos="284"/>
        </w:tabs>
        <w:spacing w:after="0" w:line="20" w:lineRule="atLeast"/>
        <w:ind w:left="0" w:firstLine="360"/>
        <w:contextualSpacing w:val="0"/>
        <w:jc w:val="both"/>
        <w:rPr>
          <w:rFonts w:ascii="Times New Roman" w:hAnsi="Times New Roman"/>
          <w:bCs/>
          <w:i/>
          <w:sz w:val="28"/>
          <w:szCs w:val="28"/>
          <w:lang w:val="ro-RO"/>
        </w:rPr>
      </w:pPr>
      <w:r w:rsidRPr="00A12E87">
        <w:rPr>
          <w:rFonts w:ascii="Times New Roman" w:hAnsi="Times New Roman"/>
          <w:bCs/>
          <w:i/>
          <w:sz w:val="28"/>
          <w:szCs w:val="28"/>
          <w:lang w:val="ro-RO"/>
        </w:rPr>
        <w:t>efectuarea unor activități care să determine deteriorarea sau pierderea unor habitate sau specii de interes comunitar</w:t>
      </w:r>
      <w:r w:rsidR="00A12E87" w:rsidRPr="00A12E87">
        <w:rPr>
          <w:rFonts w:ascii="Times New Roman" w:hAnsi="Times New Roman"/>
          <w:bCs/>
          <w:i/>
          <w:sz w:val="28"/>
          <w:szCs w:val="28"/>
          <w:lang w:val="ro-RO"/>
        </w:rPr>
        <w:t>.</w:t>
      </w:r>
    </w:p>
    <w:p w:rsidR="00E12E78" w:rsidRDefault="00E12E78" w:rsidP="00374BF8">
      <w:pPr>
        <w:spacing w:after="0" w:line="240" w:lineRule="auto"/>
        <w:jc w:val="both"/>
        <w:rPr>
          <w:rFonts w:ascii="Times New Roman" w:eastAsia="Times New Roman" w:hAnsi="Times New Roman"/>
          <w:bCs/>
          <w:sz w:val="28"/>
          <w:szCs w:val="28"/>
          <w:lang w:val="ro-RO" w:eastAsia="ro-RO"/>
        </w:rPr>
      </w:pPr>
      <w:r w:rsidRPr="005C25C8">
        <w:rPr>
          <w:rFonts w:ascii="Times New Roman" w:eastAsia="Times New Roman" w:hAnsi="Times New Roman"/>
          <w:bCs/>
          <w:sz w:val="28"/>
          <w:szCs w:val="28"/>
          <w:lang w:val="ro-RO" w:eastAsia="ro-RO"/>
        </w:rPr>
        <w:t>b) gradul în care planul sau programul inf</w:t>
      </w:r>
      <w:bookmarkStart w:id="0" w:name="_GoBack"/>
      <w:bookmarkEnd w:id="0"/>
      <w:r w:rsidRPr="005C25C8">
        <w:rPr>
          <w:rFonts w:ascii="Times New Roman" w:eastAsia="Times New Roman" w:hAnsi="Times New Roman"/>
          <w:bCs/>
          <w:sz w:val="28"/>
          <w:szCs w:val="28"/>
          <w:lang w:val="ro-RO" w:eastAsia="ro-RO"/>
        </w:rPr>
        <w:t>luenţează alte planuri şi programe, inclusiv pe cele în care se integrează sau care derivă din ele:</w:t>
      </w:r>
    </w:p>
    <w:p w:rsidR="00AD0CC5" w:rsidRPr="007555CE" w:rsidRDefault="00AD0CC5" w:rsidP="00AD0CC5">
      <w:pPr>
        <w:spacing w:after="0" w:line="240" w:lineRule="auto"/>
        <w:jc w:val="both"/>
        <w:rPr>
          <w:rFonts w:ascii="Times New Roman" w:hAnsi="Times New Roman"/>
          <w:bCs/>
          <w:i/>
          <w:sz w:val="28"/>
          <w:szCs w:val="28"/>
          <w:lang w:val="ro-RO"/>
        </w:rPr>
      </w:pPr>
      <w:r w:rsidRPr="007555CE">
        <w:rPr>
          <w:rFonts w:ascii="Times New Roman" w:hAnsi="Times New Roman"/>
          <w:i/>
          <w:sz w:val="28"/>
          <w:szCs w:val="28"/>
          <w:lang w:val="ro-RO"/>
        </w:rPr>
        <w:t xml:space="preserve">- planul propus poate conduce la posibilitatea apariţiei de efecte semnificative asupra mediului și </w:t>
      </w:r>
      <w:r w:rsidRPr="007555CE">
        <w:rPr>
          <w:rFonts w:ascii="Times New Roman" w:hAnsi="Times New Roman"/>
          <w:bCs/>
          <w:i/>
          <w:sz w:val="28"/>
          <w:szCs w:val="28"/>
          <w:lang w:val="ro-RO"/>
        </w:rPr>
        <w:t>ar putea afecta speciile sau habitatele din ariile naturale protejate peste care se suprapune în proporție de 100</w:t>
      </w:r>
      <w:r>
        <w:rPr>
          <w:rFonts w:ascii="Times New Roman" w:hAnsi="Times New Roman"/>
          <w:bCs/>
          <w:i/>
          <w:sz w:val="28"/>
          <w:szCs w:val="28"/>
          <w:lang w:val="ro-RO"/>
        </w:rPr>
        <w:t>%</w:t>
      </w:r>
      <w:r w:rsidRPr="007555CE">
        <w:rPr>
          <w:rFonts w:ascii="Times New Roman" w:hAnsi="Times New Roman"/>
          <w:bCs/>
          <w:i/>
          <w:sz w:val="28"/>
          <w:szCs w:val="28"/>
          <w:lang w:val="ro-RO"/>
        </w:rPr>
        <w:t xml:space="preserve">; </w:t>
      </w:r>
    </w:p>
    <w:p w:rsidR="005C25C8" w:rsidRPr="005C25C8" w:rsidRDefault="005C25C8" w:rsidP="005C25C8">
      <w:pPr>
        <w:spacing w:after="0" w:line="240" w:lineRule="auto"/>
        <w:jc w:val="both"/>
        <w:rPr>
          <w:rFonts w:ascii="Times New Roman" w:eastAsia="Times New Roman" w:hAnsi="Times New Roman"/>
          <w:bCs/>
          <w:i/>
          <w:sz w:val="28"/>
          <w:szCs w:val="28"/>
          <w:lang w:val="ro-RO" w:eastAsia="ro-RO"/>
        </w:rPr>
      </w:pPr>
      <w:r w:rsidRPr="005C25C8">
        <w:rPr>
          <w:rFonts w:ascii="Times New Roman" w:eastAsia="Times New Roman" w:hAnsi="Times New Roman"/>
          <w:bCs/>
          <w:i/>
          <w:sz w:val="28"/>
          <w:szCs w:val="28"/>
          <w:lang w:val="ro-RO" w:eastAsia="ro-RO"/>
        </w:rPr>
        <w:t>- nu au fost identificate alte planuri sau programe care să fie integrate sau care să derive din planul supus evaluării;</w:t>
      </w:r>
    </w:p>
    <w:p w:rsidR="005C25C8" w:rsidRPr="005C25C8" w:rsidRDefault="005C25C8" w:rsidP="005C25C8">
      <w:pPr>
        <w:spacing w:after="0" w:line="240" w:lineRule="auto"/>
        <w:jc w:val="both"/>
        <w:rPr>
          <w:rFonts w:ascii="Times New Roman" w:eastAsia="Times New Roman" w:hAnsi="Times New Roman"/>
          <w:bCs/>
          <w:sz w:val="28"/>
          <w:szCs w:val="28"/>
          <w:lang w:val="ro-RO" w:eastAsia="ro-RO"/>
        </w:rPr>
      </w:pPr>
      <w:r w:rsidRPr="005C25C8">
        <w:rPr>
          <w:rFonts w:ascii="Times New Roman" w:eastAsia="Times New Roman" w:hAnsi="Times New Roman"/>
          <w:bCs/>
          <w:sz w:val="28"/>
          <w:szCs w:val="28"/>
          <w:lang w:val="ro-RO" w:eastAsia="ro-RO"/>
        </w:rPr>
        <w:t>c) relevanţa planului sau programului în/pentru integrarea consideraţiilor de mediu, mai ales din perspectiva promovării dezvoltării durabile;</w:t>
      </w:r>
    </w:p>
    <w:p w:rsidR="00AD0CC5" w:rsidRPr="007555CE" w:rsidRDefault="00AD0CC5" w:rsidP="00AD0CC5">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 amenajamentul propus poate afecta conservarea, protecția și îmbunătățirea calității mediului, inclusiv conservarea habitatelor naturale și a speciilor; </w:t>
      </w:r>
    </w:p>
    <w:p w:rsidR="005C25C8" w:rsidRPr="005C25C8" w:rsidRDefault="005C25C8" w:rsidP="005C25C8">
      <w:pPr>
        <w:spacing w:after="0" w:line="240" w:lineRule="auto"/>
        <w:jc w:val="both"/>
        <w:rPr>
          <w:rFonts w:ascii="Times New Roman" w:eastAsia="Times New Roman" w:hAnsi="Times New Roman"/>
          <w:bCs/>
          <w:sz w:val="28"/>
          <w:szCs w:val="28"/>
          <w:lang w:val="ro-RO" w:eastAsia="ro-RO"/>
        </w:rPr>
      </w:pPr>
      <w:r w:rsidRPr="005C25C8">
        <w:rPr>
          <w:rFonts w:ascii="Times New Roman" w:eastAsia="Times New Roman" w:hAnsi="Times New Roman"/>
          <w:bCs/>
          <w:sz w:val="28"/>
          <w:szCs w:val="28"/>
          <w:lang w:val="ro-RO" w:eastAsia="ro-RO"/>
        </w:rPr>
        <w:t xml:space="preserve">d) problemele de mediu relevante pentru plan sau program; </w:t>
      </w:r>
    </w:p>
    <w:p w:rsidR="005C25C8" w:rsidRPr="00AD0CC5" w:rsidRDefault="005C25C8" w:rsidP="005C25C8">
      <w:pPr>
        <w:spacing w:after="0" w:line="240" w:lineRule="auto"/>
        <w:jc w:val="both"/>
        <w:rPr>
          <w:rFonts w:ascii="Times New Roman" w:eastAsia="Times New Roman" w:hAnsi="Times New Roman"/>
          <w:bCs/>
          <w:i/>
          <w:sz w:val="28"/>
          <w:szCs w:val="28"/>
          <w:lang w:val="ro-RO" w:eastAsia="ro-RO"/>
        </w:rPr>
      </w:pPr>
      <w:r w:rsidRPr="00AD0CC5">
        <w:rPr>
          <w:rFonts w:ascii="Times New Roman" w:eastAsia="Times New Roman" w:hAnsi="Times New Roman"/>
          <w:bCs/>
          <w:i/>
          <w:sz w:val="28"/>
          <w:szCs w:val="28"/>
          <w:lang w:val="ro-RO" w:eastAsia="ro-RO"/>
        </w:rPr>
        <w:t>- fondul forestier este amplasat integral pe raza Parcului Național Munții Rodnei și a Siturilor Natura 2000 ROSCI0125 Munții Rodnei și ROSPA0085 Munții Rodnei;</w:t>
      </w:r>
    </w:p>
    <w:p w:rsidR="005C25C8" w:rsidRPr="005C25C8" w:rsidRDefault="005C25C8" w:rsidP="005C25C8">
      <w:pPr>
        <w:spacing w:after="0" w:line="240" w:lineRule="auto"/>
        <w:jc w:val="both"/>
        <w:rPr>
          <w:rFonts w:ascii="Times New Roman" w:eastAsia="Times New Roman" w:hAnsi="Times New Roman"/>
          <w:bCs/>
          <w:sz w:val="28"/>
          <w:szCs w:val="28"/>
          <w:lang w:val="ro-RO" w:eastAsia="ro-RO"/>
        </w:rPr>
      </w:pPr>
      <w:r w:rsidRPr="005C25C8">
        <w:rPr>
          <w:rFonts w:ascii="Times New Roman" w:eastAsia="Times New Roman" w:hAnsi="Times New Roman"/>
          <w:bCs/>
          <w:sz w:val="28"/>
          <w:szCs w:val="28"/>
          <w:lang w:val="ro-RO" w:eastAsia="ro-RO"/>
        </w:rPr>
        <w:t>e) relevanţa planului sau programului pentru implementarea legislaţiei naţionale şi comunitare de mediu (de exemplu, planurile şi programele legate de gospodărirea deşeurilor sau de gospodărirea apelor):</w:t>
      </w:r>
    </w:p>
    <w:p w:rsidR="00AD0CC5" w:rsidRPr="007555CE" w:rsidRDefault="00AD0CC5" w:rsidP="00AD0CC5">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S-au luat în considerare:</w:t>
      </w:r>
    </w:p>
    <w:p w:rsidR="00AD0CC5" w:rsidRPr="007555CE" w:rsidRDefault="00AD0CC5" w:rsidP="00AD0CC5">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Legea nr. 46/2008 - Codul Silvic, cu modificările și completările ulterioare (modificată şi completată prin: O.U.G. nr. 193/2008 - aprobată prin Legea nr. 193 din 2009 și publicată în M. Of. nr. 365/01.06.2009, O.U.G. nr. 16/2010, Legea nr. 54/2010, Legea nr. 95/2010, completată prin Legea nr. 156/2010, publicată în M.Of. nr. 496 din 19.07.2010, modificat prin Legea nr. 60/2012);</w:t>
      </w:r>
    </w:p>
    <w:p w:rsidR="00AD0CC5" w:rsidRPr="007555CE" w:rsidRDefault="00AD0CC5" w:rsidP="00AD0CC5">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-Ordinul Ministrului Mediului şi Pădurilor nr. 1540/03.06.2011 pentru aprobarea Instrucţiunilor privind termenele, modalităţile şi perioadele de colectare, scoatere şi transport al materialului lemnos;</w:t>
      </w:r>
    </w:p>
    <w:p w:rsidR="00AD0CC5" w:rsidRPr="007555CE" w:rsidRDefault="00AD0CC5" w:rsidP="00AD0CC5">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-Ordinul MMAP nr. 46/2016 - instituirea regimului de arie naturală protejată şi declararea siturilor de importanţă comunitară ca parte integrantă a reţelei ecologice europene Natura 2000 în România;</w:t>
      </w:r>
    </w:p>
    <w:p w:rsidR="00AD0CC5" w:rsidRPr="007555CE" w:rsidRDefault="00AD0CC5" w:rsidP="00AD0CC5">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-O.U.G. nr. 57/20.06.2007 privind regimul ariilor naturale protejate, conservarea habitatelor naturale a florei şi faunei sălbatice, aprobată cu modificări şi completări prin Legea nr. 49/2011. </w:t>
      </w:r>
    </w:p>
    <w:p w:rsidR="00BA01D4" w:rsidRDefault="00BA01D4" w:rsidP="00E12E78">
      <w:pPr>
        <w:spacing w:after="0" w:line="240" w:lineRule="auto"/>
        <w:jc w:val="both"/>
        <w:rPr>
          <w:rFonts w:ascii="Times New Roman" w:eastAsia="Times New Roman" w:hAnsi="Times New Roman"/>
          <w:b/>
          <w:sz w:val="28"/>
          <w:szCs w:val="28"/>
          <w:lang w:val="ro-RO" w:eastAsia="ro-RO"/>
        </w:rPr>
      </w:pPr>
    </w:p>
    <w:p w:rsidR="00AD0CC5" w:rsidRDefault="00AD0CC5" w:rsidP="00E12E78">
      <w:pPr>
        <w:spacing w:after="0" w:line="240" w:lineRule="auto"/>
        <w:jc w:val="both"/>
        <w:rPr>
          <w:rFonts w:ascii="Times New Roman" w:eastAsia="Times New Roman" w:hAnsi="Times New Roman"/>
          <w:b/>
          <w:sz w:val="28"/>
          <w:szCs w:val="28"/>
          <w:lang w:val="ro-RO" w:eastAsia="ro-RO"/>
        </w:rPr>
      </w:pPr>
    </w:p>
    <w:p w:rsidR="00E12E78" w:rsidRPr="00690AAE" w:rsidRDefault="00E12E78" w:rsidP="00E12E78">
      <w:pPr>
        <w:spacing w:after="0" w:line="240" w:lineRule="auto"/>
        <w:jc w:val="both"/>
        <w:rPr>
          <w:rFonts w:ascii="Times New Roman" w:eastAsia="Times New Roman" w:hAnsi="Times New Roman"/>
          <w:sz w:val="28"/>
          <w:szCs w:val="28"/>
          <w:lang w:val="ro-RO" w:eastAsia="ro-RO"/>
        </w:rPr>
      </w:pPr>
      <w:r w:rsidRPr="00690AAE">
        <w:rPr>
          <w:rFonts w:ascii="Times New Roman" w:eastAsia="Times New Roman" w:hAnsi="Times New Roman"/>
          <w:b/>
          <w:sz w:val="28"/>
          <w:szCs w:val="28"/>
          <w:lang w:val="ro-RO" w:eastAsia="ro-RO"/>
        </w:rPr>
        <w:lastRenderedPageBreak/>
        <w:t>2.</w:t>
      </w:r>
      <w:r w:rsidRPr="00690AAE">
        <w:rPr>
          <w:rFonts w:ascii="Times New Roman" w:eastAsia="Times New Roman" w:hAnsi="Times New Roman"/>
          <w:sz w:val="28"/>
          <w:szCs w:val="28"/>
          <w:lang w:val="ro-RO" w:eastAsia="ro-RO"/>
        </w:rPr>
        <w:t xml:space="preserve"> Caracteristicile efectelor şi ale zonei posibil a fi afectate cu privire, în special, la: </w:t>
      </w:r>
    </w:p>
    <w:p w:rsidR="00E12E78" w:rsidRPr="00690AAE" w:rsidRDefault="00E12E78" w:rsidP="00E12E78">
      <w:pPr>
        <w:spacing w:after="0" w:line="240" w:lineRule="auto"/>
        <w:jc w:val="both"/>
        <w:rPr>
          <w:rFonts w:ascii="Times New Roman" w:eastAsia="Times New Roman" w:hAnsi="Times New Roman"/>
          <w:sz w:val="28"/>
          <w:szCs w:val="28"/>
          <w:lang w:val="ro-RO" w:eastAsia="ro-RO"/>
        </w:rPr>
      </w:pPr>
      <w:r w:rsidRPr="00690AAE">
        <w:rPr>
          <w:rFonts w:ascii="Times New Roman" w:eastAsia="Times New Roman" w:hAnsi="Times New Roman"/>
          <w:sz w:val="28"/>
          <w:szCs w:val="28"/>
          <w:lang w:val="ro-RO" w:eastAsia="ro-RO"/>
        </w:rPr>
        <w:t xml:space="preserve">a) probabilitatea, durata, frecvenţa şi reversibilitatea efectelor: </w:t>
      </w:r>
    </w:p>
    <w:p w:rsidR="00924974" w:rsidRPr="007555CE" w:rsidRDefault="00924974" w:rsidP="00924974">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Amenajamentul silvic propune lucrări silvice pentru următorii 10 ani, care au ca scop:</w:t>
      </w:r>
    </w:p>
    <w:p w:rsidR="00924974" w:rsidRPr="007555CE" w:rsidRDefault="00924974" w:rsidP="00924974">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     - gestionarea durabilă a pădurii,</w:t>
      </w:r>
    </w:p>
    <w:p w:rsidR="00924974" w:rsidRPr="007555CE" w:rsidRDefault="00924974" w:rsidP="00924974">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     - creșterea capacității de protecție a pădurii, inclusiv ameliorarea rapidă a deficiențelor constatate la întocmirea amenajamentului silvic analizat</w:t>
      </w:r>
      <w:r>
        <w:rPr>
          <w:rFonts w:ascii="Times New Roman" w:hAnsi="Times New Roman"/>
          <w:bCs/>
          <w:i/>
          <w:sz w:val="28"/>
          <w:szCs w:val="28"/>
          <w:lang w:val="ro-RO"/>
        </w:rPr>
        <w:t>.</w:t>
      </w:r>
    </w:p>
    <w:p w:rsidR="00924974" w:rsidRPr="007555CE" w:rsidRDefault="00924974" w:rsidP="00924974">
      <w:pPr>
        <w:spacing w:after="0" w:line="240" w:lineRule="auto"/>
        <w:jc w:val="both"/>
        <w:rPr>
          <w:rFonts w:ascii="Times New Roman" w:hAnsi="Times New Roman"/>
          <w:i/>
          <w:sz w:val="28"/>
          <w:szCs w:val="28"/>
          <w:lang w:val="ro-RO"/>
        </w:rPr>
      </w:pPr>
      <w:r w:rsidRPr="007555CE">
        <w:rPr>
          <w:rFonts w:ascii="Times New Roman" w:hAnsi="Times New Roman"/>
          <w:i/>
          <w:sz w:val="28"/>
          <w:szCs w:val="28"/>
          <w:lang w:val="ro-RO"/>
        </w:rPr>
        <w:t xml:space="preserve">Având în vedere suprafața mare care se suprapune cu arii naturale protejate, lucrările prevăzute și prezența habitatelor și speciilor de interes comunitar în zona amplasamentului, este posibil ca planul să poată avea un impact semnificativ asupra integrității </w:t>
      </w:r>
      <w:r w:rsidRPr="007555CE">
        <w:rPr>
          <w:rFonts w:ascii="Times New Roman" w:hAnsi="Times New Roman"/>
          <w:bCs/>
          <w:i/>
          <w:sz w:val="28"/>
          <w:szCs w:val="28"/>
          <w:lang w:val="ro-RO"/>
        </w:rPr>
        <w:t>ariile naturale protejate</w:t>
      </w:r>
      <w:r>
        <w:rPr>
          <w:rFonts w:ascii="Times New Roman" w:hAnsi="Times New Roman"/>
          <w:bCs/>
          <w:i/>
          <w:sz w:val="28"/>
          <w:szCs w:val="28"/>
          <w:lang w:val="ro-RO"/>
        </w:rPr>
        <w:t>.</w:t>
      </w:r>
      <w:r w:rsidRPr="007555CE">
        <w:rPr>
          <w:rFonts w:ascii="Times New Roman" w:hAnsi="Times New Roman"/>
          <w:bCs/>
          <w:i/>
          <w:sz w:val="28"/>
          <w:szCs w:val="28"/>
          <w:lang w:val="ro-RO"/>
        </w:rPr>
        <w:t xml:space="preserve"> </w:t>
      </w:r>
    </w:p>
    <w:p w:rsidR="00690AAE" w:rsidRPr="00690AAE" w:rsidRDefault="00690AAE" w:rsidP="00690AAE">
      <w:pPr>
        <w:autoSpaceDE w:val="0"/>
        <w:autoSpaceDN w:val="0"/>
        <w:adjustRightInd w:val="0"/>
        <w:spacing w:after="0" w:line="240" w:lineRule="auto"/>
        <w:rPr>
          <w:rFonts w:ascii="Times New Roman" w:eastAsia="Times New Roman" w:hAnsi="Times New Roman"/>
          <w:sz w:val="28"/>
          <w:szCs w:val="28"/>
          <w:lang w:val="ro-RO" w:eastAsia="ro-RO"/>
        </w:rPr>
      </w:pPr>
      <w:r w:rsidRPr="00690AAE">
        <w:rPr>
          <w:rFonts w:ascii="Times New Roman" w:eastAsia="Times New Roman" w:hAnsi="Times New Roman"/>
          <w:sz w:val="28"/>
          <w:szCs w:val="28"/>
          <w:lang w:val="ro-RO" w:eastAsia="ro-RO"/>
        </w:rPr>
        <w:t xml:space="preserve">b) natura cumulativă a efectelor; </w:t>
      </w:r>
    </w:p>
    <w:p w:rsidR="00924974" w:rsidRPr="007555CE" w:rsidRDefault="00924974" w:rsidP="00924974">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planul poate genera efecte cumulative;</w:t>
      </w:r>
    </w:p>
    <w:p w:rsidR="00690AAE" w:rsidRPr="00690AAE" w:rsidRDefault="00690AAE" w:rsidP="00690AAE">
      <w:pPr>
        <w:autoSpaceDE w:val="0"/>
        <w:autoSpaceDN w:val="0"/>
        <w:adjustRightInd w:val="0"/>
        <w:spacing w:after="0" w:line="240" w:lineRule="auto"/>
        <w:rPr>
          <w:rFonts w:ascii="Times New Roman" w:eastAsia="Times New Roman" w:hAnsi="Times New Roman"/>
          <w:sz w:val="28"/>
          <w:szCs w:val="28"/>
          <w:lang w:val="ro-RO" w:eastAsia="ro-RO"/>
        </w:rPr>
      </w:pPr>
      <w:r w:rsidRPr="00690AAE">
        <w:rPr>
          <w:rFonts w:ascii="Times New Roman" w:eastAsia="Times New Roman" w:hAnsi="Times New Roman"/>
          <w:sz w:val="28"/>
          <w:szCs w:val="28"/>
          <w:lang w:val="ro-RO" w:eastAsia="ro-RO"/>
        </w:rPr>
        <w:t xml:space="preserve">c)natura transfrontieră a efectelor; </w:t>
      </w:r>
    </w:p>
    <w:p w:rsidR="00690AAE" w:rsidRPr="00690AAE" w:rsidRDefault="00690AAE" w:rsidP="00690AAE">
      <w:pPr>
        <w:autoSpaceDE w:val="0"/>
        <w:autoSpaceDN w:val="0"/>
        <w:adjustRightInd w:val="0"/>
        <w:spacing w:after="0" w:line="240" w:lineRule="auto"/>
        <w:rPr>
          <w:rFonts w:ascii="Times New Roman" w:eastAsia="Times New Roman" w:hAnsi="Times New Roman"/>
          <w:i/>
          <w:sz w:val="28"/>
          <w:szCs w:val="28"/>
          <w:lang w:val="ro-RO" w:eastAsia="ro-RO"/>
        </w:rPr>
      </w:pPr>
      <w:r w:rsidRPr="00690AAE">
        <w:rPr>
          <w:rFonts w:ascii="Times New Roman" w:eastAsia="Times New Roman" w:hAnsi="Times New Roman"/>
          <w:i/>
          <w:sz w:val="28"/>
          <w:szCs w:val="28"/>
          <w:lang w:val="ro-RO" w:eastAsia="ro-RO"/>
        </w:rPr>
        <w:t>- nu este cazul;</w:t>
      </w:r>
    </w:p>
    <w:p w:rsidR="00690AAE" w:rsidRPr="00690AAE" w:rsidRDefault="00690AAE" w:rsidP="00690AAE">
      <w:pPr>
        <w:autoSpaceDE w:val="0"/>
        <w:autoSpaceDN w:val="0"/>
        <w:adjustRightInd w:val="0"/>
        <w:spacing w:after="0" w:line="240" w:lineRule="auto"/>
        <w:rPr>
          <w:rFonts w:ascii="Times New Roman" w:eastAsia="Times New Roman" w:hAnsi="Times New Roman"/>
          <w:sz w:val="28"/>
          <w:szCs w:val="28"/>
          <w:lang w:val="ro-RO" w:eastAsia="ro-RO"/>
        </w:rPr>
      </w:pPr>
      <w:r w:rsidRPr="00690AAE">
        <w:rPr>
          <w:rFonts w:ascii="Times New Roman" w:eastAsia="Times New Roman" w:hAnsi="Times New Roman"/>
          <w:sz w:val="28"/>
          <w:szCs w:val="28"/>
          <w:lang w:val="ro-RO" w:eastAsia="ro-RO"/>
        </w:rPr>
        <w:t>d) riscul pentru sănătatea umană sau pentru mediu (de exemplu, datorită accidentelor);</w:t>
      </w:r>
    </w:p>
    <w:p w:rsidR="00924974" w:rsidRPr="007555CE" w:rsidRDefault="00924974" w:rsidP="00924974">
      <w:pPr>
        <w:spacing w:after="0" w:line="240" w:lineRule="auto"/>
        <w:jc w:val="both"/>
        <w:rPr>
          <w:rFonts w:ascii="Times New Roman" w:hAnsi="Times New Roman"/>
          <w:i/>
          <w:sz w:val="28"/>
          <w:szCs w:val="28"/>
          <w:lang w:val="ro-RO"/>
        </w:rPr>
      </w:pPr>
      <w:r w:rsidRPr="007555CE">
        <w:rPr>
          <w:rFonts w:ascii="Times New Roman" w:hAnsi="Times New Roman"/>
          <w:bCs/>
          <w:i/>
          <w:sz w:val="28"/>
          <w:szCs w:val="28"/>
          <w:lang w:val="ro-RO"/>
        </w:rPr>
        <w:t xml:space="preserve">- planul nu constituie un risc pentru sănătate dar </w:t>
      </w:r>
      <w:r w:rsidRPr="007555CE">
        <w:rPr>
          <w:rFonts w:ascii="Times New Roman" w:hAnsi="Times New Roman"/>
          <w:i/>
          <w:sz w:val="28"/>
          <w:szCs w:val="28"/>
          <w:lang w:val="ro-RO"/>
        </w:rPr>
        <w:t xml:space="preserve"> pot să apară posibile efecte asupra mediului de ex. prin intensificarea traficului auto; </w:t>
      </w:r>
    </w:p>
    <w:p w:rsidR="00690AAE" w:rsidRPr="00690AAE" w:rsidRDefault="00690AAE" w:rsidP="00690AAE">
      <w:pPr>
        <w:autoSpaceDE w:val="0"/>
        <w:autoSpaceDN w:val="0"/>
        <w:adjustRightInd w:val="0"/>
        <w:spacing w:after="0" w:line="240" w:lineRule="auto"/>
        <w:rPr>
          <w:rFonts w:ascii="Times New Roman" w:eastAsia="Times New Roman" w:hAnsi="Times New Roman"/>
          <w:sz w:val="28"/>
          <w:szCs w:val="28"/>
          <w:lang w:val="ro-RO" w:eastAsia="ro-RO"/>
        </w:rPr>
      </w:pPr>
      <w:r w:rsidRPr="00690AAE">
        <w:rPr>
          <w:rFonts w:ascii="Times New Roman" w:eastAsia="Times New Roman" w:hAnsi="Times New Roman"/>
          <w:sz w:val="28"/>
          <w:szCs w:val="28"/>
          <w:lang w:val="ro-RO" w:eastAsia="ro-RO"/>
        </w:rPr>
        <w:t>e) mărimea şi spaţialitatea efectelor (zona geografică şi mărimea populaţiei potenţial afectate);</w:t>
      </w:r>
    </w:p>
    <w:p w:rsidR="00D95E87" w:rsidRPr="007555CE" w:rsidRDefault="00D95E87" w:rsidP="00D95E87">
      <w:pPr>
        <w:tabs>
          <w:tab w:val="left" w:pos="284"/>
        </w:tabs>
        <w:spacing w:after="0" w:line="20" w:lineRule="atLeast"/>
        <w:jc w:val="both"/>
        <w:rPr>
          <w:rFonts w:ascii="Times New Roman" w:hAnsi="Times New Roman"/>
          <w:bCs/>
          <w:i/>
          <w:sz w:val="28"/>
          <w:szCs w:val="28"/>
          <w:lang w:val="ro-RO"/>
        </w:rPr>
      </w:pPr>
      <w:r w:rsidRPr="007555CE">
        <w:rPr>
          <w:rFonts w:ascii="Times New Roman" w:hAnsi="Times New Roman"/>
          <w:bCs/>
          <w:i/>
          <w:sz w:val="28"/>
          <w:szCs w:val="28"/>
          <w:lang w:val="ro-RO"/>
        </w:rPr>
        <w:t xml:space="preserve">- lucrările silvice sunt propuse pe suprafețe limitate de teren, eșalonate pe 10 ani, în cadrul amplasamentului de  </w:t>
      </w:r>
      <w:r w:rsidRPr="00F65CD1">
        <w:rPr>
          <w:rFonts w:ascii="Times New Roman" w:eastAsia="Times New Roman" w:hAnsi="Times New Roman"/>
          <w:i/>
          <w:sz w:val="28"/>
          <w:szCs w:val="28"/>
          <w:lang w:val="ro-RO" w:eastAsia="ro-RO"/>
        </w:rPr>
        <w:t>1798,80 ha</w:t>
      </w:r>
      <w:r w:rsidRPr="007555CE">
        <w:rPr>
          <w:rFonts w:ascii="Times New Roman" w:hAnsi="Times New Roman"/>
          <w:bCs/>
          <w:i/>
          <w:sz w:val="28"/>
          <w:szCs w:val="28"/>
          <w:lang w:val="ro-RO"/>
        </w:rPr>
        <w:t>;</w:t>
      </w:r>
    </w:p>
    <w:p w:rsidR="00690AAE" w:rsidRPr="00690AAE" w:rsidRDefault="00690AAE" w:rsidP="00690AAE">
      <w:pPr>
        <w:autoSpaceDE w:val="0"/>
        <w:autoSpaceDN w:val="0"/>
        <w:adjustRightInd w:val="0"/>
        <w:spacing w:after="0" w:line="240" w:lineRule="auto"/>
        <w:rPr>
          <w:rFonts w:ascii="Times New Roman" w:eastAsia="Times New Roman" w:hAnsi="Times New Roman"/>
          <w:sz w:val="28"/>
          <w:szCs w:val="28"/>
          <w:lang w:val="ro-RO" w:eastAsia="ro-RO"/>
        </w:rPr>
      </w:pPr>
      <w:r w:rsidRPr="00690AAE">
        <w:rPr>
          <w:rFonts w:ascii="Times New Roman" w:eastAsia="Times New Roman" w:hAnsi="Times New Roman"/>
          <w:sz w:val="28"/>
          <w:szCs w:val="28"/>
          <w:lang w:val="ro-RO" w:eastAsia="ro-RO"/>
        </w:rPr>
        <w:t xml:space="preserve"> f) valoarea şi vulnerabilitatea arealului posibil a fi afectat, date de: </w:t>
      </w:r>
    </w:p>
    <w:p w:rsidR="00102643" w:rsidRDefault="00D95E87" w:rsidP="00690AAE">
      <w:pPr>
        <w:autoSpaceDE w:val="0"/>
        <w:autoSpaceDN w:val="0"/>
        <w:adjustRightInd w:val="0"/>
        <w:spacing w:after="0" w:line="240" w:lineRule="auto"/>
        <w:rPr>
          <w:rFonts w:ascii="Times New Roman" w:eastAsia="Times New Roman" w:hAnsi="Times New Roman"/>
          <w:bCs/>
          <w:i/>
          <w:sz w:val="28"/>
          <w:szCs w:val="28"/>
          <w:lang w:val="ro-RO" w:eastAsia="ro-RO"/>
        </w:rPr>
      </w:pPr>
      <w:r>
        <w:rPr>
          <w:rFonts w:ascii="Times New Roman" w:eastAsia="Times New Roman" w:hAnsi="Times New Roman"/>
          <w:bCs/>
          <w:i/>
          <w:sz w:val="28"/>
          <w:szCs w:val="28"/>
          <w:lang w:val="ro-RO" w:eastAsia="ro-RO"/>
        </w:rPr>
        <w:t xml:space="preserve">- </w:t>
      </w:r>
      <w:r w:rsidRPr="009E73C9">
        <w:rPr>
          <w:rFonts w:ascii="Times New Roman" w:eastAsia="Times New Roman" w:hAnsi="Times New Roman"/>
          <w:bCs/>
          <w:i/>
          <w:sz w:val="28"/>
          <w:szCs w:val="28"/>
          <w:lang w:val="ro-RO" w:eastAsia="ro-RO"/>
        </w:rPr>
        <w:t>amenajamentul silvic</w:t>
      </w:r>
      <w:r>
        <w:rPr>
          <w:rFonts w:ascii="Times New Roman" w:eastAsia="Times New Roman" w:hAnsi="Times New Roman"/>
          <w:bCs/>
          <w:i/>
          <w:sz w:val="28"/>
          <w:szCs w:val="28"/>
          <w:lang w:val="ro-RO" w:eastAsia="ro-RO"/>
        </w:rPr>
        <w:t xml:space="preserve"> este</w:t>
      </w:r>
      <w:r w:rsidRPr="009E73C9">
        <w:rPr>
          <w:rFonts w:ascii="Times New Roman" w:eastAsia="Times New Roman" w:hAnsi="Times New Roman"/>
          <w:bCs/>
          <w:i/>
          <w:sz w:val="28"/>
          <w:szCs w:val="28"/>
          <w:lang w:val="ro-RO" w:eastAsia="ro-RO"/>
        </w:rPr>
        <w:t xml:space="preserve"> amplasat integral pe raza Parcului Național Munții Rodnei și a Siturilor Natura 2000 ROSCI0125 Munții Rodnei și ROSPA0085 Munții Rodnei</w:t>
      </w:r>
    </w:p>
    <w:p w:rsidR="00690AAE" w:rsidRPr="00690AAE" w:rsidRDefault="00690AAE" w:rsidP="00690AAE">
      <w:pPr>
        <w:autoSpaceDE w:val="0"/>
        <w:autoSpaceDN w:val="0"/>
        <w:adjustRightInd w:val="0"/>
        <w:spacing w:after="0" w:line="240" w:lineRule="auto"/>
        <w:rPr>
          <w:rFonts w:ascii="Times New Roman" w:eastAsia="Times New Roman" w:hAnsi="Times New Roman"/>
          <w:sz w:val="28"/>
          <w:szCs w:val="28"/>
          <w:lang w:val="ro-RO" w:eastAsia="ro-RO"/>
        </w:rPr>
      </w:pPr>
      <w:r w:rsidRPr="00690AAE">
        <w:rPr>
          <w:rFonts w:ascii="Times New Roman" w:eastAsia="Times New Roman" w:hAnsi="Times New Roman"/>
          <w:sz w:val="28"/>
          <w:szCs w:val="28"/>
          <w:lang w:val="ro-RO" w:eastAsia="ro-RO"/>
        </w:rPr>
        <w:t xml:space="preserve"> (i) caracteristicile naturale speciale sau patrimoniul cultural;</w:t>
      </w:r>
    </w:p>
    <w:p w:rsidR="00690AAE" w:rsidRPr="00690AAE" w:rsidRDefault="00690AAE" w:rsidP="00690AAE">
      <w:pPr>
        <w:autoSpaceDE w:val="0"/>
        <w:autoSpaceDN w:val="0"/>
        <w:adjustRightInd w:val="0"/>
        <w:spacing w:after="0" w:line="240" w:lineRule="auto"/>
        <w:rPr>
          <w:rFonts w:ascii="Times New Roman" w:eastAsia="Times New Roman" w:hAnsi="Times New Roman"/>
          <w:i/>
          <w:sz w:val="28"/>
          <w:szCs w:val="28"/>
          <w:lang w:val="ro-RO" w:eastAsia="ro-RO"/>
        </w:rPr>
      </w:pPr>
      <w:r w:rsidRPr="00690AAE">
        <w:rPr>
          <w:rFonts w:ascii="Times New Roman" w:eastAsia="Times New Roman" w:hAnsi="Times New Roman"/>
          <w:i/>
          <w:sz w:val="28"/>
          <w:szCs w:val="28"/>
          <w:lang w:val="ro-RO" w:eastAsia="ro-RO"/>
        </w:rPr>
        <w:t>- nu este cazul.</w:t>
      </w:r>
    </w:p>
    <w:p w:rsidR="00690AAE" w:rsidRPr="00690AAE" w:rsidRDefault="00690AAE" w:rsidP="00690AAE">
      <w:pPr>
        <w:autoSpaceDE w:val="0"/>
        <w:autoSpaceDN w:val="0"/>
        <w:adjustRightInd w:val="0"/>
        <w:spacing w:after="0" w:line="240" w:lineRule="auto"/>
        <w:rPr>
          <w:rFonts w:ascii="Times New Roman" w:eastAsia="Times New Roman" w:hAnsi="Times New Roman"/>
          <w:sz w:val="28"/>
          <w:szCs w:val="28"/>
          <w:lang w:val="ro-RO" w:eastAsia="ro-RO"/>
        </w:rPr>
      </w:pPr>
      <w:r w:rsidRPr="00690AAE">
        <w:rPr>
          <w:rFonts w:ascii="Times New Roman" w:eastAsia="Times New Roman" w:hAnsi="Times New Roman"/>
          <w:sz w:val="28"/>
          <w:szCs w:val="28"/>
          <w:lang w:val="ro-RO" w:eastAsia="ro-RO"/>
        </w:rPr>
        <w:t>(ii) depăşirea standardelor sau a valorilor limită de calitate a mediului;</w:t>
      </w:r>
    </w:p>
    <w:p w:rsidR="00690AAE" w:rsidRPr="00690AAE" w:rsidRDefault="00690AAE" w:rsidP="00690AAE">
      <w:pPr>
        <w:autoSpaceDE w:val="0"/>
        <w:autoSpaceDN w:val="0"/>
        <w:adjustRightInd w:val="0"/>
        <w:spacing w:after="0" w:line="240" w:lineRule="auto"/>
        <w:rPr>
          <w:rFonts w:ascii="Times New Roman" w:eastAsia="Times New Roman" w:hAnsi="Times New Roman"/>
          <w:i/>
          <w:sz w:val="28"/>
          <w:szCs w:val="28"/>
          <w:lang w:val="ro-RO" w:eastAsia="ro-RO"/>
        </w:rPr>
      </w:pPr>
      <w:r w:rsidRPr="00690AAE">
        <w:rPr>
          <w:rFonts w:ascii="Times New Roman" w:eastAsia="Times New Roman" w:hAnsi="Times New Roman"/>
          <w:i/>
          <w:sz w:val="28"/>
          <w:szCs w:val="28"/>
          <w:lang w:val="ro-RO" w:eastAsia="ro-RO"/>
        </w:rPr>
        <w:t xml:space="preserve">- nu este cazul. </w:t>
      </w:r>
    </w:p>
    <w:p w:rsidR="00690AAE" w:rsidRPr="00690AAE" w:rsidRDefault="00690AAE" w:rsidP="00690AAE">
      <w:pPr>
        <w:autoSpaceDE w:val="0"/>
        <w:autoSpaceDN w:val="0"/>
        <w:adjustRightInd w:val="0"/>
        <w:spacing w:after="0" w:line="240" w:lineRule="auto"/>
        <w:rPr>
          <w:rFonts w:ascii="Times New Roman" w:eastAsia="Times New Roman" w:hAnsi="Times New Roman"/>
          <w:sz w:val="28"/>
          <w:szCs w:val="28"/>
          <w:lang w:val="ro-RO" w:eastAsia="ro-RO"/>
        </w:rPr>
      </w:pPr>
      <w:r w:rsidRPr="00690AAE">
        <w:rPr>
          <w:rFonts w:ascii="Times New Roman" w:eastAsia="Times New Roman" w:hAnsi="Times New Roman"/>
          <w:sz w:val="28"/>
          <w:szCs w:val="28"/>
          <w:lang w:val="ro-RO" w:eastAsia="ro-RO"/>
        </w:rPr>
        <w:t xml:space="preserve">(iii) folosirea terenului în mod intensiv; </w:t>
      </w:r>
    </w:p>
    <w:p w:rsidR="00690AAE" w:rsidRPr="00690AAE" w:rsidRDefault="00690AAE" w:rsidP="00690AAE">
      <w:pPr>
        <w:autoSpaceDE w:val="0"/>
        <w:autoSpaceDN w:val="0"/>
        <w:adjustRightInd w:val="0"/>
        <w:spacing w:after="0" w:line="240" w:lineRule="auto"/>
        <w:rPr>
          <w:rFonts w:ascii="Times New Roman" w:eastAsia="Times New Roman" w:hAnsi="Times New Roman"/>
          <w:i/>
          <w:sz w:val="28"/>
          <w:szCs w:val="28"/>
          <w:lang w:val="ro-RO" w:eastAsia="ro-RO"/>
        </w:rPr>
      </w:pPr>
      <w:r w:rsidRPr="00690AAE">
        <w:rPr>
          <w:rFonts w:ascii="Times New Roman" w:eastAsia="Times New Roman" w:hAnsi="Times New Roman"/>
          <w:i/>
          <w:sz w:val="28"/>
          <w:szCs w:val="28"/>
          <w:lang w:val="ro-RO" w:eastAsia="ro-RO"/>
        </w:rPr>
        <w:t xml:space="preserve">- nu este cazul. </w:t>
      </w:r>
    </w:p>
    <w:p w:rsidR="00690AAE" w:rsidRPr="00690AAE" w:rsidRDefault="00690AAE" w:rsidP="00690AAE">
      <w:pPr>
        <w:autoSpaceDE w:val="0"/>
        <w:autoSpaceDN w:val="0"/>
        <w:adjustRightInd w:val="0"/>
        <w:spacing w:after="0" w:line="240" w:lineRule="auto"/>
        <w:rPr>
          <w:rFonts w:ascii="Times New Roman" w:eastAsia="Times New Roman" w:hAnsi="Times New Roman"/>
          <w:sz w:val="28"/>
          <w:szCs w:val="28"/>
          <w:lang w:val="ro-RO" w:eastAsia="ro-RO"/>
        </w:rPr>
      </w:pPr>
      <w:r w:rsidRPr="00690AAE">
        <w:rPr>
          <w:rFonts w:ascii="Times New Roman" w:eastAsia="Times New Roman" w:hAnsi="Times New Roman"/>
          <w:sz w:val="28"/>
          <w:szCs w:val="28"/>
          <w:lang w:val="ro-RO" w:eastAsia="ro-RO"/>
        </w:rPr>
        <w:t>g) efectele asupra zonelor sau peisajelor care au un statut de protejare recunoscut pe plan naţional, comunitar sau internaţional.</w:t>
      </w:r>
    </w:p>
    <w:p w:rsidR="00094E11" w:rsidRDefault="00094E11" w:rsidP="00094E11">
      <w:pPr>
        <w:autoSpaceDE w:val="0"/>
        <w:autoSpaceDN w:val="0"/>
        <w:adjustRightInd w:val="0"/>
        <w:spacing w:after="0" w:line="240" w:lineRule="auto"/>
        <w:rPr>
          <w:rFonts w:ascii="Times New Roman" w:eastAsia="Times New Roman" w:hAnsi="Times New Roman"/>
          <w:bCs/>
          <w:i/>
          <w:sz w:val="28"/>
          <w:szCs w:val="28"/>
          <w:lang w:val="ro-RO" w:eastAsia="ro-RO"/>
        </w:rPr>
      </w:pPr>
      <w:r>
        <w:rPr>
          <w:rFonts w:ascii="Times New Roman" w:eastAsia="Times New Roman" w:hAnsi="Times New Roman"/>
          <w:bCs/>
          <w:i/>
          <w:sz w:val="28"/>
          <w:szCs w:val="28"/>
          <w:lang w:val="ro-RO" w:eastAsia="ro-RO"/>
        </w:rPr>
        <w:t xml:space="preserve">- </w:t>
      </w:r>
      <w:r w:rsidRPr="009E73C9">
        <w:rPr>
          <w:rFonts w:ascii="Times New Roman" w:eastAsia="Times New Roman" w:hAnsi="Times New Roman"/>
          <w:bCs/>
          <w:i/>
          <w:sz w:val="28"/>
          <w:szCs w:val="28"/>
          <w:lang w:val="ro-RO" w:eastAsia="ro-RO"/>
        </w:rPr>
        <w:t>amenajamentul silvic</w:t>
      </w:r>
      <w:r>
        <w:rPr>
          <w:rFonts w:ascii="Times New Roman" w:eastAsia="Times New Roman" w:hAnsi="Times New Roman"/>
          <w:bCs/>
          <w:i/>
          <w:sz w:val="28"/>
          <w:szCs w:val="28"/>
          <w:lang w:val="ro-RO" w:eastAsia="ro-RO"/>
        </w:rPr>
        <w:t xml:space="preserve"> este</w:t>
      </w:r>
      <w:r w:rsidRPr="009E73C9">
        <w:rPr>
          <w:rFonts w:ascii="Times New Roman" w:eastAsia="Times New Roman" w:hAnsi="Times New Roman"/>
          <w:bCs/>
          <w:i/>
          <w:sz w:val="28"/>
          <w:szCs w:val="28"/>
          <w:lang w:val="ro-RO" w:eastAsia="ro-RO"/>
        </w:rPr>
        <w:t xml:space="preserve"> amplasat integral pe raza Parcului Național Munții Rodnei și a Siturilor Natura 2000 ROSCI0125 Munții Rodnei și ROSPA0085 Munții Rodnei</w:t>
      </w:r>
    </w:p>
    <w:p w:rsidR="00D95E87" w:rsidRDefault="00D95E87" w:rsidP="00690AAE">
      <w:pPr>
        <w:autoSpaceDE w:val="0"/>
        <w:autoSpaceDN w:val="0"/>
        <w:adjustRightInd w:val="0"/>
        <w:spacing w:after="0" w:line="240" w:lineRule="auto"/>
        <w:rPr>
          <w:rFonts w:ascii="Times New Roman" w:hAnsi="Times New Roman"/>
          <w:b/>
          <w:bCs/>
          <w:sz w:val="28"/>
          <w:szCs w:val="28"/>
          <w:lang w:val="ro-RO"/>
        </w:rPr>
      </w:pPr>
    </w:p>
    <w:p w:rsidR="00690AAE" w:rsidRPr="00690AAE" w:rsidRDefault="00C53E22" w:rsidP="00690AAE">
      <w:pPr>
        <w:tabs>
          <w:tab w:val="left" w:pos="284"/>
        </w:tabs>
        <w:spacing w:after="0" w:line="240" w:lineRule="auto"/>
        <w:jc w:val="both"/>
        <w:rPr>
          <w:rFonts w:ascii="Times New Roman" w:eastAsia="Times New Roman" w:hAnsi="Times New Roman"/>
          <w:b/>
          <w:bCs/>
          <w:i/>
          <w:sz w:val="28"/>
          <w:szCs w:val="28"/>
          <w:lang w:val="ro-RO" w:eastAsia="ro-RO"/>
        </w:rPr>
      </w:pPr>
      <w:r>
        <w:rPr>
          <w:rFonts w:ascii="Times New Roman" w:eastAsia="Times New Roman" w:hAnsi="Times New Roman"/>
          <w:b/>
          <w:bCs/>
          <w:i/>
          <w:sz w:val="28"/>
          <w:szCs w:val="28"/>
          <w:lang w:val="ro-RO" w:eastAsia="ro-RO"/>
        </w:rPr>
        <w:tab/>
      </w:r>
      <w:r w:rsidR="00690AAE">
        <w:rPr>
          <w:rFonts w:ascii="Times New Roman" w:eastAsia="Times New Roman" w:hAnsi="Times New Roman"/>
          <w:b/>
          <w:bCs/>
          <w:i/>
          <w:sz w:val="28"/>
          <w:szCs w:val="28"/>
          <w:lang w:val="ro-RO" w:eastAsia="ro-RO"/>
        </w:rPr>
        <w:tab/>
      </w:r>
      <w:r w:rsidR="00690AAE" w:rsidRPr="00690AAE">
        <w:rPr>
          <w:rFonts w:ascii="Times New Roman" w:eastAsia="Times New Roman" w:hAnsi="Times New Roman"/>
          <w:b/>
          <w:bCs/>
          <w:i/>
          <w:sz w:val="28"/>
          <w:szCs w:val="28"/>
          <w:lang w:val="ro-RO" w:eastAsia="ro-RO"/>
        </w:rPr>
        <w:t>În concluzie, având în vedere că:</w:t>
      </w:r>
    </w:p>
    <w:p w:rsidR="00690AAE" w:rsidRPr="00690AAE" w:rsidRDefault="00C53E22" w:rsidP="00C53E22">
      <w:pPr>
        <w:tabs>
          <w:tab w:val="left" w:pos="284"/>
        </w:tabs>
        <w:spacing w:after="0" w:line="240" w:lineRule="auto"/>
        <w:jc w:val="both"/>
        <w:rPr>
          <w:rFonts w:ascii="Times New Roman" w:eastAsia="Times New Roman" w:hAnsi="Times New Roman"/>
          <w:bCs/>
          <w:i/>
          <w:sz w:val="28"/>
          <w:szCs w:val="28"/>
          <w:lang w:val="ro-RO" w:eastAsia="ro-RO"/>
        </w:rPr>
      </w:pPr>
      <w:r w:rsidRPr="00C53E22">
        <w:rPr>
          <w:rFonts w:ascii="Times New Roman" w:eastAsia="Times New Roman" w:hAnsi="Times New Roman"/>
          <w:b/>
          <w:bCs/>
          <w:sz w:val="28"/>
          <w:szCs w:val="28"/>
          <w:lang w:val="ro-RO" w:eastAsia="ro-RO"/>
        </w:rPr>
        <w:t>1.</w:t>
      </w:r>
      <w:r>
        <w:rPr>
          <w:rFonts w:ascii="Times New Roman" w:eastAsia="Times New Roman" w:hAnsi="Times New Roman"/>
          <w:bCs/>
          <w:i/>
          <w:sz w:val="28"/>
          <w:szCs w:val="28"/>
          <w:lang w:val="ro-RO" w:eastAsia="ro-RO"/>
        </w:rPr>
        <w:t xml:space="preserve"> </w:t>
      </w:r>
      <w:r w:rsidR="00690AAE" w:rsidRPr="00690AAE">
        <w:rPr>
          <w:rFonts w:ascii="Times New Roman" w:eastAsia="Times New Roman" w:hAnsi="Times New Roman"/>
          <w:bCs/>
          <w:i/>
          <w:sz w:val="28"/>
          <w:szCs w:val="28"/>
          <w:lang w:val="ro-RO" w:eastAsia="ro-RO"/>
        </w:rPr>
        <w:t xml:space="preserve">Întregul amenajament UP II Salva </w:t>
      </w:r>
      <w:r w:rsidR="00094E11">
        <w:rPr>
          <w:rFonts w:ascii="Times New Roman" w:eastAsia="Times New Roman" w:hAnsi="Times New Roman"/>
          <w:bCs/>
          <w:i/>
          <w:sz w:val="28"/>
          <w:szCs w:val="28"/>
          <w:lang w:val="ro-RO" w:eastAsia="ro-RO"/>
        </w:rPr>
        <w:t>se suprapune cu</w:t>
      </w:r>
      <w:r w:rsidR="00690AAE" w:rsidRPr="00690AAE">
        <w:rPr>
          <w:rFonts w:ascii="Times New Roman" w:eastAsia="Times New Roman" w:hAnsi="Times New Roman"/>
          <w:bCs/>
          <w:i/>
          <w:sz w:val="28"/>
          <w:szCs w:val="28"/>
          <w:lang w:val="ro-RO" w:eastAsia="ro-RO"/>
        </w:rPr>
        <w:t xml:space="preserve"> aria naturală protejată Parcul Național Munții Rodnei și Situril</w:t>
      </w:r>
      <w:r w:rsidR="00094E11">
        <w:rPr>
          <w:rFonts w:ascii="Times New Roman" w:eastAsia="Times New Roman" w:hAnsi="Times New Roman"/>
          <w:bCs/>
          <w:i/>
          <w:sz w:val="28"/>
          <w:szCs w:val="28"/>
          <w:lang w:val="ro-RO" w:eastAsia="ro-RO"/>
        </w:rPr>
        <w:t>e</w:t>
      </w:r>
      <w:r w:rsidR="00690AAE" w:rsidRPr="00690AAE">
        <w:rPr>
          <w:rFonts w:ascii="Times New Roman" w:eastAsia="Times New Roman" w:hAnsi="Times New Roman"/>
          <w:bCs/>
          <w:i/>
          <w:sz w:val="28"/>
          <w:szCs w:val="28"/>
          <w:lang w:val="ro-RO" w:eastAsia="ro-RO"/>
        </w:rPr>
        <w:t xml:space="preserve"> Natura 2000 ROSCI0125 Munții Rodnei și ROSPA0085 Munții Rodnei și zona studiată în cadrul amenajamentului menţionat intră sub incidenţa art. 28 din Legea nr. 49/2011 pentru modificarea O.U.G. nr. 57/2007 privind regimul ariilor naturale protejate, conservarea habitatelor naturale, a florei şi faunei sălbatice;</w:t>
      </w:r>
    </w:p>
    <w:p w:rsidR="00690AAE" w:rsidRDefault="00C53E22" w:rsidP="00C53E22">
      <w:pPr>
        <w:tabs>
          <w:tab w:val="left" w:pos="284"/>
        </w:tabs>
        <w:spacing w:after="0" w:line="240" w:lineRule="auto"/>
        <w:jc w:val="both"/>
        <w:rPr>
          <w:rFonts w:ascii="Times New Roman" w:eastAsia="Times New Roman" w:hAnsi="Times New Roman"/>
          <w:bCs/>
          <w:i/>
          <w:sz w:val="28"/>
          <w:szCs w:val="28"/>
          <w:lang w:val="ro-RO" w:eastAsia="ro-RO"/>
        </w:rPr>
      </w:pPr>
      <w:r w:rsidRPr="00C53E22">
        <w:rPr>
          <w:rFonts w:ascii="Times New Roman" w:eastAsia="Times New Roman" w:hAnsi="Times New Roman"/>
          <w:b/>
          <w:bCs/>
          <w:sz w:val="28"/>
          <w:szCs w:val="28"/>
          <w:lang w:val="ro-RO" w:eastAsia="ro-RO"/>
        </w:rPr>
        <w:t>2.</w:t>
      </w:r>
      <w:r>
        <w:rPr>
          <w:rFonts w:ascii="Times New Roman" w:eastAsia="Times New Roman" w:hAnsi="Times New Roman"/>
          <w:bCs/>
          <w:i/>
          <w:sz w:val="28"/>
          <w:szCs w:val="28"/>
          <w:lang w:val="ro-RO" w:eastAsia="ro-RO"/>
        </w:rPr>
        <w:t xml:space="preserve"> </w:t>
      </w:r>
      <w:r w:rsidR="00690AAE" w:rsidRPr="00690AAE">
        <w:rPr>
          <w:rFonts w:ascii="Times New Roman" w:eastAsia="Times New Roman" w:hAnsi="Times New Roman"/>
          <w:bCs/>
          <w:i/>
          <w:sz w:val="28"/>
          <w:szCs w:val="28"/>
          <w:lang w:val="ro-RO" w:eastAsia="ro-RO"/>
        </w:rPr>
        <w:t xml:space="preserve">În urma analizării documentației depuse, </w:t>
      </w:r>
      <w:r w:rsidR="00690AAE" w:rsidRPr="00690AAE">
        <w:rPr>
          <w:rFonts w:ascii="Times New Roman" w:eastAsia="Times New Roman" w:hAnsi="Times New Roman"/>
          <w:i/>
          <w:sz w:val="28"/>
          <w:szCs w:val="28"/>
          <w:lang w:val="ro-RO" w:eastAsia="ro-RO"/>
        </w:rPr>
        <w:t xml:space="preserve">din analiza listei de control privind evaluarea adecvată și având în vedere cele menționate mai sus, rezultă că </w:t>
      </w:r>
      <w:r w:rsidR="00690AAE" w:rsidRPr="00690AAE">
        <w:rPr>
          <w:rFonts w:ascii="Times New Roman" w:eastAsia="Times New Roman" w:hAnsi="Times New Roman"/>
          <w:b/>
          <w:i/>
          <w:sz w:val="28"/>
          <w:szCs w:val="28"/>
          <w:lang w:val="ro-RO" w:eastAsia="ro-RO"/>
        </w:rPr>
        <w:t>planul propus necesită efectuarea evaluării adecvate și a evaluării de mediu, prin elaborarea studiului de evaluare</w:t>
      </w:r>
      <w:r w:rsidR="00690AAE" w:rsidRPr="00690AAE">
        <w:rPr>
          <w:rFonts w:ascii="Times New Roman" w:eastAsia="Times New Roman" w:hAnsi="Times New Roman"/>
          <w:i/>
          <w:sz w:val="28"/>
          <w:szCs w:val="28"/>
          <w:lang w:val="ro-RO" w:eastAsia="ro-RO"/>
        </w:rPr>
        <w:t xml:space="preserve"> </w:t>
      </w:r>
      <w:r w:rsidR="00690AAE" w:rsidRPr="00690AAE">
        <w:rPr>
          <w:rFonts w:ascii="Times New Roman" w:eastAsia="Times New Roman" w:hAnsi="Times New Roman"/>
          <w:b/>
          <w:i/>
          <w:sz w:val="28"/>
          <w:szCs w:val="28"/>
          <w:lang w:val="ro-RO" w:eastAsia="ro-RO"/>
        </w:rPr>
        <w:t>adecvată și a raportului de mediu</w:t>
      </w:r>
      <w:r w:rsidR="00094E11" w:rsidRPr="00690AAE">
        <w:rPr>
          <w:rFonts w:ascii="Times New Roman" w:eastAsia="Times New Roman" w:hAnsi="Times New Roman"/>
          <w:bCs/>
          <w:i/>
          <w:sz w:val="28"/>
          <w:szCs w:val="28"/>
          <w:lang w:val="ro-RO" w:eastAsia="ro-RO"/>
        </w:rPr>
        <w:t>;</w:t>
      </w:r>
    </w:p>
    <w:p w:rsidR="00094E11" w:rsidRPr="00690AAE" w:rsidRDefault="00094E11" w:rsidP="00C53E22">
      <w:pPr>
        <w:tabs>
          <w:tab w:val="left" w:pos="284"/>
        </w:tabs>
        <w:spacing w:after="0" w:line="240" w:lineRule="auto"/>
        <w:jc w:val="both"/>
        <w:rPr>
          <w:rFonts w:ascii="Times New Roman" w:eastAsia="Times New Roman" w:hAnsi="Times New Roman"/>
          <w:i/>
          <w:sz w:val="28"/>
          <w:szCs w:val="28"/>
          <w:lang w:val="ro-RO" w:eastAsia="ro-RO"/>
        </w:rPr>
      </w:pPr>
      <w:r w:rsidRPr="00094E11">
        <w:rPr>
          <w:rFonts w:ascii="Times New Roman" w:eastAsia="Times New Roman" w:hAnsi="Times New Roman"/>
          <w:b/>
          <w:bCs/>
          <w:i/>
          <w:sz w:val="28"/>
          <w:szCs w:val="28"/>
          <w:lang w:val="ro-RO" w:eastAsia="ro-RO"/>
        </w:rPr>
        <w:lastRenderedPageBreak/>
        <w:t>3.</w:t>
      </w:r>
      <w:r>
        <w:rPr>
          <w:rFonts w:ascii="Times New Roman" w:eastAsia="Times New Roman" w:hAnsi="Times New Roman"/>
          <w:bCs/>
          <w:i/>
          <w:sz w:val="28"/>
          <w:szCs w:val="28"/>
          <w:lang w:val="ro-RO" w:eastAsia="ro-RO"/>
        </w:rPr>
        <w:t xml:space="preserve"> A</w:t>
      </w:r>
      <w:r w:rsidRPr="009E73C9">
        <w:rPr>
          <w:rFonts w:ascii="Times New Roman" w:eastAsia="Times New Roman" w:hAnsi="Times New Roman"/>
          <w:bCs/>
          <w:i/>
          <w:sz w:val="28"/>
          <w:szCs w:val="28"/>
          <w:lang w:val="ro-RO" w:eastAsia="ro-RO"/>
        </w:rPr>
        <w:t>dres</w:t>
      </w:r>
      <w:r>
        <w:rPr>
          <w:rFonts w:ascii="Times New Roman" w:eastAsia="Times New Roman" w:hAnsi="Times New Roman"/>
          <w:bCs/>
          <w:i/>
          <w:sz w:val="28"/>
          <w:szCs w:val="28"/>
          <w:lang w:val="ro-RO" w:eastAsia="ro-RO"/>
        </w:rPr>
        <w:t>a</w:t>
      </w:r>
      <w:r w:rsidRPr="009E73C9">
        <w:rPr>
          <w:rFonts w:ascii="Times New Roman" w:eastAsia="Times New Roman" w:hAnsi="Times New Roman"/>
          <w:bCs/>
          <w:i/>
          <w:sz w:val="28"/>
          <w:szCs w:val="28"/>
          <w:lang w:val="ro-RO" w:eastAsia="ro-RO"/>
        </w:rPr>
        <w:t xml:space="preserve"> APNMR nr. 2637/MP/14.11.2022 </w:t>
      </w:r>
      <w:r>
        <w:rPr>
          <w:rFonts w:ascii="Times New Roman" w:eastAsia="Times New Roman" w:hAnsi="Times New Roman"/>
          <w:bCs/>
          <w:i/>
          <w:sz w:val="28"/>
          <w:szCs w:val="28"/>
          <w:lang w:val="ro-RO" w:eastAsia="ro-RO"/>
        </w:rPr>
        <w:t xml:space="preserve">privind </w:t>
      </w:r>
      <w:r w:rsidRPr="009E73C9">
        <w:rPr>
          <w:rFonts w:ascii="Times New Roman" w:eastAsia="Times New Roman" w:hAnsi="Times New Roman"/>
          <w:bCs/>
          <w:i/>
          <w:sz w:val="28"/>
          <w:szCs w:val="28"/>
          <w:lang w:val="ro-RO" w:eastAsia="ro-RO"/>
        </w:rPr>
        <w:t>amenajamentul silvic al fondului forestier proprietate publică a comunei Salva, UP II Salva.</w:t>
      </w:r>
    </w:p>
    <w:p w:rsidR="00690AAE" w:rsidRPr="00690AAE" w:rsidRDefault="00690AAE" w:rsidP="00690AAE">
      <w:pPr>
        <w:autoSpaceDE w:val="0"/>
        <w:autoSpaceDN w:val="0"/>
        <w:adjustRightInd w:val="0"/>
        <w:spacing w:after="0" w:line="240" w:lineRule="auto"/>
        <w:rPr>
          <w:rFonts w:ascii="Times New Roman" w:hAnsi="Times New Roman"/>
          <w:b/>
          <w:bCs/>
          <w:sz w:val="28"/>
          <w:szCs w:val="28"/>
          <w:lang w:val="ro-RO"/>
        </w:rPr>
      </w:pPr>
    </w:p>
    <w:p w:rsidR="00690AAE" w:rsidRPr="00690AAE" w:rsidRDefault="00C53E22" w:rsidP="00690AAE">
      <w:pPr>
        <w:tabs>
          <w:tab w:val="left" w:pos="284"/>
        </w:tabs>
        <w:spacing w:after="0" w:line="240" w:lineRule="auto"/>
        <w:jc w:val="both"/>
        <w:rPr>
          <w:rFonts w:ascii="Times New Roman" w:eastAsia="Times New Roman" w:hAnsi="Times New Roman"/>
          <w:b/>
          <w:bCs/>
          <w:i/>
          <w:sz w:val="28"/>
          <w:szCs w:val="28"/>
          <w:lang w:val="ro-RO" w:eastAsia="ro-RO"/>
        </w:rPr>
      </w:pPr>
      <w:r>
        <w:rPr>
          <w:rFonts w:ascii="Times New Roman" w:eastAsia="Times New Roman" w:hAnsi="Times New Roman"/>
          <w:b/>
          <w:bCs/>
          <w:i/>
          <w:sz w:val="28"/>
          <w:szCs w:val="28"/>
          <w:lang w:val="ro-RO" w:eastAsia="ro-RO"/>
        </w:rPr>
        <w:tab/>
      </w:r>
      <w:r w:rsidR="00690AAE">
        <w:rPr>
          <w:rFonts w:ascii="Times New Roman" w:eastAsia="Times New Roman" w:hAnsi="Times New Roman"/>
          <w:b/>
          <w:bCs/>
          <w:i/>
          <w:sz w:val="28"/>
          <w:szCs w:val="28"/>
          <w:lang w:val="ro-RO" w:eastAsia="ro-RO"/>
        </w:rPr>
        <w:tab/>
      </w:r>
      <w:r w:rsidR="00690AAE" w:rsidRPr="00690AAE">
        <w:rPr>
          <w:rFonts w:ascii="Times New Roman" w:eastAsia="Times New Roman" w:hAnsi="Times New Roman"/>
          <w:b/>
          <w:bCs/>
          <w:i/>
          <w:sz w:val="28"/>
          <w:szCs w:val="28"/>
          <w:lang w:val="ro-RO" w:eastAsia="ro-RO"/>
        </w:rPr>
        <w:t>În conformitate cu H.G. nr. 1076/2004, art. 11 şi luând în considerare criteriile pentru determinarea efectelor semnificative potenţiale asupra mediului prevăzute în Anexa 1, planul  necesită evaluare de mediu şi evaluare adecvată.</w:t>
      </w:r>
    </w:p>
    <w:p w:rsidR="00690AAE" w:rsidRPr="00E069D4" w:rsidRDefault="00690AAE" w:rsidP="00690AAE">
      <w:pPr>
        <w:autoSpaceDE w:val="0"/>
        <w:autoSpaceDN w:val="0"/>
        <w:adjustRightInd w:val="0"/>
        <w:spacing w:after="0" w:line="240" w:lineRule="auto"/>
        <w:rPr>
          <w:rFonts w:ascii="Times New Roman" w:hAnsi="Times New Roman"/>
          <w:b/>
          <w:bCs/>
          <w:sz w:val="28"/>
          <w:szCs w:val="28"/>
          <w:lang w:val="ro-RO"/>
        </w:rPr>
      </w:pPr>
    </w:p>
    <w:p w:rsidR="00C53E22" w:rsidRDefault="00C53E22" w:rsidP="00C53E22">
      <w:pPr>
        <w:autoSpaceDE w:val="0"/>
        <w:autoSpaceDN w:val="0"/>
        <w:adjustRightInd w:val="0"/>
        <w:spacing w:after="0" w:line="240" w:lineRule="auto"/>
        <w:ind w:firstLine="720"/>
        <w:jc w:val="both"/>
        <w:rPr>
          <w:rFonts w:ascii="Times New Roman" w:hAnsi="Times New Roman"/>
          <w:b/>
          <w:bCs/>
          <w:sz w:val="28"/>
          <w:szCs w:val="28"/>
          <w:lang w:val="ro-RO"/>
        </w:rPr>
      </w:pPr>
      <w:r w:rsidRPr="00C53E22">
        <w:rPr>
          <w:rFonts w:ascii="Times New Roman" w:hAnsi="Times New Roman"/>
          <w:b/>
          <w:bCs/>
          <w:sz w:val="28"/>
          <w:szCs w:val="28"/>
          <w:lang w:val="ro-RO"/>
        </w:rPr>
        <w:t xml:space="preserve">Informarea şi participarea publicului la procedura de evaluare de mediu/procedura de evaluare adecvată: </w:t>
      </w:r>
    </w:p>
    <w:p w:rsidR="0014410E" w:rsidRDefault="0014410E" w:rsidP="00094E11">
      <w:pPr>
        <w:pStyle w:val="ListParagraph"/>
        <w:numPr>
          <w:ilvl w:val="0"/>
          <w:numId w:val="36"/>
        </w:numPr>
        <w:autoSpaceDE w:val="0"/>
        <w:autoSpaceDN w:val="0"/>
        <w:adjustRightInd w:val="0"/>
        <w:spacing w:after="0" w:line="240" w:lineRule="auto"/>
        <w:jc w:val="both"/>
        <w:rPr>
          <w:rFonts w:ascii="Times New Roman" w:hAnsi="Times New Roman"/>
          <w:sz w:val="28"/>
          <w:szCs w:val="28"/>
          <w:lang w:val="ro-RO"/>
        </w:rPr>
      </w:pPr>
      <w:r w:rsidRPr="00094E11">
        <w:rPr>
          <w:rFonts w:ascii="Times New Roman" w:hAnsi="Times New Roman"/>
          <w:sz w:val="28"/>
          <w:szCs w:val="28"/>
          <w:lang w:val="ro-RO"/>
        </w:rPr>
        <w:t>Anunțuri publice privind depunerea notificării apărute</w:t>
      </w:r>
      <w:r w:rsidR="00B33346" w:rsidRPr="00094E11">
        <w:rPr>
          <w:rFonts w:ascii="Times New Roman" w:hAnsi="Times New Roman"/>
          <w:sz w:val="28"/>
          <w:szCs w:val="28"/>
          <w:lang w:val="ro-RO"/>
        </w:rPr>
        <w:t xml:space="preserve"> </w:t>
      </w:r>
      <w:r w:rsidR="00BC0DA7" w:rsidRPr="00094E11">
        <w:rPr>
          <w:rFonts w:ascii="Times New Roman" w:hAnsi="Times New Roman"/>
          <w:sz w:val="28"/>
          <w:szCs w:val="28"/>
          <w:lang w:val="ro-RO"/>
        </w:rPr>
        <w:t>ziarul Răsunetul</w:t>
      </w:r>
      <w:r w:rsidR="00B33346" w:rsidRPr="00094E11">
        <w:rPr>
          <w:rFonts w:ascii="Times New Roman" w:hAnsi="Times New Roman"/>
          <w:sz w:val="28"/>
          <w:szCs w:val="28"/>
          <w:lang w:val="ro-RO"/>
        </w:rPr>
        <w:t xml:space="preserve"> din </w:t>
      </w:r>
      <w:r w:rsidR="00C53E22" w:rsidRPr="00094E11">
        <w:rPr>
          <w:rFonts w:ascii="Times New Roman" w:hAnsi="Times New Roman"/>
          <w:sz w:val="28"/>
          <w:szCs w:val="28"/>
          <w:lang w:val="ro-RO"/>
        </w:rPr>
        <w:t>13</w:t>
      </w:r>
      <w:r w:rsidRPr="00094E11">
        <w:rPr>
          <w:rFonts w:ascii="Times New Roman" w:hAnsi="Times New Roman"/>
          <w:sz w:val="28"/>
          <w:szCs w:val="28"/>
          <w:lang w:val="ro-RO"/>
        </w:rPr>
        <w:t>.</w:t>
      </w:r>
      <w:r w:rsidR="00C53E22" w:rsidRPr="00094E11">
        <w:rPr>
          <w:rFonts w:ascii="Times New Roman" w:hAnsi="Times New Roman"/>
          <w:sz w:val="28"/>
          <w:szCs w:val="28"/>
          <w:lang w:val="ro-RO"/>
        </w:rPr>
        <w:t>10</w:t>
      </w:r>
      <w:r w:rsidRPr="00094E11">
        <w:rPr>
          <w:rFonts w:ascii="Times New Roman" w:hAnsi="Times New Roman"/>
          <w:sz w:val="28"/>
          <w:szCs w:val="28"/>
          <w:lang w:val="ro-RO"/>
        </w:rPr>
        <w:t>.20</w:t>
      </w:r>
      <w:r w:rsidR="00A02673" w:rsidRPr="00094E11">
        <w:rPr>
          <w:rFonts w:ascii="Times New Roman" w:hAnsi="Times New Roman"/>
          <w:sz w:val="28"/>
          <w:szCs w:val="28"/>
          <w:lang w:val="ro-RO"/>
        </w:rPr>
        <w:t>2</w:t>
      </w:r>
      <w:r w:rsidR="00EE6E52" w:rsidRPr="00094E11">
        <w:rPr>
          <w:rFonts w:ascii="Times New Roman" w:hAnsi="Times New Roman"/>
          <w:sz w:val="28"/>
          <w:szCs w:val="28"/>
          <w:lang w:val="ro-RO"/>
        </w:rPr>
        <w:t>2</w:t>
      </w:r>
      <w:r w:rsidRPr="00094E11">
        <w:rPr>
          <w:rFonts w:ascii="Times New Roman" w:hAnsi="Times New Roman"/>
          <w:sz w:val="28"/>
          <w:szCs w:val="28"/>
          <w:lang w:val="ro-RO"/>
        </w:rPr>
        <w:t xml:space="preserve"> și din </w:t>
      </w:r>
      <w:r w:rsidR="00BA01D4" w:rsidRPr="00094E11">
        <w:rPr>
          <w:rFonts w:ascii="Times New Roman" w:hAnsi="Times New Roman"/>
          <w:sz w:val="28"/>
          <w:szCs w:val="28"/>
          <w:lang w:val="ro-RO"/>
        </w:rPr>
        <w:t>1</w:t>
      </w:r>
      <w:r w:rsidR="00C53E22" w:rsidRPr="00094E11">
        <w:rPr>
          <w:rFonts w:ascii="Times New Roman" w:hAnsi="Times New Roman"/>
          <w:sz w:val="28"/>
          <w:szCs w:val="28"/>
          <w:lang w:val="ro-RO"/>
        </w:rPr>
        <w:t>8</w:t>
      </w:r>
      <w:r w:rsidR="002A19DE" w:rsidRPr="00094E11">
        <w:rPr>
          <w:rFonts w:ascii="Times New Roman" w:hAnsi="Times New Roman"/>
          <w:sz w:val="28"/>
          <w:szCs w:val="28"/>
          <w:lang w:val="ro-RO"/>
        </w:rPr>
        <w:t>.</w:t>
      </w:r>
      <w:r w:rsidR="00C53E22" w:rsidRPr="00094E11">
        <w:rPr>
          <w:rFonts w:ascii="Times New Roman" w:hAnsi="Times New Roman"/>
          <w:sz w:val="28"/>
          <w:szCs w:val="28"/>
          <w:lang w:val="ro-RO"/>
        </w:rPr>
        <w:t>10</w:t>
      </w:r>
      <w:r w:rsidRPr="00094E11">
        <w:rPr>
          <w:rFonts w:ascii="Times New Roman" w:hAnsi="Times New Roman"/>
          <w:sz w:val="28"/>
          <w:szCs w:val="28"/>
          <w:lang w:val="ro-RO"/>
        </w:rPr>
        <w:t>.20</w:t>
      </w:r>
      <w:r w:rsidR="00A02673" w:rsidRPr="00094E11">
        <w:rPr>
          <w:rFonts w:ascii="Times New Roman" w:hAnsi="Times New Roman"/>
          <w:sz w:val="28"/>
          <w:szCs w:val="28"/>
          <w:lang w:val="ro-RO"/>
        </w:rPr>
        <w:t>2</w:t>
      </w:r>
      <w:r w:rsidR="00EE6E52" w:rsidRPr="00094E11">
        <w:rPr>
          <w:rFonts w:ascii="Times New Roman" w:hAnsi="Times New Roman"/>
          <w:sz w:val="28"/>
          <w:szCs w:val="28"/>
          <w:lang w:val="ro-RO"/>
        </w:rPr>
        <w:t>2</w:t>
      </w:r>
      <w:r w:rsidRPr="00094E11">
        <w:rPr>
          <w:rFonts w:ascii="Times New Roman" w:hAnsi="Times New Roman"/>
          <w:sz w:val="28"/>
          <w:szCs w:val="28"/>
          <w:lang w:val="ro-RO"/>
        </w:rPr>
        <w:t>;</w:t>
      </w:r>
    </w:p>
    <w:p w:rsidR="00094E11" w:rsidRPr="00094E11" w:rsidRDefault="00094E11" w:rsidP="00490675">
      <w:pPr>
        <w:pStyle w:val="ListParagraph"/>
        <w:numPr>
          <w:ilvl w:val="0"/>
          <w:numId w:val="36"/>
        </w:numPr>
        <w:autoSpaceDE w:val="0"/>
        <w:autoSpaceDN w:val="0"/>
        <w:adjustRightInd w:val="0"/>
        <w:spacing w:after="0" w:line="240" w:lineRule="auto"/>
        <w:jc w:val="both"/>
        <w:rPr>
          <w:rFonts w:ascii="Times New Roman" w:hAnsi="Times New Roman"/>
          <w:sz w:val="28"/>
          <w:szCs w:val="28"/>
          <w:lang w:val="ro-RO"/>
        </w:rPr>
      </w:pPr>
      <w:r w:rsidRPr="00094E11">
        <w:rPr>
          <w:rFonts w:ascii="Times New Roman" w:hAnsi="Times New Roman"/>
          <w:sz w:val="28"/>
          <w:szCs w:val="28"/>
          <w:lang w:val="ro-RO"/>
        </w:rPr>
        <w:t>Anunț public privind depunerea notificării apărut pe site-ul APM Bistrița-Năsăud la 20.10.2022;</w:t>
      </w:r>
    </w:p>
    <w:p w:rsidR="00094E11" w:rsidRPr="007555CE" w:rsidRDefault="00094E11" w:rsidP="00094E11">
      <w:pPr>
        <w:pStyle w:val="ListParagraph"/>
        <w:numPr>
          <w:ilvl w:val="0"/>
          <w:numId w:val="36"/>
        </w:numPr>
        <w:spacing w:after="0" w:line="240" w:lineRule="auto"/>
        <w:contextualSpacing w:val="0"/>
        <w:jc w:val="both"/>
        <w:outlineLvl w:val="0"/>
        <w:rPr>
          <w:rFonts w:ascii="Times New Roman" w:hAnsi="Times New Roman"/>
          <w:sz w:val="28"/>
          <w:szCs w:val="28"/>
          <w:lang w:val="ro-RO"/>
        </w:rPr>
      </w:pPr>
      <w:r w:rsidRPr="007555CE">
        <w:rPr>
          <w:rFonts w:ascii="Times New Roman" w:hAnsi="Times New Roman"/>
          <w:sz w:val="28"/>
          <w:szCs w:val="28"/>
          <w:lang w:val="ro-RO"/>
        </w:rPr>
        <w:t>Documentația depusă a fost accesibil</w:t>
      </w:r>
      <w:r>
        <w:rPr>
          <w:rFonts w:ascii="Times New Roman" w:hAnsi="Times New Roman"/>
          <w:sz w:val="28"/>
          <w:szCs w:val="28"/>
          <w:lang w:val="ro-RO"/>
        </w:rPr>
        <w:t>ă</w:t>
      </w:r>
      <w:r w:rsidRPr="007555CE">
        <w:rPr>
          <w:rFonts w:ascii="Times New Roman" w:hAnsi="Times New Roman"/>
          <w:sz w:val="28"/>
          <w:szCs w:val="28"/>
          <w:lang w:val="ro-RO"/>
        </w:rPr>
        <w:t xml:space="preserve"> spre consultare de către public pe toată durata derulării procedurii de reglementare la sediul A.P.M. Bistriţa-Năsăud și</w:t>
      </w:r>
      <w:r>
        <w:rPr>
          <w:rFonts w:ascii="Times New Roman" w:hAnsi="Times New Roman"/>
          <w:sz w:val="28"/>
          <w:szCs w:val="28"/>
          <w:lang w:val="ro-RO"/>
        </w:rPr>
        <w:t xml:space="preserve"> pe </w:t>
      </w:r>
      <w:r w:rsidRPr="00094E11">
        <w:rPr>
          <w:rFonts w:ascii="Times New Roman" w:hAnsi="Times New Roman"/>
          <w:sz w:val="28"/>
          <w:szCs w:val="28"/>
          <w:lang w:val="ro-RO"/>
        </w:rPr>
        <w:t>site-ul APM Bistrița-Năsăud</w:t>
      </w:r>
      <w:r w:rsidRPr="007555CE">
        <w:rPr>
          <w:rFonts w:ascii="Times New Roman" w:hAnsi="Times New Roman"/>
          <w:sz w:val="28"/>
          <w:szCs w:val="28"/>
          <w:lang w:val="ro-RO"/>
        </w:rPr>
        <w:t>;</w:t>
      </w:r>
    </w:p>
    <w:p w:rsidR="0014410E" w:rsidRDefault="0014410E" w:rsidP="00E069D4">
      <w:pPr>
        <w:spacing w:after="0" w:line="240" w:lineRule="auto"/>
        <w:jc w:val="both"/>
        <w:rPr>
          <w:rFonts w:ascii="Times New Roman" w:hAnsi="Times New Roman"/>
          <w:sz w:val="28"/>
          <w:szCs w:val="28"/>
          <w:lang w:val="ro-RO"/>
        </w:rPr>
      </w:pPr>
    </w:p>
    <w:p w:rsidR="00094E11" w:rsidRPr="007555CE" w:rsidRDefault="00094E11" w:rsidP="00094E11">
      <w:pPr>
        <w:spacing w:after="0" w:line="240" w:lineRule="auto"/>
        <w:ind w:firstLine="720"/>
        <w:jc w:val="both"/>
        <w:outlineLvl w:val="0"/>
        <w:rPr>
          <w:rFonts w:ascii="Times New Roman" w:hAnsi="Times New Roman"/>
          <w:sz w:val="28"/>
          <w:szCs w:val="28"/>
          <w:lang w:val="ro-RO"/>
        </w:rPr>
      </w:pPr>
      <w:r w:rsidRPr="007555CE">
        <w:rPr>
          <w:rFonts w:ascii="Times New Roman" w:hAnsi="Times New Roman"/>
          <w:sz w:val="28"/>
          <w:szCs w:val="28"/>
          <w:lang w:val="ro-RO"/>
        </w:rPr>
        <w:t>Nu au existat comentarii/contestații din partea publicului interesat/potențial afectat până la această etapă a procedurii de emitere a actului de reglementare.</w:t>
      </w:r>
    </w:p>
    <w:p w:rsidR="00094E11" w:rsidRPr="00E069D4" w:rsidRDefault="00094E11" w:rsidP="00E069D4">
      <w:pPr>
        <w:spacing w:after="0" w:line="240" w:lineRule="auto"/>
        <w:jc w:val="both"/>
        <w:rPr>
          <w:rFonts w:ascii="Times New Roman" w:hAnsi="Times New Roman"/>
          <w:sz w:val="28"/>
          <w:szCs w:val="28"/>
          <w:lang w:val="ro-RO"/>
        </w:rPr>
      </w:pPr>
    </w:p>
    <w:p w:rsidR="00DB1399" w:rsidRPr="00DB1399" w:rsidRDefault="00DB1399" w:rsidP="00DB1399">
      <w:pPr>
        <w:autoSpaceDE w:val="0"/>
        <w:autoSpaceDN w:val="0"/>
        <w:adjustRightInd w:val="0"/>
        <w:spacing w:after="0" w:line="240" w:lineRule="auto"/>
        <w:ind w:firstLine="720"/>
        <w:jc w:val="both"/>
        <w:rPr>
          <w:rFonts w:ascii="Times New Roman" w:hAnsi="Times New Roman"/>
          <w:b/>
          <w:bCs/>
          <w:i/>
          <w:iCs/>
          <w:sz w:val="28"/>
          <w:szCs w:val="28"/>
          <w:lang w:val="ro-RO"/>
        </w:rPr>
      </w:pPr>
      <w:r w:rsidRPr="00DB1399">
        <w:rPr>
          <w:rFonts w:ascii="Times New Roman" w:hAnsi="Times New Roman"/>
          <w:b/>
          <w:bCs/>
          <w:sz w:val="28"/>
          <w:szCs w:val="28"/>
          <w:lang w:val="ro-RO"/>
        </w:rPr>
        <w:t>Prezenta decizie poate fi contestată în conformitate cu prevederile Legii contenciosului administrativ nr. 554/2004, cu modificările şi completările ulterioare.</w:t>
      </w:r>
    </w:p>
    <w:p w:rsidR="00DB1399" w:rsidRPr="00DB1399" w:rsidRDefault="00DB1399" w:rsidP="00DB1399">
      <w:pPr>
        <w:autoSpaceDE w:val="0"/>
        <w:autoSpaceDN w:val="0"/>
        <w:adjustRightInd w:val="0"/>
        <w:spacing w:after="0" w:line="240" w:lineRule="auto"/>
        <w:ind w:firstLine="720"/>
        <w:jc w:val="both"/>
        <w:rPr>
          <w:rFonts w:ascii="Times New Roman" w:hAnsi="Times New Roman"/>
          <w:b/>
          <w:bCs/>
          <w:sz w:val="28"/>
          <w:szCs w:val="28"/>
          <w:lang w:val="ro-RO"/>
        </w:rPr>
      </w:pPr>
    </w:p>
    <w:p w:rsidR="00DB1399" w:rsidRPr="00DB1399" w:rsidRDefault="00DB1399" w:rsidP="00DB1399">
      <w:pPr>
        <w:autoSpaceDE w:val="0"/>
        <w:autoSpaceDN w:val="0"/>
        <w:adjustRightInd w:val="0"/>
        <w:spacing w:after="0" w:line="240" w:lineRule="auto"/>
        <w:ind w:firstLine="720"/>
        <w:jc w:val="both"/>
        <w:rPr>
          <w:rFonts w:ascii="Times New Roman" w:hAnsi="Times New Roman"/>
          <w:b/>
          <w:bCs/>
          <w:sz w:val="28"/>
          <w:szCs w:val="28"/>
          <w:lang w:val="ro-RO"/>
        </w:rPr>
      </w:pPr>
      <w:r w:rsidRPr="00DB1399">
        <w:rPr>
          <w:rFonts w:ascii="Times New Roman" w:hAnsi="Times New Roman"/>
          <w:b/>
          <w:bCs/>
          <w:sz w:val="28"/>
          <w:szCs w:val="28"/>
          <w:lang w:val="ro-RO"/>
        </w:rPr>
        <w:t>Planul necesită evaluare de mediu, evaluare adecvată și se va adopta cu aviz de mediu.</w:t>
      </w:r>
    </w:p>
    <w:p w:rsidR="00BA01D4" w:rsidRDefault="00BA01D4"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BA01D4" w:rsidRDefault="00BA01D4"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AA3A06" w:rsidRPr="00E069D4" w:rsidRDefault="00AA3A06"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2E7074" w:rsidRPr="00E069D4" w:rsidRDefault="00AA3A06" w:rsidP="00E069D4">
      <w:pPr>
        <w:spacing w:after="0" w:line="240" w:lineRule="auto"/>
        <w:rPr>
          <w:rFonts w:ascii="Times New Roman" w:hAnsi="Times New Roman"/>
          <w:snapToGrid w:val="0"/>
          <w:sz w:val="28"/>
          <w:szCs w:val="28"/>
          <w:lang w:val="ro-RO"/>
        </w:rPr>
      </w:pPr>
      <w:r w:rsidRPr="00E069D4">
        <w:rPr>
          <w:rFonts w:ascii="Times New Roman" w:eastAsia="Times New Roman" w:hAnsi="Times New Roman"/>
          <w:b/>
          <w:sz w:val="28"/>
          <w:szCs w:val="28"/>
          <w:lang w:val="ro-RO"/>
        </w:rPr>
        <w:t xml:space="preserve"> </w:t>
      </w:r>
      <w:r w:rsidR="002E7074" w:rsidRPr="00E069D4">
        <w:rPr>
          <w:rFonts w:ascii="Times New Roman" w:hAnsi="Times New Roman"/>
          <w:sz w:val="28"/>
          <w:szCs w:val="28"/>
          <w:lang w:val="ro-RO"/>
        </w:rPr>
        <w:t xml:space="preserve">         </w:t>
      </w:r>
      <w:r w:rsidR="002E7074" w:rsidRPr="00E069D4">
        <w:rPr>
          <w:rFonts w:ascii="Times New Roman" w:hAnsi="Times New Roman"/>
          <w:snapToGrid w:val="0"/>
          <w:sz w:val="28"/>
          <w:szCs w:val="28"/>
          <w:lang w:val="ro-RO"/>
        </w:rPr>
        <w:t>DIRECTOR EXECUTIV,</w:t>
      </w:r>
      <w:r w:rsidR="002E7074" w:rsidRPr="00E069D4">
        <w:rPr>
          <w:rFonts w:ascii="Times New Roman" w:hAnsi="Times New Roman"/>
          <w:snapToGrid w:val="0"/>
          <w:sz w:val="28"/>
          <w:szCs w:val="28"/>
          <w:lang w:val="ro-RO"/>
        </w:rPr>
        <w:tab/>
        <w:t xml:space="preserve">                ŞEF SERVICIU AVIZE, ACORDURI, </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AUTORIZAŢII,                        </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biolog-chimist Sever Ioan ROMAN</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     </w:t>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    </w:t>
      </w:r>
      <w:r w:rsidR="00E069D4">
        <w:rPr>
          <w:rFonts w:ascii="Times New Roman" w:hAnsi="Times New Roman"/>
          <w:snapToGrid w:val="0"/>
          <w:sz w:val="28"/>
          <w:szCs w:val="28"/>
          <w:lang w:val="ro-RO"/>
        </w:rPr>
        <w:t xml:space="preserve">     </w:t>
      </w:r>
      <w:r w:rsidRPr="00E069D4">
        <w:rPr>
          <w:rFonts w:ascii="Times New Roman" w:hAnsi="Times New Roman"/>
          <w:snapToGrid w:val="0"/>
          <w:sz w:val="28"/>
          <w:szCs w:val="28"/>
          <w:lang w:val="ro-RO"/>
        </w:rPr>
        <w:t>ing. Marinela Suciu</w:t>
      </w:r>
    </w:p>
    <w:p w:rsidR="00E069D4" w:rsidRDefault="00AA3A06" w:rsidP="00E069D4">
      <w:pPr>
        <w:spacing w:after="0" w:line="240" w:lineRule="auto"/>
        <w:ind w:left="5760"/>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w:t>
      </w:r>
      <w:r w:rsidR="00F448A3" w:rsidRPr="00E069D4">
        <w:rPr>
          <w:rFonts w:ascii="Times New Roman" w:hAnsi="Times New Roman"/>
          <w:snapToGrid w:val="0"/>
          <w:sz w:val="28"/>
          <w:szCs w:val="28"/>
          <w:lang w:val="ro-RO"/>
        </w:rPr>
        <w:t xml:space="preserve">    </w:t>
      </w:r>
    </w:p>
    <w:p w:rsidR="00E069D4" w:rsidRDefault="00E069D4" w:rsidP="00E069D4">
      <w:pPr>
        <w:spacing w:after="0" w:line="240" w:lineRule="auto"/>
        <w:ind w:left="5760"/>
        <w:jc w:val="both"/>
        <w:rPr>
          <w:rFonts w:ascii="Times New Roman" w:hAnsi="Times New Roman"/>
          <w:snapToGrid w:val="0"/>
          <w:sz w:val="28"/>
          <w:szCs w:val="28"/>
          <w:lang w:val="ro-RO"/>
        </w:rPr>
      </w:pPr>
    </w:p>
    <w:p w:rsidR="00BA01D4" w:rsidRDefault="00BA01D4" w:rsidP="00E069D4">
      <w:pPr>
        <w:spacing w:after="0" w:line="240" w:lineRule="auto"/>
        <w:ind w:left="5760"/>
        <w:jc w:val="both"/>
        <w:rPr>
          <w:rFonts w:ascii="Times New Roman" w:hAnsi="Times New Roman"/>
          <w:snapToGrid w:val="0"/>
          <w:sz w:val="28"/>
          <w:szCs w:val="28"/>
          <w:lang w:val="ro-RO"/>
        </w:rPr>
      </w:pPr>
    </w:p>
    <w:p w:rsidR="00E069D4" w:rsidRDefault="00E069D4" w:rsidP="00E069D4">
      <w:pPr>
        <w:spacing w:after="0" w:line="240" w:lineRule="auto"/>
        <w:ind w:left="5760"/>
        <w:jc w:val="both"/>
        <w:rPr>
          <w:rFonts w:ascii="Times New Roman" w:hAnsi="Times New Roman"/>
          <w:snapToGrid w:val="0"/>
          <w:sz w:val="28"/>
          <w:szCs w:val="28"/>
          <w:lang w:val="ro-RO"/>
        </w:rPr>
      </w:pPr>
    </w:p>
    <w:p w:rsidR="00AA3A06" w:rsidRDefault="00E069D4" w:rsidP="00E069D4">
      <w:pPr>
        <w:spacing w:after="0" w:line="240" w:lineRule="auto"/>
        <w:ind w:left="5760"/>
        <w:jc w:val="both"/>
        <w:rPr>
          <w:rFonts w:ascii="Times New Roman" w:hAnsi="Times New Roman"/>
          <w:snapToGrid w:val="0"/>
          <w:sz w:val="28"/>
          <w:szCs w:val="28"/>
          <w:lang w:val="ro-RO"/>
        </w:rPr>
      </w:pPr>
      <w:r>
        <w:rPr>
          <w:rFonts w:ascii="Times New Roman" w:hAnsi="Times New Roman"/>
          <w:snapToGrid w:val="0"/>
          <w:sz w:val="28"/>
          <w:szCs w:val="28"/>
          <w:lang w:val="ro-RO"/>
        </w:rPr>
        <w:t xml:space="preserve">   </w:t>
      </w:r>
      <w:r w:rsidR="00BA01D4">
        <w:rPr>
          <w:rFonts w:ascii="Times New Roman" w:hAnsi="Times New Roman"/>
          <w:snapToGrid w:val="0"/>
          <w:sz w:val="28"/>
          <w:szCs w:val="28"/>
          <w:lang w:val="ro-RO"/>
        </w:rPr>
        <w:t xml:space="preserve">       </w:t>
      </w:r>
      <w:r>
        <w:rPr>
          <w:rFonts w:ascii="Times New Roman" w:hAnsi="Times New Roman"/>
          <w:snapToGrid w:val="0"/>
          <w:sz w:val="28"/>
          <w:szCs w:val="28"/>
          <w:lang w:val="ro-RO"/>
        </w:rPr>
        <w:t xml:space="preserve">  </w:t>
      </w:r>
      <w:r w:rsidR="00F448A3" w:rsidRPr="00E069D4">
        <w:rPr>
          <w:rFonts w:ascii="Times New Roman" w:hAnsi="Times New Roman"/>
          <w:snapToGrid w:val="0"/>
          <w:sz w:val="28"/>
          <w:szCs w:val="28"/>
          <w:lang w:val="ro-RO"/>
        </w:rPr>
        <w:t xml:space="preserve">  </w:t>
      </w:r>
      <w:r w:rsidR="002E7074" w:rsidRPr="00E069D4">
        <w:rPr>
          <w:rFonts w:ascii="Times New Roman" w:hAnsi="Times New Roman"/>
          <w:snapToGrid w:val="0"/>
          <w:sz w:val="28"/>
          <w:szCs w:val="28"/>
          <w:lang w:val="ro-RO"/>
        </w:rPr>
        <w:t xml:space="preserve"> ÎNTOCMIT,</w:t>
      </w:r>
    </w:p>
    <w:p w:rsidR="00BA01D4" w:rsidRPr="00E069D4" w:rsidRDefault="00BA01D4" w:rsidP="00E069D4">
      <w:pPr>
        <w:spacing w:after="0" w:line="240" w:lineRule="auto"/>
        <w:ind w:left="5760"/>
        <w:jc w:val="both"/>
        <w:rPr>
          <w:rFonts w:ascii="Times New Roman" w:hAnsi="Times New Roman"/>
          <w:snapToGrid w:val="0"/>
          <w:sz w:val="28"/>
          <w:szCs w:val="28"/>
          <w:lang w:val="ro-RO"/>
        </w:rPr>
      </w:pPr>
    </w:p>
    <w:p w:rsidR="00A02673" w:rsidRDefault="00F448A3" w:rsidP="00E069D4">
      <w:pPr>
        <w:spacing w:after="0" w:line="240" w:lineRule="auto"/>
        <w:ind w:left="5760"/>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w:t>
      </w:r>
      <w:r w:rsidR="00BA01D4">
        <w:rPr>
          <w:rFonts w:ascii="Times New Roman" w:hAnsi="Times New Roman"/>
          <w:snapToGrid w:val="0"/>
          <w:sz w:val="28"/>
          <w:szCs w:val="28"/>
          <w:lang w:val="ro-RO"/>
        </w:rPr>
        <w:t xml:space="preserve">      </w:t>
      </w:r>
      <w:r w:rsidRPr="00E069D4">
        <w:rPr>
          <w:rFonts w:ascii="Times New Roman" w:hAnsi="Times New Roman"/>
          <w:snapToGrid w:val="0"/>
          <w:sz w:val="28"/>
          <w:szCs w:val="28"/>
          <w:lang w:val="ro-RO"/>
        </w:rPr>
        <w:t xml:space="preserve">  </w:t>
      </w:r>
      <w:r w:rsidR="002E7074" w:rsidRPr="00E069D4">
        <w:rPr>
          <w:rFonts w:ascii="Times New Roman" w:hAnsi="Times New Roman"/>
          <w:snapToGrid w:val="0"/>
          <w:sz w:val="28"/>
          <w:szCs w:val="28"/>
          <w:lang w:val="ro-RO"/>
        </w:rPr>
        <w:t>chim. Mariana Gal</w:t>
      </w:r>
    </w:p>
    <w:p w:rsidR="00E069D4" w:rsidRDefault="00E069D4" w:rsidP="00E069D4">
      <w:pPr>
        <w:spacing w:after="0" w:line="240" w:lineRule="auto"/>
        <w:ind w:left="5760"/>
        <w:jc w:val="both"/>
        <w:rPr>
          <w:rFonts w:ascii="Times New Roman" w:hAnsi="Times New Roman"/>
          <w:snapToGrid w:val="0"/>
          <w:sz w:val="28"/>
          <w:szCs w:val="28"/>
          <w:lang w:val="ro-RO"/>
        </w:rPr>
      </w:pPr>
    </w:p>
    <w:p w:rsidR="00BA01D4" w:rsidRDefault="00BA01D4" w:rsidP="00AA3A06">
      <w:pPr>
        <w:spacing w:after="0" w:line="240" w:lineRule="auto"/>
        <w:ind w:left="5760"/>
        <w:jc w:val="both"/>
        <w:rPr>
          <w:rFonts w:ascii="Arial" w:hAnsi="Arial" w:cs="Arial"/>
          <w:snapToGrid w:val="0"/>
          <w:lang w:val="ro-RO"/>
        </w:rPr>
      </w:pPr>
    </w:p>
    <w:p w:rsidR="00094E11" w:rsidRDefault="00094E11" w:rsidP="00AA3A06">
      <w:pPr>
        <w:spacing w:after="0" w:line="240" w:lineRule="auto"/>
        <w:ind w:left="5760"/>
        <w:jc w:val="both"/>
        <w:rPr>
          <w:rFonts w:ascii="Arial" w:hAnsi="Arial" w:cs="Arial"/>
          <w:snapToGrid w:val="0"/>
          <w:lang w:val="ro-RO"/>
        </w:rPr>
      </w:pPr>
    </w:p>
    <w:p w:rsidR="00094E11" w:rsidRDefault="00094E11" w:rsidP="00AA3A06">
      <w:pPr>
        <w:spacing w:after="0" w:line="240" w:lineRule="auto"/>
        <w:ind w:left="5760"/>
        <w:jc w:val="both"/>
        <w:rPr>
          <w:rFonts w:ascii="Arial" w:hAnsi="Arial" w:cs="Arial"/>
          <w:snapToGrid w:val="0"/>
          <w:lang w:val="ro-RO"/>
        </w:rPr>
      </w:pPr>
    </w:p>
    <w:p w:rsidR="00BA01D4" w:rsidRDefault="00BA01D4" w:rsidP="00AA3A06">
      <w:pPr>
        <w:spacing w:after="0" w:line="240" w:lineRule="auto"/>
        <w:ind w:left="5760"/>
        <w:jc w:val="both"/>
        <w:rPr>
          <w:rFonts w:ascii="Arial" w:hAnsi="Arial" w:cs="Arial"/>
          <w:snapToGrid w:val="0"/>
          <w:lang w:val="ro-RO"/>
        </w:rPr>
      </w:pPr>
    </w:p>
    <w:p w:rsidR="00510A7A" w:rsidRPr="008655AF" w:rsidRDefault="00613366" w:rsidP="00510A7A">
      <w:pPr>
        <w:pStyle w:val="Header"/>
        <w:tabs>
          <w:tab w:val="clear" w:pos="4680"/>
        </w:tabs>
        <w:jc w:val="center"/>
        <w:rPr>
          <w:rFonts w:ascii="Times New Roman" w:hAnsi="Times New Roman"/>
          <w:b/>
          <w:sz w:val="18"/>
          <w:szCs w:val="18"/>
          <w:lang w:val="ro-RO"/>
        </w:rPr>
      </w:pPr>
      <w:r>
        <w:rPr>
          <w:rFonts w:ascii="Times New Roman" w:hAnsi="Times New Roman"/>
          <w:noProof/>
          <w:sz w:val="18"/>
          <w:szCs w:val="18"/>
          <w:lang w:val="ro-RO"/>
        </w:rPr>
        <w:object w:dxaOrig="1440" w:dyaOrig="1440">
          <v:shape id="_x0000_s1027" type="#_x0000_t75" style="position:absolute;left:0;text-align:left;margin-left:-4.75pt;margin-top:.85pt;width:41.9pt;height:34.45pt;z-index:-251654144">
            <v:imagedata r:id="rId8" o:title=""/>
          </v:shape>
          <o:OLEObject Type="Embed" ProgID="CorelDRAW.Graphic.13" ShapeID="_x0000_s1027" DrawAspect="Content" ObjectID="_1730802654" r:id="rId11"/>
        </w:object>
      </w:r>
      <w:r w:rsidR="00510A7A" w:rsidRPr="008655AF">
        <w:rPr>
          <w:rFonts w:ascii="Times New Roman" w:hAnsi="Times New Roman"/>
          <w:noProof/>
          <w:sz w:val="18"/>
          <w:szCs w:val="18"/>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2A133"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510A7A" w:rsidRPr="008655AF">
        <w:rPr>
          <w:rFonts w:ascii="Times New Roman" w:hAnsi="Times New Roman"/>
          <w:b/>
          <w:sz w:val="18"/>
          <w:szCs w:val="18"/>
          <w:lang w:val="ro-RO"/>
        </w:rPr>
        <w:t xml:space="preserve">AGENŢIA PENTRU PROTECŢIA MEDIULUI BISTRIȚA-NĂSĂUD </w:t>
      </w:r>
    </w:p>
    <w:p w:rsidR="00510A7A" w:rsidRPr="008655AF" w:rsidRDefault="00510A7A" w:rsidP="00510A7A">
      <w:pPr>
        <w:pStyle w:val="Header"/>
        <w:tabs>
          <w:tab w:val="clear" w:pos="4680"/>
        </w:tabs>
        <w:jc w:val="center"/>
        <w:rPr>
          <w:rFonts w:ascii="Times New Roman" w:hAnsi="Times New Roman"/>
          <w:sz w:val="18"/>
          <w:szCs w:val="18"/>
          <w:lang w:val="ro-RO"/>
        </w:rPr>
      </w:pPr>
      <w:r w:rsidRPr="008655AF">
        <w:rPr>
          <w:rFonts w:ascii="Times New Roman" w:hAnsi="Times New Roman"/>
          <w:sz w:val="18"/>
          <w:szCs w:val="18"/>
          <w:lang w:val="ro-RO"/>
        </w:rPr>
        <w:t>Adresa: strada Parcului nr.20, Bistrița, Cod 420035 , Jud. Bistrița-Năsăud</w:t>
      </w:r>
    </w:p>
    <w:p w:rsidR="00510A7A" w:rsidRPr="008655AF" w:rsidRDefault="00510A7A" w:rsidP="00510A7A">
      <w:pPr>
        <w:pStyle w:val="Header"/>
        <w:tabs>
          <w:tab w:val="clear" w:pos="4680"/>
        </w:tabs>
        <w:jc w:val="center"/>
        <w:rPr>
          <w:rFonts w:ascii="Times New Roman" w:hAnsi="Times New Roman"/>
          <w:sz w:val="18"/>
          <w:szCs w:val="18"/>
          <w:lang w:val="ro-RO"/>
        </w:rPr>
      </w:pPr>
      <w:r w:rsidRPr="008655AF">
        <w:rPr>
          <w:rFonts w:ascii="Times New Roman" w:hAnsi="Times New Roman"/>
          <w:sz w:val="18"/>
          <w:szCs w:val="18"/>
          <w:lang w:val="ro-RO"/>
        </w:rPr>
        <w:t xml:space="preserve">E-mail: </w:t>
      </w:r>
      <w:hyperlink r:id="rId12" w:history="1">
        <w:r w:rsidRPr="008655AF">
          <w:rPr>
            <w:rStyle w:val="Hyperlink"/>
            <w:rFonts w:ascii="Times New Roman" w:hAnsi="Times New Roman"/>
            <w:sz w:val="18"/>
            <w:szCs w:val="18"/>
            <w:lang w:val="ro-RO"/>
          </w:rPr>
          <w:t>office@apmbn.anpm.ro</w:t>
        </w:r>
      </w:hyperlink>
      <w:r w:rsidRPr="008655AF">
        <w:rPr>
          <w:rFonts w:ascii="Times New Roman" w:hAnsi="Times New Roman"/>
          <w:sz w:val="18"/>
          <w:szCs w:val="18"/>
          <w:lang w:val="ro-RO"/>
        </w:rPr>
        <w:t xml:space="preserve"> ; Tel. 0263 224 064; Fax 0263 223 709</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510A7A" w:rsidRPr="008655AF" w:rsidTr="00F65CD1">
        <w:tc>
          <w:tcPr>
            <w:tcW w:w="6237" w:type="dxa"/>
            <w:shd w:val="clear" w:color="auto" w:fill="auto"/>
          </w:tcPr>
          <w:p w:rsidR="00510A7A" w:rsidRPr="008655AF" w:rsidRDefault="00510A7A" w:rsidP="00F65CD1">
            <w:pPr>
              <w:pStyle w:val="Header"/>
              <w:tabs>
                <w:tab w:val="clear" w:pos="4680"/>
              </w:tabs>
              <w:jc w:val="center"/>
              <w:rPr>
                <w:rFonts w:ascii="Times New Roman" w:hAnsi="Times New Roman"/>
                <w:sz w:val="18"/>
                <w:szCs w:val="18"/>
                <w:lang w:val="ro-RO"/>
              </w:rPr>
            </w:pPr>
            <w:r w:rsidRPr="008655AF">
              <w:rPr>
                <w:rFonts w:ascii="Times New Roman" w:hAnsi="Times New Roman"/>
                <w:i/>
                <w:iCs/>
                <w:color w:val="000000"/>
                <w:sz w:val="18"/>
                <w:szCs w:val="18"/>
                <w:lang w:val="ro-RO"/>
              </w:rPr>
              <w:t>Operator de date cu caracter personal, conform Regulamentului (UE) 2016/679</w:t>
            </w:r>
          </w:p>
        </w:tc>
      </w:tr>
    </w:tbl>
    <w:p w:rsidR="002E7074" w:rsidRPr="008655AF" w:rsidRDefault="002E7074" w:rsidP="00C53E22">
      <w:pPr>
        <w:spacing w:after="0" w:line="240" w:lineRule="auto"/>
        <w:jc w:val="center"/>
        <w:rPr>
          <w:rFonts w:ascii="Times New Roman" w:hAnsi="Times New Roman"/>
          <w:sz w:val="24"/>
          <w:szCs w:val="24"/>
          <w:lang w:val="ro-RO"/>
        </w:rPr>
      </w:pPr>
    </w:p>
    <w:sectPr w:rsidR="002E7074" w:rsidRPr="008655AF" w:rsidSect="00F448A3">
      <w:footerReference w:type="default" r:id="rId13"/>
      <w:pgSz w:w="11907" w:h="16840" w:code="9"/>
      <w:pgMar w:top="567" w:right="851" w:bottom="851" w:left="1134" w:header="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366" w:rsidRDefault="00613366" w:rsidP="0010560A">
      <w:pPr>
        <w:spacing w:after="0" w:line="240" w:lineRule="auto"/>
      </w:pPr>
      <w:r>
        <w:separator/>
      </w:r>
    </w:p>
  </w:endnote>
  <w:endnote w:type="continuationSeparator" w:id="0">
    <w:p w:rsidR="00613366" w:rsidRDefault="0061336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56104"/>
      <w:docPartObj>
        <w:docPartGallery w:val="Page Numbers (Bottom of Page)"/>
        <w:docPartUnique/>
      </w:docPartObj>
    </w:sdtPr>
    <w:sdtEndPr>
      <w:rPr>
        <w:noProof/>
      </w:rPr>
    </w:sdtEndPr>
    <w:sdtContent>
      <w:p w:rsidR="00613366" w:rsidRDefault="00613366">
        <w:pPr>
          <w:pStyle w:val="Footer"/>
          <w:jc w:val="center"/>
        </w:pPr>
        <w:r>
          <w:fldChar w:fldCharType="begin"/>
        </w:r>
        <w:r>
          <w:instrText xml:space="preserve"> PAGE   \* MERGEFORMAT </w:instrText>
        </w:r>
        <w:r>
          <w:fldChar w:fldCharType="separate"/>
        </w:r>
        <w:r w:rsidR="006D31FB">
          <w:rPr>
            <w:noProof/>
          </w:rPr>
          <w:t>8</w:t>
        </w:r>
        <w:r>
          <w:rPr>
            <w:noProof/>
          </w:rPr>
          <w:fldChar w:fldCharType="end"/>
        </w:r>
        <w:r>
          <w:rPr>
            <w:noProof/>
          </w:rPr>
          <w:t>/</w:t>
        </w:r>
        <w:r w:rsidR="00094E11">
          <w:rPr>
            <w:noProof/>
          </w:rPr>
          <w:t>9</w:t>
        </w:r>
      </w:p>
    </w:sdtContent>
  </w:sdt>
  <w:p w:rsidR="00613366" w:rsidRDefault="0061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366" w:rsidRDefault="00613366" w:rsidP="0010560A">
      <w:pPr>
        <w:spacing w:after="0" w:line="240" w:lineRule="auto"/>
      </w:pPr>
      <w:r>
        <w:separator/>
      </w:r>
    </w:p>
  </w:footnote>
  <w:footnote w:type="continuationSeparator" w:id="0">
    <w:p w:rsidR="00613366" w:rsidRDefault="00613366"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56031"/>
    <w:multiLevelType w:val="hybridMultilevel"/>
    <w:tmpl w:val="04CA265C"/>
    <w:lvl w:ilvl="0" w:tplc="0418000F">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D445289"/>
    <w:multiLevelType w:val="hybridMultilevel"/>
    <w:tmpl w:val="4ECEB2D2"/>
    <w:lvl w:ilvl="0" w:tplc="A746A094">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3"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643C1133"/>
    <w:multiLevelType w:val="hybridMultilevel"/>
    <w:tmpl w:val="2D30D8F6"/>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9"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A04997"/>
    <w:multiLevelType w:val="hybridMultilevel"/>
    <w:tmpl w:val="DC2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8"/>
  </w:num>
  <w:num w:numId="4">
    <w:abstractNumId w:val="7"/>
  </w:num>
  <w:num w:numId="5">
    <w:abstractNumId w:val="3"/>
  </w:num>
  <w:num w:numId="6">
    <w:abstractNumId w:val="6"/>
  </w:num>
  <w:num w:numId="7">
    <w:abstractNumId w:val="11"/>
  </w:num>
  <w:num w:numId="8">
    <w:abstractNumId w:val="0"/>
  </w:num>
  <w:num w:numId="9">
    <w:abstractNumId w:val="20"/>
  </w:num>
  <w:num w:numId="10">
    <w:abstractNumId w:val="22"/>
  </w:num>
  <w:num w:numId="11">
    <w:abstractNumId w:val="32"/>
  </w:num>
  <w:num w:numId="12">
    <w:abstractNumId w:val="25"/>
  </w:num>
  <w:num w:numId="13">
    <w:abstractNumId w:val="16"/>
  </w:num>
  <w:num w:numId="14">
    <w:abstractNumId w:val="33"/>
  </w:num>
  <w:num w:numId="15">
    <w:abstractNumId w:val="27"/>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15"/>
  </w:num>
  <w:num w:numId="22">
    <w:abstractNumId w:val="31"/>
  </w:num>
  <w:num w:numId="23">
    <w:abstractNumId w:val="19"/>
  </w:num>
  <w:num w:numId="24">
    <w:abstractNumId w:val="4"/>
  </w:num>
  <w:num w:numId="25">
    <w:abstractNumId w:val="30"/>
  </w:num>
  <w:num w:numId="26">
    <w:abstractNumId w:val="9"/>
  </w:num>
  <w:num w:numId="27">
    <w:abstractNumId w:val="5"/>
  </w:num>
  <w:num w:numId="28">
    <w:abstractNumId w:val="34"/>
  </w:num>
  <w:num w:numId="29">
    <w:abstractNumId w:val="8"/>
  </w:num>
  <w:num w:numId="30">
    <w:abstractNumId w:val="28"/>
  </w:num>
  <w:num w:numId="31">
    <w:abstractNumId w:val="10"/>
  </w:num>
  <w:num w:numId="32">
    <w:abstractNumId w:val="26"/>
  </w:num>
  <w:num w:numId="33">
    <w:abstractNumId w:val="21"/>
  </w:num>
  <w:num w:numId="34">
    <w:abstractNumId w:val="17"/>
  </w:num>
  <w:num w:numId="35">
    <w:abstractNumId w:val="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75B"/>
    <w:rsid w:val="00002852"/>
    <w:rsid w:val="000126E7"/>
    <w:rsid w:val="00023D48"/>
    <w:rsid w:val="000255D1"/>
    <w:rsid w:val="00033614"/>
    <w:rsid w:val="000336A1"/>
    <w:rsid w:val="00034DF6"/>
    <w:rsid w:val="00046049"/>
    <w:rsid w:val="000535FF"/>
    <w:rsid w:val="000567A2"/>
    <w:rsid w:val="00062C08"/>
    <w:rsid w:val="00065F6C"/>
    <w:rsid w:val="0007578C"/>
    <w:rsid w:val="0007594F"/>
    <w:rsid w:val="000805BB"/>
    <w:rsid w:val="000866DE"/>
    <w:rsid w:val="00086B9A"/>
    <w:rsid w:val="00093049"/>
    <w:rsid w:val="00094E11"/>
    <w:rsid w:val="00095760"/>
    <w:rsid w:val="000961A9"/>
    <w:rsid w:val="000B4E57"/>
    <w:rsid w:val="000B5EA0"/>
    <w:rsid w:val="000C09EB"/>
    <w:rsid w:val="000C4375"/>
    <w:rsid w:val="000C6759"/>
    <w:rsid w:val="000D0742"/>
    <w:rsid w:val="000F1355"/>
    <w:rsid w:val="000F3B7D"/>
    <w:rsid w:val="000F4697"/>
    <w:rsid w:val="000F5694"/>
    <w:rsid w:val="001011CF"/>
    <w:rsid w:val="00102643"/>
    <w:rsid w:val="0010560A"/>
    <w:rsid w:val="0010729D"/>
    <w:rsid w:val="00107362"/>
    <w:rsid w:val="0011088D"/>
    <w:rsid w:val="001134B1"/>
    <w:rsid w:val="00116599"/>
    <w:rsid w:val="0011675C"/>
    <w:rsid w:val="00116892"/>
    <w:rsid w:val="00117CBE"/>
    <w:rsid w:val="001209C8"/>
    <w:rsid w:val="00122A0F"/>
    <w:rsid w:val="00125FDB"/>
    <w:rsid w:val="001274F0"/>
    <w:rsid w:val="00130855"/>
    <w:rsid w:val="00134CC0"/>
    <w:rsid w:val="0013778C"/>
    <w:rsid w:val="00140DBC"/>
    <w:rsid w:val="0014410E"/>
    <w:rsid w:val="00147893"/>
    <w:rsid w:val="001509B3"/>
    <w:rsid w:val="00154791"/>
    <w:rsid w:val="001628D8"/>
    <w:rsid w:val="00163FDA"/>
    <w:rsid w:val="0017069E"/>
    <w:rsid w:val="00170C37"/>
    <w:rsid w:val="0017374E"/>
    <w:rsid w:val="001A23A3"/>
    <w:rsid w:val="001A2AC1"/>
    <w:rsid w:val="001A64FD"/>
    <w:rsid w:val="001B0834"/>
    <w:rsid w:val="001C1B2F"/>
    <w:rsid w:val="001C2603"/>
    <w:rsid w:val="001D0270"/>
    <w:rsid w:val="001D2441"/>
    <w:rsid w:val="001D6FC6"/>
    <w:rsid w:val="001E75B4"/>
    <w:rsid w:val="001F11B7"/>
    <w:rsid w:val="001F4472"/>
    <w:rsid w:val="00206333"/>
    <w:rsid w:val="00211649"/>
    <w:rsid w:val="00211967"/>
    <w:rsid w:val="002154D4"/>
    <w:rsid w:val="002176F5"/>
    <w:rsid w:val="00221B9A"/>
    <w:rsid w:val="00226598"/>
    <w:rsid w:val="00227DCC"/>
    <w:rsid w:val="00232324"/>
    <w:rsid w:val="00241FC8"/>
    <w:rsid w:val="00257601"/>
    <w:rsid w:val="00261825"/>
    <w:rsid w:val="00263504"/>
    <w:rsid w:val="00274875"/>
    <w:rsid w:val="0028053B"/>
    <w:rsid w:val="00282F5C"/>
    <w:rsid w:val="00284C17"/>
    <w:rsid w:val="00284C98"/>
    <w:rsid w:val="00284FE2"/>
    <w:rsid w:val="002854BF"/>
    <w:rsid w:val="00286C08"/>
    <w:rsid w:val="0029170F"/>
    <w:rsid w:val="00292A71"/>
    <w:rsid w:val="00292F2B"/>
    <w:rsid w:val="00293FE2"/>
    <w:rsid w:val="0029680D"/>
    <w:rsid w:val="00297A46"/>
    <w:rsid w:val="002A19DE"/>
    <w:rsid w:val="002B3534"/>
    <w:rsid w:val="002B46E4"/>
    <w:rsid w:val="002C3198"/>
    <w:rsid w:val="002C341E"/>
    <w:rsid w:val="002C7112"/>
    <w:rsid w:val="002C7A16"/>
    <w:rsid w:val="002D1BF7"/>
    <w:rsid w:val="002E68D6"/>
    <w:rsid w:val="002E7074"/>
    <w:rsid w:val="00312392"/>
    <w:rsid w:val="003130CE"/>
    <w:rsid w:val="0031366E"/>
    <w:rsid w:val="00315C97"/>
    <w:rsid w:val="00320B7E"/>
    <w:rsid w:val="00327C84"/>
    <w:rsid w:val="003306BD"/>
    <w:rsid w:val="003319AB"/>
    <w:rsid w:val="00334DE6"/>
    <w:rsid w:val="0033682D"/>
    <w:rsid w:val="003404FC"/>
    <w:rsid w:val="00347395"/>
    <w:rsid w:val="00356C80"/>
    <w:rsid w:val="00363924"/>
    <w:rsid w:val="00365C0C"/>
    <w:rsid w:val="00367457"/>
    <w:rsid w:val="00374A17"/>
    <w:rsid w:val="00374BF8"/>
    <w:rsid w:val="00375B4E"/>
    <w:rsid w:val="003769B5"/>
    <w:rsid w:val="00377782"/>
    <w:rsid w:val="0038009A"/>
    <w:rsid w:val="00383DC2"/>
    <w:rsid w:val="0039373A"/>
    <w:rsid w:val="00394DE6"/>
    <w:rsid w:val="00394E35"/>
    <w:rsid w:val="003A2D3C"/>
    <w:rsid w:val="003A6F3D"/>
    <w:rsid w:val="003B5B27"/>
    <w:rsid w:val="003C0816"/>
    <w:rsid w:val="003C14A9"/>
    <w:rsid w:val="003C23EE"/>
    <w:rsid w:val="003C6148"/>
    <w:rsid w:val="003D0948"/>
    <w:rsid w:val="003D25D5"/>
    <w:rsid w:val="003D3452"/>
    <w:rsid w:val="003D6F2E"/>
    <w:rsid w:val="003E6903"/>
    <w:rsid w:val="003F19EA"/>
    <w:rsid w:val="003F3DFD"/>
    <w:rsid w:val="003F4A7B"/>
    <w:rsid w:val="00406F6B"/>
    <w:rsid w:val="004108C0"/>
    <w:rsid w:val="0041758B"/>
    <w:rsid w:val="00422B76"/>
    <w:rsid w:val="00422F93"/>
    <w:rsid w:val="00447071"/>
    <w:rsid w:val="00450CE4"/>
    <w:rsid w:val="00450E53"/>
    <w:rsid w:val="0046173B"/>
    <w:rsid w:val="00473A03"/>
    <w:rsid w:val="00473C9B"/>
    <w:rsid w:val="00475201"/>
    <w:rsid w:val="004765EB"/>
    <w:rsid w:val="0048293B"/>
    <w:rsid w:val="004847F1"/>
    <w:rsid w:val="00487D5C"/>
    <w:rsid w:val="00493A08"/>
    <w:rsid w:val="00494469"/>
    <w:rsid w:val="004976D8"/>
    <w:rsid w:val="00497B0D"/>
    <w:rsid w:val="004A1C0E"/>
    <w:rsid w:val="004A1C60"/>
    <w:rsid w:val="004A3A25"/>
    <w:rsid w:val="004A4924"/>
    <w:rsid w:val="004B1124"/>
    <w:rsid w:val="004B7826"/>
    <w:rsid w:val="004B7C7C"/>
    <w:rsid w:val="004C4E8D"/>
    <w:rsid w:val="004D67A6"/>
    <w:rsid w:val="004E541B"/>
    <w:rsid w:val="004E5A4A"/>
    <w:rsid w:val="004F225E"/>
    <w:rsid w:val="004F3DF5"/>
    <w:rsid w:val="004F7EDA"/>
    <w:rsid w:val="0050643F"/>
    <w:rsid w:val="00510A7A"/>
    <w:rsid w:val="00514D89"/>
    <w:rsid w:val="00515ED2"/>
    <w:rsid w:val="005205EF"/>
    <w:rsid w:val="005243E6"/>
    <w:rsid w:val="00532353"/>
    <w:rsid w:val="005457DD"/>
    <w:rsid w:val="00545F57"/>
    <w:rsid w:val="00555B18"/>
    <w:rsid w:val="00564AA4"/>
    <w:rsid w:val="00567C28"/>
    <w:rsid w:val="00571253"/>
    <w:rsid w:val="00575325"/>
    <w:rsid w:val="00581E9B"/>
    <w:rsid w:val="00586D0A"/>
    <w:rsid w:val="00587E6B"/>
    <w:rsid w:val="00590CFA"/>
    <w:rsid w:val="0059286F"/>
    <w:rsid w:val="005A3E32"/>
    <w:rsid w:val="005A57F1"/>
    <w:rsid w:val="005A7F98"/>
    <w:rsid w:val="005B09B7"/>
    <w:rsid w:val="005B20C8"/>
    <w:rsid w:val="005C1E73"/>
    <w:rsid w:val="005C25C8"/>
    <w:rsid w:val="005C716F"/>
    <w:rsid w:val="005D3599"/>
    <w:rsid w:val="005D6C32"/>
    <w:rsid w:val="005E4068"/>
    <w:rsid w:val="00600A77"/>
    <w:rsid w:val="006023A0"/>
    <w:rsid w:val="00607615"/>
    <w:rsid w:val="00607F2C"/>
    <w:rsid w:val="00610D4E"/>
    <w:rsid w:val="00613366"/>
    <w:rsid w:val="0061677F"/>
    <w:rsid w:val="0061738D"/>
    <w:rsid w:val="00617F2C"/>
    <w:rsid w:val="006241A9"/>
    <w:rsid w:val="00632117"/>
    <w:rsid w:val="0063255B"/>
    <w:rsid w:val="006369CC"/>
    <w:rsid w:val="0064599E"/>
    <w:rsid w:val="0065147F"/>
    <w:rsid w:val="00654F2F"/>
    <w:rsid w:val="0065742A"/>
    <w:rsid w:val="006668B3"/>
    <w:rsid w:val="00667BDA"/>
    <w:rsid w:val="00677AD1"/>
    <w:rsid w:val="00685F98"/>
    <w:rsid w:val="00690AAE"/>
    <w:rsid w:val="00691E95"/>
    <w:rsid w:val="00696EE3"/>
    <w:rsid w:val="006A1E2B"/>
    <w:rsid w:val="006A7BD0"/>
    <w:rsid w:val="006B1C3A"/>
    <w:rsid w:val="006C097B"/>
    <w:rsid w:val="006C7065"/>
    <w:rsid w:val="006D31FB"/>
    <w:rsid w:val="006D49F0"/>
    <w:rsid w:val="006D4E85"/>
    <w:rsid w:val="006D4EF3"/>
    <w:rsid w:val="006D5114"/>
    <w:rsid w:val="006E1E1E"/>
    <w:rsid w:val="006E3EFA"/>
    <w:rsid w:val="006E7B5C"/>
    <w:rsid w:val="006F1C5F"/>
    <w:rsid w:val="006F1ED8"/>
    <w:rsid w:val="00702379"/>
    <w:rsid w:val="0070444F"/>
    <w:rsid w:val="00706555"/>
    <w:rsid w:val="00714094"/>
    <w:rsid w:val="007153B4"/>
    <w:rsid w:val="00726667"/>
    <w:rsid w:val="00731D4A"/>
    <w:rsid w:val="00747873"/>
    <w:rsid w:val="00747B0C"/>
    <w:rsid w:val="00750044"/>
    <w:rsid w:val="00754767"/>
    <w:rsid w:val="00757F6E"/>
    <w:rsid w:val="00776505"/>
    <w:rsid w:val="00777451"/>
    <w:rsid w:val="00780237"/>
    <w:rsid w:val="007813E3"/>
    <w:rsid w:val="007839E2"/>
    <w:rsid w:val="00783B79"/>
    <w:rsid w:val="00786C7E"/>
    <w:rsid w:val="00796EE8"/>
    <w:rsid w:val="007A2496"/>
    <w:rsid w:val="007C3BF2"/>
    <w:rsid w:val="007C480F"/>
    <w:rsid w:val="007C5139"/>
    <w:rsid w:val="007C689B"/>
    <w:rsid w:val="007D3BDE"/>
    <w:rsid w:val="007D459B"/>
    <w:rsid w:val="007E0129"/>
    <w:rsid w:val="007E01DA"/>
    <w:rsid w:val="007E13C8"/>
    <w:rsid w:val="007E616F"/>
    <w:rsid w:val="007E780C"/>
    <w:rsid w:val="007F3021"/>
    <w:rsid w:val="007F5AE4"/>
    <w:rsid w:val="00800DBB"/>
    <w:rsid w:val="00801812"/>
    <w:rsid w:val="008041DB"/>
    <w:rsid w:val="00804B48"/>
    <w:rsid w:val="008071FE"/>
    <w:rsid w:val="00811026"/>
    <w:rsid w:val="008118D6"/>
    <w:rsid w:val="00813506"/>
    <w:rsid w:val="0084232D"/>
    <w:rsid w:val="00843699"/>
    <w:rsid w:val="00843E48"/>
    <w:rsid w:val="0084548F"/>
    <w:rsid w:val="00846F94"/>
    <w:rsid w:val="0085034B"/>
    <w:rsid w:val="00851170"/>
    <w:rsid w:val="00851FE3"/>
    <w:rsid w:val="0085289E"/>
    <w:rsid w:val="00856DAE"/>
    <w:rsid w:val="00856FF9"/>
    <w:rsid w:val="00857A43"/>
    <w:rsid w:val="008622FC"/>
    <w:rsid w:val="008655AF"/>
    <w:rsid w:val="00894587"/>
    <w:rsid w:val="0089789D"/>
    <w:rsid w:val="008A1902"/>
    <w:rsid w:val="008B0FFF"/>
    <w:rsid w:val="008B52E1"/>
    <w:rsid w:val="008D3951"/>
    <w:rsid w:val="008D7863"/>
    <w:rsid w:val="008D7AD2"/>
    <w:rsid w:val="008E3A93"/>
    <w:rsid w:val="008E5F13"/>
    <w:rsid w:val="008F15C9"/>
    <w:rsid w:val="008F3E89"/>
    <w:rsid w:val="008F7960"/>
    <w:rsid w:val="009035DB"/>
    <w:rsid w:val="009071FC"/>
    <w:rsid w:val="009106AE"/>
    <w:rsid w:val="00920B32"/>
    <w:rsid w:val="009243C7"/>
    <w:rsid w:val="009247DF"/>
    <w:rsid w:val="00924974"/>
    <w:rsid w:val="00924F3B"/>
    <w:rsid w:val="00933190"/>
    <w:rsid w:val="00933232"/>
    <w:rsid w:val="00943E4D"/>
    <w:rsid w:val="00951587"/>
    <w:rsid w:val="009544FB"/>
    <w:rsid w:val="00957825"/>
    <w:rsid w:val="00960FEA"/>
    <w:rsid w:val="009670CB"/>
    <w:rsid w:val="00970AD4"/>
    <w:rsid w:val="00974651"/>
    <w:rsid w:val="00983C72"/>
    <w:rsid w:val="0099518F"/>
    <w:rsid w:val="009A5F8B"/>
    <w:rsid w:val="009A60B9"/>
    <w:rsid w:val="009B155E"/>
    <w:rsid w:val="009B229A"/>
    <w:rsid w:val="009B2AA1"/>
    <w:rsid w:val="009B4193"/>
    <w:rsid w:val="009B648B"/>
    <w:rsid w:val="009C05AA"/>
    <w:rsid w:val="009C061F"/>
    <w:rsid w:val="009C2625"/>
    <w:rsid w:val="009D2C2A"/>
    <w:rsid w:val="009D3A75"/>
    <w:rsid w:val="009D7361"/>
    <w:rsid w:val="009E2EA8"/>
    <w:rsid w:val="009E5578"/>
    <w:rsid w:val="009E69B3"/>
    <w:rsid w:val="009E73C9"/>
    <w:rsid w:val="009F3C8F"/>
    <w:rsid w:val="009F4F54"/>
    <w:rsid w:val="009F5473"/>
    <w:rsid w:val="00A00C3D"/>
    <w:rsid w:val="00A02673"/>
    <w:rsid w:val="00A060D6"/>
    <w:rsid w:val="00A07BFA"/>
    <w:rsid w:val="00A10FB7"/>
    <w:rsid w:val="00A12076"/>
    <w:rsid w:val="00A125E6"/>
    <w:rsid w:val="00A12E87"/>
    <w:rsid w:val="00A15581"/>
    <w:rsid w:val="00A161AA"/>
    <w:rsid w:val="00A16D8A"/>
    <w:rsid w:val="00A17571"/>
    <w:rsid w:val="00A27A39"/>
    <w:rsid w:val="00A31B58"/>
    <w:rsid w:val="00A37490"/>
    <w:rsid w:val="00A462A0"/>
    <w:rsid w:val="00A51F88"/>
    <w:rsid w:val="00A51FB3"/>
    <w:rsid w:val="00A55E6C"/>
    <w:rsid w:val="00A56C0B"/>
    <w:rsid w:val="00A70A56"/>
    <w:rsid w:val="00A70BE8"/>
    <w:rsid w:val="00A72868"/>
    <w:rsid w:val="00A76158"/>
    <w:rsid w:val="00A77EEC"/>
    <w:rsid w:val="00A83259"/>
    <w:rsid w:val="00A9333B"/>
    <w:rsid w:val="00A96D60"/>
    <w:rsid w:val="00A973B7"/>
    <w:rsid w:val="00AA3A06"/>
    <w:rsid w:val="00AA6971"/>
    <w:rsid w:val="00AC19A6"/>
    <w:rsid w:val="00AC39FA"/>
    <w:rsid w:val="00AC7D11"/>
    <w:rsid w:val="00AD0392"/>
    <w:rsid w:val="00AD0597"/>
    <w:rsid w:val="00AD0CC5"/>
    <w:rsid w:val="00AD1C4E"/>
    <w:rsid w:val="00AD669D"/>
    <w:rsid w:val="00AD673F"/>
    <w:rsid w:val="00AD762E"/>
    <w:rsid w:val="00AD7A22"/>
    <w:rsid w:val="00AE13DC"/>
    <w:rsid w:val="00AF36B6"/>
    <w:rsid w:val="00B00295"/>
    <w:rsid w:val="00B03B20"/>
    <w:rsid w:val="00B05E39"/>
    <w:rsid w:val="00B05E7C"/>
    <w:rsid w:val="00B07278"/>
    <w:rsid w:val="00B1445B"/>
    <w:rsid w:val="00B21B08"/>
    <w:rsid w:val="00B24E3F"/>
    <w:rsid w:val="00B2510E"/>
    <w:rsid w:val="00B33346"/>
    <w:rsid w:val="00B3571A"/>
    <w:rsid w:val="00B4006D"/>
    <w:rsid w:val="00B40691"/>
    <w:rsid w:val="00B41A08"/>
    <w:rsid w:val="00B42606"/>
    <w:rsid w:val="00B51A05"/>
    <w:rsid w:val="00B529F3"/>
    <w:rsid w:val="00B53C3D"/>
    <w:rsid w:val="00B5419E"/>
    <w:rsid w:val="00B63D60"/>
    <w:rsid w:val="00B71D13"/>
    <w:rsid w:val="00B75725"/>
    <w:rsid w:val="00B75E21"/>
    <w:rsid w:val="00B82024"/>
    <w:rsid w:val="00B832DC"/>
    <w:rsid w:val="00B8580D"/>
    <w:rsid w:val="00B964A4"/>
    <w:rsid w:val="00BA01D4"/>
    <w:rsid w:val="00BA5160"/>
    <w:rsid w:val="00BB0CB3"/>
    <w:rsid w:val="00BB11A2"/>
    <w:rsid w:val="00BC0DA7"/>
    <w:rsid w:val="00BC4CF3"/>
    <w:rsid w:val="00BC6608"/>
    <w:rsid w:val="00BD3233"/>
    <w:rsid w:val="00BD3677"/>
    <w:rsid w:val="00BD44BB"/>
    <w:rsid w:val="00BD5E3A"/>
    <w:rsid w:val="00BE228F"/>
    <w:rsid w:val="00BF1F7C"/>
    <w:rsid w:val="00C01372"/>
    <w:rsid w:val="00C064E7"/>
    <w:rsid w:val="00C0723E"/>
    <w:rsid w:val="00C11FCF"/>
    <w:rsid w:val="00C15D36"/>
    <w:rsid w:val="00C204C6"/>
    <w:rsid w:val="00C25B9E"/>
    <w:rsid w:val="00C27BE3"/>
    <w:rsid w:val="00C4375F"/>
    <w:rsid w:val="00C4392F"/>
    <w:rsid w:val="00C44F10"/>
    <w:rsid w:val="00C47447"/>
    <w:rsid w:val="00C53E22"/>
    <w:rsid w:val="00C55B1E"/>
    <w:rsid w:val="00C5753B"/>
    <w:rsid w:val="00C6259D"/>
    <w:rsid w:val="00C639A0"/>
    <w:rsid w:val="00C63F5E"/>
    <w:rsid w:val="00C6462A"/>
    <w:rsid w:val="00C64645"/>
    <w:rsid w:val="00C70496"/>
    <w:rsid w:val="00C8151C"/>
    <w:rsid w:val="00C83093"/>
    <w:rsid w:val="00C841AE"/>
    <w:rsid w:val="00C8466D"/>
    <w:rsid w:val="00C84929"/>
    <w:rsid w:val="00C87589"/>
    <w:rsid w:val="00CA7673"/>
    <w:rsid w:val="00CC1659"/>
    <w:rsid w:val="00CC19DB"/>
    <w:rsid w:val="00CC4255"/>
    <w:rsid w:val="00CC65D0"/>
    <w:rsid w:val="00CD2042"/>
    <w:rsid w:val="00CD517A"/>
    <w:rsid w:val="00CE0513"/>
    <w:rsid w:val="00CE6410"/>
    <w:rsid w:val="00CF0557"/>
    <w:rsid w:val="00CF7034"/>
    <w:rsid w:val="00D001A8"/>
    <w:rsid w:val="00D05BF2"/>
    <w:rsid w:val="00D14AF3"/>
    <w:rsid w:val="00D16538"/>
    <w:rsid w:val="00D176A7"/>
    <w:rsid w:val="00D2215C"/>
    <w:rsid w:val="00D351F4"/>
    <w:rsid w:val="00D35F30"/>
    <w:rsid w:val="00D45BCE"/>
    <w:rsid w:val="00D508E8"/>
    <w:rsid w:val="00D512B0"/>
    <w:rsid w:val="00D51380"/>
    <w:rsid w:val="00D876AE"/>
    <w:rsid w:val="00D920E4"/>
    <w:rsid w:val="00D95E87"/>
    <w:rsid w:val="00DB1399"/>
    <w:rsid w:val="00DB45CE"/>
    <w:rsid w:val="00DB510F"/>
    <w:rsid w:val="00DB5F76"/>
    <w:rsid w:val="00DB6EE3"/>
    <w:rsid w:val="00DC679A"/>
    <w:rsid w:val="00DD57FE"/>
    <w:rsid w:val="00DE30D9"/>
    <w:rsid w:val="00DE59EA"/>
    <w:rsid w:val="00DE6C93"/>
    <w:rsid w:val="00DE7D87"/>
    <w:rsid w:val="00DF1C71"/>
    <w:rsid w:val="00E00197"/>
    <w:rsid w:val="00E069D4"/>
    <w:rsid w:val="00E12E78"/>
    <w:rsid w:val="00E1349F"/>
    <w:rsid w:val="00E20CF7"/>
    <w:rsid w:val="00E23904"/>
    <w:rsid w:val="00E31789"/>
    <w:rsid w:val="00E32427"/>
    <w:rsid w:val="00E3286F"/>
    <w:rsid w:val="00E367C9"/>
    <w:rsid w:val="00E4251C"/>
    <w:rsid w:val="00E530A8"/>
    <w:rsid w:val="00E54D01"/>
    <w:rsid w:val="00E56CA7"/>
    <w:rsid w:val="00E6293F"/>
    <w:rsid w:val="00E6583A"/>
    <w:rsid w:val="00E658F8"/>
    <w:rsid w:val="00E7499D"/>
    <w:rsid w:val="00E97B5C"/>
    <w:rsid w:val="00EA2969"/>
    <w:rsid w:val="00EA3738"/>
    <w:rsid w:val="00EB793E"/>
    <w:rsid w:val="00EC0515"/>
    <w:rsid w:val="00EC1082"/>
    <w:rsid w:val="00ED0040"/>
    <w:rsid w:val="00ED052A"/>
    <w:rsid w:val="00ED1630"/>
    <w:rsid w:val="00ED4800"/>
    <w:rsid w:val="00EE6A45"/>
    <w:rsid w:val="00EE6E52"/>
    <w:rsid w:val="00F00D6E"/>
    <w:rsid w:val="00F048E2"/>
    <w:rsid w:val="00F17EA7"/>
    <w:rsid w:val="00F24394"/>
    <w:rsid w:val="00F251AD"/>
    <w:rsid w:val="00F27EDD"/>
    <w:rsid w:val="00F36C6B"/>
    <w:rsid w:val="00F40DF3"/>
    <w:rsid w:val="00F41ED7"/>
    <w:rsid w:val="00F448A3"/>
    <w:rsid w:val="00F52501"/>
    <w:rsid w:val="00F5763D"/>
    <w:rsid w:val="00F57ADF"/>
    <w:rsid w:val="00F639DD"/>
    <w:rsid w:val="00F65CD1"/>
    <w:rsid w:val="00F71352"/>
    <w:rsid w:val="00F76DD4"/>
    <w:rsid w:val="00F81B11"/>
    <w:rsid w:val="00F846A5"/>
    <w:rsid w:val="00F94C6E"/>
    <w:rsid w:val="00F96156"/>
    <w:rsid w:val="00F964E0"/>
    <w:rsid w:val="00FA03BC"/>
    <w:rsid w:val="00FA16C8"/>
    <w:rsid w:val="00FA4466"/>
    <w:rsid w:val="00FB22EE"/>
    <w:rsid w:val="00FB2461"/>
    <w:rsid w:val="00FB2FE8"/>
    <w:rsid w:val="00FB5429"/>
    <w:rsid w:val="00FC05F7"/>
    <w:rsid w:val="00FC4BDA"/>
    <w:rsid w:val="00FD7FB3"/>
    <w:rsid w:val="00FE092A"/>
    <w:rsid w:val="00FE2D51"/>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214e"/>
    </o:shapedefaults>
    <o:shapelayout v:ext="edit">
      <o:idmap v:ext="edit" data="1"/>
    </o:shapelayout>
  </w:shapeDefaults>
  <w:decimalSymbol w:val=","/>
  <w:listSeparator w:val=";"/>
  <w14:docId w14:val="30022CDD"/>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5">
    <w:name w:val="heading 5"/>
    <w:basedOn w:val="Normal"/>
    <w:next w:val="Normal"/>
    <w:link w:val="Heading5Char"/>
    <w:uiPriority w:val="9"/>
    <w:semiHidden/>
    <w:unhideWhenUsed/>
    <w:qFormat/>
    <w:rsid w:val="00F65CD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semiHidden/>
    <w:unhideWhenUsed/>
    <w:rsid w:val="00757F6E"/>
    <w:pPr>
      <w:spacing w:after="120"/>
    </w:pPr>
    <w:rPr>
      <w:sz w:val="16"/>
      <w:szCs w:val="16"/>
    </w:rPr>
  </w:style>
  <w:style w:type="character" w:customStyle="1" w:styleId="BodyText3Char">
    <w:name w:val="Body Text 3 Char"/>
    <w:link w:val="BodyText3"/>
    <w:uiPriority w:val="99"/>
    <w:semiHidden/>
    <w:rsid w:val="00757F6E"/>
    <w:rPr>
      <w:sz w:val="16"/>
      <w:szCs w:val="16"/>
      <w:lang w:val="en-US" w:eastAsia="en-US"/>
    </w:rPr>
  </w:style>
  <w:style w:type="paragraph" w:styleId="BodyText2">
    <w:name w:val="Body Text 2"/>
    <w:basedOn w:val="Normal"/>
    <w:link w:val="BodyText2Char"/>
    <w:semiHidden/>
    <w:unhideWhenUsed/>
    <w:rsid w:val="00757F6E"/>
    <w:pPr>
      <w:spacing w:after="120" w:line="480" w:lineRule="auto"/>
    </w:pPr>
  </w:style>
  <w:style w:type="character" w:customStyle="1" w:styleId="BodyText2Char">
    <w:name w:val="Body Text 2 Char"/>
    <w:link w:val="Body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Heading1Char">
    <w:name w:val="Heading 1 Char"/>
    <w:link w:val="Heading1"/>
    <w:uiPriority w:val="9"/>
    <w:rsid w:val="001D6FC6"/>
    <w:rPr>
      <w:rFonts w:ascii="Times New Roman" w:eastAsia="Times New Roman" w:hAnsi="Times New Roman"/>
      <w:b/>
      <w:bCs/>
      <w:kern w:val="36"/>
      <w:sz w:val="48"/>
      <w:szCs w:val="48"/>
    </w:rPr>
  </w:style>
  <w:style w:type="paragraph" w:styleId="ListParagraph">
    <w:name w:val="List Paragraph"/>
    <w:aliases w:val="Listă paragraf1,body 2 Char,body 2,List Paragraph2,bullets,Arial,Akapit z listą BS,Outlines a.b.c.,Multilevel para_II,Akapit z lista BS,Appendix_llevel1,Lettre d'introduction,Header bold,List Paragraph111111,List Paragraph11,lp1,List1,EU"/>
    <w:basedOn w:val="Normal"/>
    <w:link w:val="ListParagraphChar"/>
    <w:uiPriority w:val="34"/>
    <w:qFormat/>
    <w:rsid w:val="00C5753B"/>
    <w:pPr>
      <w:ind w:left="720"/>
      <w:contextualSpacing/>
    </w:pPr>
  </w:style>
  <w:style w:type="paragraph" w:customStyle="1" w:styleId="Texttabel">
    <w:name w:val="Text tabel"/>
    <w:basedOn w:val="Normal"/>
    <w:rsid w:val="00F65CD1"/>
    <w:pPr>
      <w:spacing w:after="0" w:line="240" w:lineRule="auto"/>
      <w:ind w:left="-57" w:right="-57"/>
      <w:jc w:val="center"/>
    </w:pPr>
    <w:rPr>
      <w:rFonts w:ascii="Cambria" w:hAnsi="Cambria"/>
      <w:sz w:val="20"/>
      <w:szCs w:val="20"/>
      <w:lang w:val="ro-RO" w:eastAsia="ru-RU"/>
    </w:rPr>
  </w:style>
  <w:style w:type="character" w:customStyle="1" w:styleId="Heading5Char">
    <w:name w:val="Heading 5 Char"/>
    <w:basedOn w:val="DefaultParagraphFont"/>
    <w:link w:val="Heading5"/>
    <w:uiPriority w:val="9"/>
    <w:semiHidden/>
    <w:rsid w:val="00F65CD1"/>
    <w:rPr>
      <w:rFonts w:asciiTheme="majorHAnsi" w:eastAsiaTheme="majorEastAsia" w:hAnsiTheme="majorHAnsi" w:cstheme="majorBidi"/>
      <w:color w:val="365F91" w:themeColor="accent1" w:themeShade="BF"/>
      <w:sz w:val="22"/>
      <w:szCs w:val="22"/>
      <w:lang w:val="en-US" w:eastAsia="en-US"/>
    </w:rPr>
  </w:style>
  <w:style w:type="character" w:customStyle="1" w:styleId="tpa1">
    <w:name w:val="tpa1"/>
    <w:basedOn w:val="DefaultParagraphFont"/>
    <w:rsid w:val="00F65CD1"/>
  </w:style>
  <w:style w:type="character" w:customStyle="1" w:styleId="ListParagraphChar">
    <w:name w:val="List Paragraph Char"/>
    <w:aliases w:val="Listă paragraf1 Char,body 2 Char Char,body 2 Char1,List Paragraph2 Char,bullets Char,Arial Char,Akapit z listą BS Char,Outlines a.b.c. Char,Multilevel para_II Char,Akapit z lista BS Char,Appendix_llevel1 Char,Header bold Char,EU Char"/>
    <w:link w:val="ListParagraph"/>
    <w:uiPriority w:val="99"/>
    <w:qFormat/>
    <w:rsid w:val="00F65CD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F553-0395-4BFB-8895-DDE887C1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3388</Words>
  <Characters>19317</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22660</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2018-05-08T09:01:00Z</cp:lastPrinted>
  <dcterms:created xsi:type="dcterms:W3CDTF">2022-11-24T11:44:00Z</dcterms:created>
  <dcterms:modified xsi:type="dcterms:W3CDTF">2022-11-24T11:44:00Z</dcterms:modified>
</cp:coreProperties>
</file>