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40829E79" w:rsidR="00883E28" w:rsidRPr="008B1E58" w:rsidRDefault="003016CA" w:rsidP="000974C7">
      <w:pPr>
        <w:pStyle w:val="Antet"/>
        <w:tabs>
          <w:tab w:val="clear" w:pos="4680"/>
          <w:tab w:val="clear" w:pos="9360"/>
          <w:tab w:val="left" w:pos="9000"/>
        </w:tabs>
        <w:rPr>
          <w:rFonts w:ascii="Times New Roman" w:hAnsi="Times New Roman"/>
          <w:sz w:val="28"/>
          <w:szCs w:val="28"/>
          <w:lang w:val="ro-RO"/>
        </w:rPr>
      </w:pPr>
      <w:r w:rsidRPr="008B1E58">
        <w:rPr>
          <w:rFonts w:ascii="Times New Roman" w:hAnsi="Times New Roman"/>
          <w:noProof/>
          <w:sz w:val="28"/>
          <w:szCs w:val="28"/>
        </w:rPr>
        <w:drawing>
          <wp:anchor distT="0" distB="0" distL="114300" distR="114300" simplePos="0" relativeHeight="251656192" behindDoc="0" locked="0" layoutInCell="1" allowOverlap="1" wp14:anchorId="03A9DF52" wp14:editId="476AC9DB">
            <wp:simplePos x="0" y="0"/>
            <wp:positionH relativeFrom="column">
              <wp:posOffset>-156845</wp:posOffset>
            </wp:positionH>
            <wp:positionV relativeFrom="paragraph">
              <wp:posOffset>242570</wp:posOffset>
            </wp:positionV>
            <wp:extent cx="619125" cy="612140"/>
            <wp:effectExtent l="0" t="0" r="9525"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8B1E58">
        <w:rPr>
          <w:rFonts w:ascii="Times New Roman" w:hAnsi="Times New Roman"/>
          <w:sz w:val="28"/>
          <w:szCs w:val="28"/>
          <w:lang w:val="ro-RO"/>
        </w:rPr>
        <w:t xml:space="preserve">       </w:t>
      </w:r>
      <w:r w:rsidR="0089789D" w:rsidRPr="008B1E58">
        <w:rPr>
          <w:rFonts w:ascii="Times New Roman" w:hAnsi="Times New Roman"/>
          <w:b/>
          <w:bCs/>
          <w:color w:val="FFFFFF"/>
          <w:sz w:val="28"/>
          <w:szCs w:val="28"/>
          <w:lang w:val="ro-RO"/>
        </w:rPr>
        <w:t>D</w:t>
      </w:r>
    </w:p>
    <w:p w14:paraId="761ACEAF" w14:textId="3AA77917" w:rsidR="00E014B7" w:rsidRPr="008B1E58" w:rsidRDefault="00BA1653" w:rsidP="00E014B7">
      <w:pPr>
        <w:pStyle w:val="Antet"/>
        <w:tabs>
          <w:tab w:val="clear" w:pos="4680"/>
          <w:tab w:val="clear" w:pos="9360"/>
          <w:tab w:val="left" w:pos="9000"/>
        </w:tabs>
        <w:rPr>
          <w:rFonts w:ascii="Times New Roman" w:hAnsi="Times New Roman"/>
          <w:sz w:val="28"/>
          <w:szCs w:val="28"/>
          <w:lang w:val="ro-RO"/>
        </w:rPr>
      </w:pPr>
      <w:r>
        <w:rPr>
          <w:rFonts w:ascii="Times New Roman" w:hAnsi="Times New Roman"/>
          <w:b/>
          <w:noProof/>
          <w:sz w:val="28"/>
          <w:szCs w:val="28"/>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36.1pt;margin-top:1.05pt;width:64.55pt;height:51.85pt;z-index:-251657216">
            <v:imagedata r:id="rId9" o:title=""/>
          </v:shape>
          <o:OLEObject Type="Embed" ProgID="CorelDRAW.Graphic.13" ShapeID="_x0000_s1048" DrawAspect="Content" ObjectID="_1759234368" r:id="rId10"/>
        </w:object>
      </w:r>
    </w:p>
    <w:p w14:paraId="7D7802BC" w14:textId="77777777" w:rsidR="00E014B7" w:rsidRPr="008B1E58" w:rsidRDefault="00D3415B" w:rsidP="00D3415B">
      <w:pPr>
        <w:pStyle w:val="Antet"/>
        <w:tabs>
          <w:tab w:val="clear" w:pos="4680"/>
          <w:tab w:val="clear" w:pos="9360"/>
          <w:tab w:val="left" w:pos="7530"/>
        </w:tabs>
        <w:rPr>
          <w:rFonts w:ascii="Times New Roman" w:hAnsi="Times New Roman"/>
          <w:b/>
          <w:sz w:val="28"/>
          <w:szCs w:val="28"/>
          <w:lang w:val="ro-RO"/>
        </w:rPr>
      </w:pPr>
      <w:r w:rsidRPr="008B1E58">
        <w:rPr>
          <w:rFonts w:ascii="Times New Roman" w:hAnsi="Times New Roman"/>
          <w:b/>
          <w:sz w:val="28"/>
          <w:szCs w:val="28"/>
          <w:lang w:val="ro-RO"/>
        </w:rPr>
        <w:t xml:space="preserve">                   </w:t>
      </w:r>
      <w:r w:rsidR="00E014B7" w:rsidRPr="008B1E58">
        <w:rPr>
          <w:rFonts w:ascii="Times New Roman" w:hAnsi="Times New Roman"/>
          <w:b/>
          <w:sz w:val="28"/>
          <w:szCs w:val="28"/>
          <w:lang w:val="ro-RO"/>
        </w:rPr>
        <w:t>Ministerul Mediului</w:t>
      </w:r>
      <w:r w:rsidR="00365994" w:rsidRPr="008B1E58">
        <w:rPr>
          <w:rFonts w:ascii="Times New Roman" w:hAnsi="Times New Roman"/>
          <w:b/>
          <w:sz w:val="28"/>
          <w:szCs w:val="28"/>
          <w:lang w:val="ro-RO"/>
        </w:rPr>
        <w:t>, Apelor și Pădurilor</w:t>
      </w:r>
    </w:p>
    <w:p w14:paraId="000DED8C" w14:textId="77777777" w:rsidR="00E014B7" w:rsidRPr="008B1E58" w:rsidRDefault="00E014B7" w:rsidP="00E014B7">
      <w:pPr>
        <w:pStyle w:val="Antet"/>
        <w:tabs>
          <w:tab w:val="clear" w:pos="4680"/>
          <w:tab w:val="clear" w:pos="9360"/>
          <w:tab w:val="left" w:pos="7530"/>
        </w:tabs>
        <w:rPr>
          <w:rFonts w:ascii="Times New Roman" w:hAnsi="Times New Roman"/>
          <w:b/>
          <w:sz w:val="28"/>
          <w:szCs w:val="28"/>
          <w:lang w:val="ro-RO"/>
        </w:rPr>
      </w:pPr>
      <w:r w:rsidRPr="008B1E58">
        <w:rPr>
          <w:rFonts w:ascii="Times New Roman" w:hAnsi="Times New Roman"/>
          <w:b/>
          <w:sz w:val="28"/>
          <w:szCs w:val="28"/>
          <w:lang w:val="ro-RO"/>
        </w:rPr>
        <w:t xml:space="preserve">           Agenţia Naţională pentru Protecţia Mediului</w:t>
      </w:r>
      <w:r w:rsidRPr="008B1E58">
        <w:rPr>
          <w:rFonts w:ascii="Times New Roman" w:hAnsi="Times New Roman"/>
          <w:b/>
          <w:sz w:val="28"/>
          <w:szCs w:val="28"/>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8B1E58"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77777777" w:rsidR="00E014B7" w:rsidRPr="008B1E58" w:rsidRDefault="00E014B7" w:rsidP="0084012C">
            <w:pPr>
              <w:spacing w:after="0"/>
              <w:jc w:val="center"/>
              <w:rPr>
                <w:rFonts w:ascii="Times New Roman" w:hAnsi="Times New Roman"/>
                <w:b/>
                <w:bCs/>
                <w:color w:val="FFFFFF"/>
                <w:sz w:val="28"/>
                <w:szCs w:val="28"/>
                <w:lang w:val="ro-RO"/>
              </w:rPr>
            </w:pPr>
            <w:r w:rsidRPr="008B1E58">
              <w:rPr>
                <w:rFonts w:ascii="Times New Roman" w:hAnsi="Times New Roman"/>
                <w:b/>
                <w:bCs/>
                <w:sz w:val="28"/>
                <w:szCs w:val="28"/>
                <w:lang w:val="ro-RO"/>
              </w:rPr>
              <w:t>AGENŢIA PENTRU PROTECŢIA MEDIULUI BISTRITA-NASAUD</w:t>
            </w:r>
          </w:p>
        </w:tc>
      </w:tr>
    </w:tbl>
    <w:p w14:paraId="47D18A8C" w14:textId="43B2FA8C" w:rsidR="00A80B83" w:rsidRDefault="00A80B83" w:rsidP="003406E7">
      <w:pPr>
        <w:widowControl w:val="0"/>
        <w:autoSpaceDE w:val="0"/>
        <w:autoSpaceDN w:val="0"/>
        <w:adjustRightInd w:val="0"/>
        <w:spacing w:after="0" w:line="240" w:lineRule="auto"/>
        <w:rPr>
          <w:rFonts w:ascii="Times New Roman" w:hAnsi="Times New Roman"/>
          <w:b/>
          <w:bCs/>
          <w:sz w:val="28"/>
          <w:szCs w:val="28"/>
          <w:lang w:val="ro-RO"/>
        </w:rPr>
      </w:pPr>
    </w:p>
    <w:p w14:paraId="4442B1B7" w14:textId="3E7B6A55" w:rsidR="00BA1653" w:rsidRDefault="00BA1653" w:rsidP="003406E7">
      <w:pPr>
        <w:widowControl w:val="0"/>
        <w:autoSpaceDE w:val="0"/>
        <w:autoSpaceDN w:val="0"/>
        <w:adjustRightInd w:val="0"/>
        <w:spacing w:after="0" w:line="240" w:lineRule="auto"/>
        <w:rPr>
          <w:rFonts w:ascii="Times New Roman" w:hAnsi="Times New Roman"/>
          <w:b/>
          <w:bCs/>
          <w:sz w:val="28"/>
          <w:szCs w:val="28"/>
          <w:lang w:val="ro-RO"/>
        </w:rPr>
      </w:pPr>
    </w:p>
    <w:p w14:paraId="1FAB1499" w14:textId="77777777" w:rsidR="00A50FC9" w:rsidRPr="008B1E58" w:rsidRDefault="00A50FC9" w:rsidP="003406E7">
      <w:pPr>
        <w:widowControl w:val="0"/>
        <w:autoSpaceDE w:val="0"/>
        <w:autoSpaceDN w:val="0"/>
        <w:adjustRightInd w:val="0"/>
        <w:spacing w:after="0" w:line="240" w:lineRule="auto"/>
        <w:rPr>
          <w:rFonts w:ascii="Times New Roman" w:hAnsi="Times New Roman"/>
          <w:b/>
          <w:bCs/>
          <w:sz w:val="28"/>
          <w:szCs w:val="28"/>
          <w:lang w:val="ro-RO"/>
        </w:rPr>
      </w:pPr>
    </w:p>
    <w:p w14:paraId="0B3C6114" w14:textId="71D806FE" w:rsidR="00883E28" w:rsidRPr="008B1E58" w:rsidRDefault="00883E28" w:rsidP="00620979">
      <w:pPr>
        <w:widowControl w:val="0"/>
        <w:autoSpaceDE w:val="0"/>
        <w:autoSpaceDN w:val="0"/>
        <w:adjustRightInd w:val="0"/>
        <w:spacing w:after="0" w:line="240" w:lineRule="auto"/>
        <w:rPr>
          <w:rFonts w:ascii="Times New Roman" w:hAnsi="Times New Roman"/>
          <w:b/>
          <w:bCs/>
          <w:sz w:val="28"/>
          <w:szCs w:val="28"/>
          <w:lang w:val="ro-RO"/>
        </w:rPr>
      </w:pPr>
    </w:p>
    <w:p w14:paraId="2664F1FE" w14:textId="60C6BE07" w:rsidR="00566382" w:rsidRPr="008B1E58" w:rsidRDefault="00A30526" w:rsidP="00620979">
      <w:pPr>
        <w:spacing w:after="0" w:line="240" w:lineRule="auto"/>
        <w:jc w:val="center"/>
        <w:rPr>
          <w:rFonts w:ascii="Times New Roman" w:hAnsi="Times New Roman"/>
          <w:b/>
          <w:sz w:val="28"/>
          <w:szCs w:val="28"/>
          <w:lang w:val="ro-RO"/>
        </w:rPr>
      </w:pPr>
      <w:r w:rsidRPr="008B1E58">
        <w:rPr>
          <w:rFonts w:ascii="Times New Roman" w:hAnsi="Times New Roman"/>
          <w:b/>
          <w:sz w:val="28"/>
          <w:szCs w:val="28"/>
          <w:lang w:val="ro-RO"/>
        </w:rPr>
        <w:t xml:space="preserve">DECIZIE </w:t>
      </w:r>
      <w:r w:rsidR="009C5A65" w:rsidRPr="008B1E58">
        <w:rPr>
          <w:rFonts w:ascii="Times New Roman" w:hAnsi="Times New Roman"/>
          <w:b/>
          <w:sz w:val="28"/>
          <w:szCs w:val="28"/>
          <w:lang w:val="ro-RO"/>
        </w:rPr>
        <w:t xml:space="preserve"> </w:t>
      </w:r>
    </w:p>
    <w:p w14:paraId="011677C7" w14:textId="033F9BF8" w:rsidR="00A30526" w:rsidRPr="008B1E58" w:rsidRDefault="003016CA" w:rsidP="00620979">
      <w:pPr>
        <w:spacing w:after="0" w:line="240" w:lineRule="auto"/>
        <w:jc w:val="center"/>
        <w:rPr>
          <w:rFonts w:ascii="Times New Roman" w:hAnsi="Times New Roman"/>
          <w:b/>
          <w:color w:val="FF0000"/>
          <w:sz w:val="28"/>
          <w:szCs w:val="28"/>
          <w:lang w:val="ro-RO"/>
        </w:rPr>
      </w:pPr>
      <w:r w:rsidRPr="008B1E58">
        <w:rPr>
          <w:rFonts w:ascii="Times New Roman" w:hAnsi="Times New Roman"/>
          <w:b/>
          <w:color w:val="FF0000"/>
          <w:sz w:val="28"/>
          <w:szCs w:val="28"/>
          <w:lang w:val="ro-RO"/>
        </w:rPr>
        <w:t xml:space="preserve">Proiect din </w:t>
      </w:r>
      <w:r w:rsidR="0086004E" w:rsidRPr="008B1E58">
        <w:rPr>
          <w:rFonts w:ascii="Times New Roman" w:hAnsi="Times New Roman"/>
          <w:b/>
          <w:color w:val="FF0000"/>
          <w:sz w:val="28"/>
          <w:szCs w:val="28"/>
          <w:lang w:val="ro-RO"/>
        </w:rPr>
        <w:t xml:space="preserve"> </w:t>
      </w:r>
      <w:r w:rsidRPr="008B1E58">
        <w:rPr>
          <w:rFonts w:ascii="Times New Roman" w:hAnsi="Times New Roman"/>
          <w:b/>
          <w:color w:val="FF0000"/>
          <w:sz w:val="28"/>
          <w:szCs w:val="28"/>
          <w:lang w:val="ro-RO"/>
        </w:rPr>
        <w:t>19 octombrie</w:t>
      </w:r>
      <w:r w:rsidR="0071794A" w:rsidRPr="008B1E58">
        <w:rPr>
          <w:rFonts w:ascii="Times New Roman" w:hAnsi="Times New Roman"/>
          <w:b/>
          <w:color w:val="FF0000"/>
          <w:sz w:val="28"/>
          <w:szCs w:val="28"/>
          <w:lang w:val="ro-RO"/>
        </w:rPr>
        <w:t xml:space="preserve"> 202</w:t>
      </w:r>
      <w:r w:rsidR="00406297" w:rsidRPr="008B1E58">
        <w:rPr>
          <w:rFonts w:ascii="Times New Roman" w:hAnsi="Times New Roman"/>
          <w:b/>
          <w:color w:val="FF0000"/>
          <w:sz w:val="28"/>
          <w:szCs w:val="28"/>
          <w:lang w:val="ro-RO"/>
        </w:rPr>
        <w:t>3</w:t>
      </w:r>
    </w:p>
    <w:p w14:paraId="2397D55A" w14:textId="5AE6BB3A" w:rsidR="008B1AB8" w:rsidRDefault="008B1AB8" w:rsidP="00620979">
      <w:pPr>
        <w:spacing w:after="0" w:line="240" w:lineRule="auto"/>
        <w:jc w:val="center"/>
        <w:rPr>
          <w:rFonts w:ascii="Times New Roman" w:hAnsi="Times New Roman"/>
          <w:b/>
          <w:sz w:val="28"/>
          <w:szCs w:val="28"/>
          <w:lang w:val="ro-RO"/>
        </w:rPr>
      </w:pPr>
    </w:p>
    <w:p w14:paraId="60A996D4" w14:textId="0CC78837" w:rsidR="006A7C63" w:rsidRDefault="006A7C63" w:rsidP="00620979">
      <w:pPr>
        <w:spacing w:after="0" w:line="240" w:lineRule="auto"/>
        <w:jc w:val="center"/>
        <w:rPr>
          <w:rFonts w:ascii="Times New Roman" w:hAnsi="Times New Roman"/>
          <w:b/>
          <w:sz w:val="28"/>
          <w:szCs w:val="28"/>
          <w:lang w:val="ro-RO"/>
        </w:rPr>
      </w:pPr>
    </w:p>
    <w:p w14:paraId="5DC15ACE" w14:textId="77777777" w:rsidR="00A50FC9" w:rsidRPr="008B1E58" w:rsidRDefault="00A50FC9" w:rsidP="00620979">
      <w:pPr>
        <w:spacing w:after="0" w:line="240" w:lineRule="auto"/>
        <w:jc w:val="center"/>
        <w:rPr>
          <w:rFonts w:ascii="Times New Roman" w:hAnsi="Times New Roman"/>
          <w:b/>
          <w:sz w:val="28"/>
          <w:szCs w:val="28"/>
          <w:lang w:val="ro-RO"/>
        </w:rPr>
      </w:pPr>
    </w:p>
    <w:p w14:paraId="525522A6" w14:textId="28781B19" w:rsidR="00A30526" w:rsidRPr="008B1E58" w:rsidRDefault="008B1AB8" w:rsidP="00620979">
      <w:pPr>
        <w:spacing w:after="0" w:line="240" w:lineRule="auto"/>
        <w:jc w:val="both"/>
        <w:rPr>
          <w:rFonts w:ascii="Times New Roman" w:eastAsia="Times New Roman" w:hAnsi="Times New Roman"/>
          <w:b/>
          <w:iCs/>
          <w:noProof/>
          <w:sz w:val="28"/>
          <w:szCs w:val="28"/>
          <w:lang w:val="ro-RO"/>
        </w:rPr>
      </w:pPr>
      <w:r w:rsidRPr="008B1E58">
        <w:rPr>
          <w:rFonts w:ascii="Times New Roman" w:hAnsi="Times New Roman"/>
          <w:sz w:val="28"/>
          <w:szCs w:val="28"/>
          <w:lang w:val="ro-RO"/>
        </w:rPr>
        <w:t xml:space="preserve">Urmare solicitării de emitere </w:t>
      </w:r>
      <w:r w:rsidR="0086004E" w:rsidRPr="008B1E58">
        <w:rPr>
          <w:rFonts w:ascii="Times New Roman" w:hAnsi="Times New Roman"/>
          <w:sz w:val="28"/>
          <w:szCs w:val="28"/>
          <w:lang w:val="ro-RO"/>
        </w:rPr>
        <w:t>a avizului de mediu pentru</w:t>
      </w:r>
      <w:r w:rsidR="00A30526" w:rsidRPr="008B1E58">
        <w:rPr>
          <w:rFonts w:ascii="Times New Roman" w:hAnsi="Times New Roman"/>
          <w:sz w:val="28"/>
          <w:szCs w:val="28"/>
          <w:lang w:val="ro-RO"/>
        </w:rPr>
        <w:t xml:space="preserve"> </w:t>
      </w:r>
      <w:bookmarkStart w:id="0" w:name="_Hlk74857978"/>
      <w:r w:rsidR="00D13B25" w:rsidRPr="008B1E58">
        <w:rPr>
          <w:rFonts w:ascii="Times New Roman" w:eastAsia="Times New Roman" w:hAnsi="Times New Roman"/>
          <w:sz w:val="28"/>
          <w:szCs w:val="28"/>
          <w:lang w:val="ro-RO"/>
        </w:rPr>
        <w:t>„</w:t>
      </w:r>
      <w:r w:rsidR="00A063F3" w:rsidRPr="008B1E58">
        <w:rPr>
          <w:rFonts w:ascii="Times New Roman" w:eastAsia="Times New Roman" w:hAnsi="Times New Roman"/>
          <w:b/>
          <w:iCs/>
          <w:noProof/>
          <w:sz w:val="28"/>
          <w:szCs w:val="28"/>
          <w:lang w:val="ro-RO"/>
        </w:rPr>
        <w:t xml:space="preserve">Amenajamentul Silvic al fondului forestier proprietate publica aparținând Comunei </w:t>
      </w:r>
      <w:r w:rsidR="003016CA" w:rsidRPr="008B1E58">
        <w:rPr>
          <w:rFonts w:ascii="Times New Roman" w:eastAsia="Times New Roman" w:hAnsi="Times New Roman"/>
          <w:b/>
          <w:iCs/>
          <w:noProof/>
          <w:sz w:val="28"/>
          <w:szCs w:val="28"/>
          <w:lang w:val="ro-RO"/>
        </w:rPr>
        <w:t>Parva</w:t>
      </w:r>
      <w:r w:rsidR="00A063F3" w:rsidRPr="008B1E58">
        <w:rPr>
          <w:rFonts w:ascii="Times New Roman" w:eastAsia="Times New Roman" w:hAnsi="Times New Roman"/>
          <w:b/>
          <w:iCs/>
          <w:noProof/>
          <w:sz w:val="28"/>
          <w:szCs w:val="28"/>
          <w:lang w:val="ro-RO"/>
        </w:rPr>
        <w:t xml:space="preserve">, județul Bistrița - Năsăud, </w:t>
      </w:r>
      <w:r w:rsidR="003016CA" w:rsidRPr="008B1E58">
        <w:rPr>
          <w:rFonts w:ascii="Times New Roman" w:eastAsia="Times New Roman" w:hAnsi="Times New Roman"/>
          <w:b/>
          <w:iCs/>
          <w:noProof/>
          <w:sz w:val="28"/>
          <w:szCs w:val="28"/>
          <w:lang w:val="ro-RO"/>
        </w:rPr>
        <w:t>UP I Parva</w:t>
      </w:r>
      <w:r w:rsidR="009C5A65" w:rsidRPr="008B1E58">
        <w:rPr>
          <w:rFonts w:ascii="Times New Roman" w:eastAsia="Times New Roman" w:hAnsi="Times New Roman"/>
          <w:b/>
          <w:iCs/>
          <w:noProof/>
          <w:sz w:val="28"/>
          <w:szCs w:val="28"/>
          <w:lang w:val="ro-RO"/>
        </w:rPr>
        <w:t>”</w:t>
      </w:r>
      <w:r w:rsidR="0086004E" w:rsidRPr="008B1E58">
        <w:rPr>
          <w:rFonts w:ascii="Times New Roman" w:hAnsi="Times New Roman"/>
          <w:i/>
          <w:sz w:val="28"/>
          <w:szCs w:val="28"/>
          <w:lang w:val="ro-RO"/>
        </w:rPr>
        <w:t>,</w:t>
      </w:r>
      <w:r w:rsidR="0070475A" w:rsidRPr="008B1E58">
        <w:rPr>
          <w:rFonts w:ascii="Times New Roman" w:hAnsi="Times New Roman"/>
          <w:i/>
          <w:sz w:val="28"/>
          <w:szCs w:val="28"/>
          <w:lang w:val="ro-RO"/>
        </w:rPr>
        <w:t xml:space="preserve"> </w:t>
      </w:r>
      <w:r w:rsidR="0070475A" w:rsidRPr="008B1E58">
        <w:rPr>
          <w:rFonts w:ascii="Times New Roman" w:hAnsi="Times New Roman"/>
          <w:iCs/>
          <w:sz w:val="28"/>
          <w:szCs w:val="28"/>
          <w:lang w:val="ro-RO"/>
        </w:rPr>
        <w:t>amplasat</w:t>
      </w:r>
      <w:r w:rsidR="0086004E" w:rsidRPr="008B1E58">
        <w:rPr>
          <w:rFonts w:ascii="Times New Roman" w:eastAsia="Times New Roman" w:hAnsi="Times New Roman"/>
          <w:iCs/>
          <w:sz w:val="28"/>
          <w:szCs w:val="28"/>
          <w:lang w:val="ro-RO"/>
        </w:rPr>
        <w:t xml:space="preserve"> </w:t>
      </w:r>
      <w:bookmarkEnd w:id="0"/>
      <w:r w:rsidR="003016CA" w:rsidRPr="008B1E58">
        <w:rPr>
          <w:rFonts w:ascii="Times New Roman" w:eastAsia="Times New Roman" w:hAnsi="Times New Roman"/>
          <w:iCs/>
          <w:sz w:val="28"/>
          <w:szCs w:val="28"/>
          <w:lang w:val="ro-RO"/>
        </w:rPr>
        <w:t xml:space="preserve">în extravilanul comunelor Parva și Rebra </w:t>
      </w:r>
      <w:r w:rsidR="0070475A" w:rsidRPr="008B1E58">
        <w:rPr>
          <w:rFonts w:ascii="Times New Roman" w:eastAsia="Times New Roman" w:hAnsi="Times New Roman"/>
          <w:sz w:val="28"/>
          <w:szCs w:val="28"/>
          <w:lang w:val="ro-RO"/>
        </w:rPr>
        <w:t xml:space="preserve">pe raza județului Bistriţa-Năsăud, </w:t>
      </w:r>
      <w:r w:rsidR="0086004E" w:rsidRPr="008B1E58">
        <w:rPr>
          <w:rFonts w:ascii="Times New Roman" w:eastAsia="Times New Roman" w:hAnsi="Times New Roman"/>
          <w:sz w:val="28"/>
          <w:szCs w:val="28"/>
          <w:lang w:val="ro-RO"/>
        </w:rPr>
        <w:t xml:space="preserve">solicitare înregistrată la Agenţia pentru Protecţia Mediului Bistriţa-Năsăud sub nr. </w:t>
      </w:r>
      <w:r w:rsidR="009B15B0" w:rsidRPr="008B1E58">
        <w:rPr>
          <w:rFonts w:ascii="Times New Roman" w:eastAsia="Times New Roman" w:hAnsi="Times New Roman"/>
          <w:sz w:val="28"/>
          <w:szCs w:val="28"/>
          <w:lang w:val="ro-RO"/>
        </w:rPr>
        <w:t>8528/04.07.2023</w:t>
      </w:r>
      <w:r w:rsidR="0086004E" w:rsidRPr="008B1E58">
        <w:rPr>
          <w:rFonts w:ascii="Times New Roman" w:eastAsia="Times New Roman" w:hAnsi="Times New Roman"/>
          <w:sz w:val="28"/>
          <w:szCs w:val="28"/>
          <w:lang w:val="ro-RO"/>
        </w:rPr>
        <w:t xml:space="preserve">, cu </w:t>
      </w:r>
      <w:r w:rsidR="0086004E" w:rsidRPr="008B1E58">
        <w:rPr>
          <w:rFonts w:ascii="Times New Roman" w:eastAsia="Times New Roman" w:hAnsi="Times New Roman"/>
          <w:iCs/>
          <w:sz w:val="28"/>
          <w:szCs w:val="28"/>
          <w:lang w:val="ro-RO"/>
        </w:rPr>
        <w:t xml:space="preserve">ultima completare cu nr. </w:t>
      </w:r>
      <w:r w:rsidR="009B15B0" w:rsidRPr="008B1E58">
        <w:rPr>
          <w:rFonts w:ascii="Times New Roman" w:eastAsia="Times New Roman" w:hAnsi="Times New Roman"/>
          <w:iCs/>
          <w:sz w:val="28"/>
          <w:szCs w:val="28"/>
          <w:lang w:val="ro-RO"/>
        </w:rPr>
        <w:t>12283/06.10.2023</w:t>
      </w:r>
      <w:r w:rsidR="0086004E" w:rsidRPr="008B1E58">
        <w:rPr>
          <w:rFonts w:ascii="Times New Roman" w:eastAsia="Times New Roman" w:hAnsi="Times New Roman"/>
          <w:iCs/>
          <w:sz w:val="28"/>
          <w:szCs w:val="28"/>
          <w:lang w:val="ro-RO"/>
        </w:rPr>
        <w:t>, în baza:</w:t>
      </w:r>
    </w:p>
    <w:p w14:paraId="751FA0E8" w14:textId="77777777" w:rsidR="0086004E" w:rsidRPr="008B1E58" w:rsidRDefault="0086004E" w:rsidP="00620979">
      <w:pPr>
        <w:spacing w:after="0" w:line="240" w:lineRule="auto"/>
        <w:jc w:val="both"/>
        <w:rPr>
          <w:rFonts w:ascii="Times New Roman" w:hAnsi="Times New Roman"/>
          <w:sz w:val="28"/>
          <w:szCs w:val="28"/>
          <w:lang w:val="ro-RO"/>
        </w:rPr>
      </w:pPr>
    </w:p>
    <w:p w14:paraId="1EAAB042" w14:textId="77777777" w:rsidR="0086004E" w:rsidRPr="008B1E58"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B1E58">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8B1E58"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B1E58">
        <w:rPr>
          <w:rFonts w:ascii="Times New Roman" w:hAnsi="Times New Roman"/>
          <w:iCs/>
          <w:sz w:val="28"/>
          <w:szCs w:val="28"/>
          <w:lang w:val="ro-RO"/>
        </w:rPr>
        <w:t>O.U.G. nr. 195/2005 privind protecţia mediului, aprobată cu modificări prin Legea nr. 265/2006, cu modificările şi completările ulterioare;</w:t>
      </w:r>
    </w:p>
    <w:p w14:paraId="783DF34D" w14:textId="77777777" w:rsidR="0086004E" w:rsidRPr="008B1E58"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B1E58">
        <w:rPr>
          <w:rFonts w:ascii="Times New Roman" w:hAnsi="Times New Roman"/>
          <w:iCs/>
          <w:sz w:val="28"/>
          <w:szCs w:val="28"/>
          <w:lang w:val="ro-RO"/>
        </w:rPr>
        <w:t>H.G. nr. 1076/2004 privind stabilirea procedurii de realizare a evaluării de mediu pentru planuri şi programe;</w:t>
      </w:r>
    </w:p>
    <w:p w14:paraId="62E70402" w14:textId="43D004A8" w:rsidR="00406297" w:rsidRPr="008B1E58" w:rsidRDefault="00202166"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B1E58">
        <w:rPr>
          <w:rFonts w:ascii="Times New Roman" w:hAnsi="Times New Roman"/>
          <w:iCs/>
          <w:sz w:val="28"/>
          <w:szCs w:val="28"/>
          <w:lang w:val="ro-RO"/>
        </w:rPr>
        <w:t xml:space="preserve">H.G. </w:t>
      </w:r>
      <w:r w:rsidR="00406297" w:rsidRPr="008B1E58">
        <w:rPr>
          <w:rFonts w:ascii="Times New Roman" w:hAnsi="Times New Roman"/>
          <w:iCs/>
          <w:sz w:val="28"/>
          <w:szCs w:val="28"/>
          <w:lang w:val="ro-RO"/>
        </w:rPr>
        <w:t>nr. 236/2023 pentru aprobarea metodologiei de derulare a procedurii de evaluare de mediu pentru amenajamentele silvice;</w:t>
      </w:r>
    </w:p>
    <w:p w14:paraId="56DD61D0" w14:textId="77777777" w:rsidR="0086004E" w:rsidRPr="008B1E58" w:rsidRDefault="0086004E" w:rsidP="00620979">
      <w:pPr>
        <w:pStyle w:val="Listparagraf"/>
        <w:numPr>
          <w:ilvl w:val="0"/>
          <w:numId w:val="2"/>
        </w:numPr>
        <w:autoSpaceDE w:val="0"/>
        <w:autoSpaceDN w:val="0"/>
        <w:adjustRightInd w:val="0"/>
        <w:jc w:val="both"/>
        <w:rPr>
          <w:rFonts w:ascii="Times New Roman" w:hAnsi="Times New Roman"/>
          <w:iCs/>
          <w:sz w:val="28"/>
          <w:szCs w:val="28"/>
          <w:lang w:val="ro-RO"/>
        </w:rPr>
      </w:pPr>
      <w:r w:rsidRPr="008B1E58">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1C80414E" w14:textId="77777777" w:rsidR="0086004E" w:rsidRPr="008B1E58" w:rsidRDefault="0086004E" w:rsidP="00620979">
      <w:pPr>
        <w:spacing w:after="0" w:line="240" w:lineRule="auto"/>
        <w:jc w:val="center"/>
        <w:rPr>
          <w:rFonts w:ascii="Times New Roman" w:hAnsi="Times New Roman"/>
          <w:b/>
          <w:bCs/>
          <w:sz w:val="28"/>
          <w:szCs w:val="28"/>
          <w:lang w:val="ro-RO"/>
        </w:rPr>
      </w:pPr>
    </w:p>
    <w:p w14:paraId="21EA102D" w14:textId="1DDF59AF" w:rsidR="0086004E" w:rsidRPr="008B1E58" w:rsidRDefault="0086004E" w:rsidP="00620979">
      <w:pPr>
        <w:spacing w:after="0" w:line="240" w:lineRule="auto"/>
        <w:jc w:val="center"/>
        <w:rPr>
          <w:rFonts w:ascii="Times New Roman" w:hAnsi="Times New Roman"/>
          <w:b/>
          <w:bCs/>
          <w:sz w:val="28"/>
          <w:szCs w:val="28"/>
          <w:lang w:val="ro-RO"/>
        </w:rPr>
      </w:pPr>
      <w:r w:rsidRPr="008B1E58">
        <w:rPr>
          <w:rFonts w:ascii="Times New Roman" w:hAnsi="Times New Roman"/>
          <w:b/>
          <w:bCs/>
          <w:sz w:val="28"/>
          <w:szCs w:val="28"/>
          <w:lang w:val="ro-RO"/>
        </w:rPr>
        <w:t>AGENȚIA PENTRU PROTECȚIA MEDIULUI BISTRIȚA-NĂSĂUD,</w:t>
      </w:r>
    </w:p>
    <w:p w14:paraId="102A691E" w14:textId="77777777" w:rsidR="0086004E" w:rsidRPr="008B1E58" w:rsidRDefault="0086004E" w:rsidP="00620979">
      <w:pPr>
        <w:spacing w:after="0" w:line="240" w:lineRule="auto"/>
        <w:jc w:val="center"/>
        <w:rPr>
          <w:rFonts w:ascii="Times New Roman" w:hAnsi="Times New Roman"/>
          <w:sz w:val="28"/>
          <w:szCs w:val="28"/>
          <w:lang w:val="ro-RO"/>
        </w:rPr>
      </w:pPr>
    </w:p>
    <w:p w14:paraId="7DFE1851" w14:textId="4D856EBE" w:rsidR="0070475A" w:rsidRPr="008B1E58" w:rsidRDefault="0070475A" w:rsidP="00620979">
      <w:pPr>
        <w:pStyle w:val="Listparagraf"/>
        <w:numPr>
          <w:ilvl w:val="0"/>
          <w:numId w:val="3"/>
        </w:numPr>
        <w:jc w:val="both"/>
        <w:rPr>
          <w:rFonts w:ascii="Times New Roman" w:hAnsi="Times New Roman"/>
          <w:sz w:val="28"/>
          <w:szCs w:val="28"/>
          <w:lang w:val="ro-RO"/>
        </w:rPr>
      </w:pPr>
      <w:r w:rsidRPr="008B1E58">
        <w:rPr>
          <w:rFonts w:ascii="Times New Roman" w:hAnsi="Times New Roman"/>
          <w:bCs/>
          <w:sz w:val="28"/>
          <w:szCs w:val="28"/>
          <w:lang w:val="ro-RO"/>
        </w:rPr>
        <w:t>în urma parcurgerii etapei de încadrare,</w:t>
      </w:r>
      <w:r w:rsidRPr="008B1E58">
        <w:rPr>
          <w:rFonts w:ascii="Times New Roman" w:hAnsi="Times New Roman"/>
          <w:sz w:val="28"/>
          <w:szCs w:val="28"/>
          <w:lang w:val="ro-RO"/>
        </w:rPr>
        <w:t xml:space="preserve"> conform prevederilor H.G. nr. 1076/2004, privind stabilirea procedurii de realizare a evaluării de mediu pentru planuri şi programe, de către Agenția pentru Protecția Mediului Bistrița-Năsăud, </w:t>
      </w:r>
      <w:bookmarkStart w:id="1" w:name="_Hlk74889278"/>
      <w:r w:rsidRPr="008B1E58">
        <w:rPr>
          <w:rFonts w:ascii="Times New Roman" w:hAnsi="Times New Roman"/>
          <w:sz w:val="28"/>
          <w:szCs w:val="28"/>
          <w:lang w:val="ro-RO"/>
        </w:rPr>
        <w:t xml:space="preserve"> </w:t>
      </w:r>
      <w:bookmarkEnd w:id="1"/>
    </w:p>
    <w:p w14:paraId="491D7883" w14:textId="72256916" w:rsidR="00C14960" w:rsidRPr="008B1E58" w:rsidRDefault="0070475A" w:rsidP="00620979">
      <w:pPr>
        <w:pStyle w:val="Listparagraf"/>
        <w:numPr>
          <w:ilvl w:val="0"/>
          <w:numId w:val="3"/>
        </w:numPr>
        <w:jc w:val="both"/>
        <w:rPr>
          <w:rFonts w:ascii="Times New Roman" w:hAnsi="Times New Roman"/>
          <w:sz w:val="28"/>
          <w:szCs w:val="28"/>
          <w:lang w:val="ro-RO"/>
        </w:rPr>
      </w:pPr>
      <w:r w:rsidRPr="008B1E58">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9B15B0" w:rsidRPr="008B1E58">
        <w:rPr>
          <w:rFonts w:ascii="Times New Roman" w:hAnsi="Times New Roman"/>
          <w:sz w:val="28"/>
          <w:szCs w:val="28"/>
          <w:lang w:val="ro-RO"/>
        </w:rPr>
        <w:t>18.10</w:t>
      </w:r>
      <w:r w:rsidR="00A063F3" w:rsidRPr="008B1E58">
        <w:rPr>
          <w:rFonts w:ascii="Times New Roman" w:hAnsi="Times New Roman"/>
          <w:sz w:val="28"/>
          <w:szCs w:val="28"/>
          <w:lang w:val="ro-RO"/>
        </w:rPr>
        <w:t>.</w:t>
      </w:r>
      <w:r w:rsidR="009C5A65" w:rsidRPr="008B1E58">
        <w:rPr>
          <w:rFonts w:ascii="Times New Roman" w:hAnsi="Times New Roman"/>
          <w:sz w:val="28"/>
          <w:szCs w:val="28"/>
          <w:lang w:val="ro-RO"/>
        </w:rPr>
        <w:t>202</w:t>
      </w:r>
      <w:r w:rsidR="00406297" w:rsidRPr="008B1E58">
        <w:rPr>
          <w:rFonts w:ascii="Times New Roman" w:hAnsi="Times New Roman"/>
          <w:sz w:val="28"/>
          <w:szCs w:val="28"/>
          <w:lang w:val="ro-RO"/>
        </w:rPr>
        <w:t>3</w:t>
      </w:r>
      <w:r w:rsidRPr="008B1E58">
        <w:rPr>
          <w:rFonts w:ascii="Times New Roman" w:hAnsi="Times New Roman"/>
          <w:sz w:val="28"/>
          <w:szCs w:val="28"/>
          <w:lang w:val="ro-RO"/>
        </w:rPr>
        <w:t xml:space="preserve">,  </w:t>
      </w:r>
    </w:p>
    <w:p w14:paraId="19C41094" w14:textId="31E8C013" w:rsidR="0086004E" w:rsidRPr="008B1E58" w:rsidRDefault="0086004E" w:rsidP="00620979">
      <w:pPr>
        <w:pStyle w:val="Listparagraf"/>
        <w:numPr>
          <w:ilvl w:val="0"/>
          <w:numId w:val="3"/>
        </w:numPr>
        <w:jc w:val="both"/>
        <w:rPr>
          <w:rFonts w:ascii="Times New Roman" w:hAnsi="Times New Roman"/>
          <w:sz w:val="28"/>
          <w:szCs w:val="28"/>
          <w:lang w:val="ro-RO"/>
        </w:rPr>
      </w:pPr>
      <w:r w:rsidRPr="008B1E58">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8B1E58" w:rsidRDefault="0086004E" w:rsidP="00620979">
      <w:pPr>
        <w:pStyle w:val="Listparagraf"/>
        <w:numPr>
          <w:ilvl w:val="0"/>
          <w:numId w:val="3"/>
        </w:numPr>
        <w:jc w:val="both"/>
        <w:rPr>
          <w:rFonts w:ascii="Times New Roman" w:hAnsi="Times New Roman"/>
          <w:sz w:val="28"/>
          <w:szCs w:val="28"/>
          <w:lang w:val="ro-RO"/>
        </w:rPr>
      </w:pPr>
      <w:r w:rsidRPr="008B1E58">
        <w:rPr>
          <w:rFonts w:ascii="Times New Roman" w:hAnsi="Times New Roman"/>
          <w:sz w:val="28"/>
          <w:szCs w:val="28"/>
          <w:lang w:val="ro-RO"/>
        </w:rPr>
        <w:t xml:space="preserve">urmare a informării publicului prin anunţuri repetate şi în lipsa oricărui comentariu din partea publicului, </w:t>
      </w:r>
    </w:p>
    <w:p w14:paraId="44D47D1A" w14:textId="1C91B1DF" w:rsidR="00620979" w:rsidRDefault="00620979" w:rsidP="00620979">
      <w:pPr>
        <w:spacing w:after="0" w:line="240" w:lineRule="auto"/>
        <w:jc w:val="both"/>
        <w:rPr>
          <w:rFonts w:ascii="Times New Roman" w:hAnsi="Times New Roman"/>
          <w:b/>
          <w:sz w:val="28"/>
          <w:szCs w:val="28"/>
          <w:lang w:val="ro-RO"/>
        </w:rPr>
      </w:pPr>
      <w:bookmarkStart w:id="2" w:name="_Hlk74889350"/>
    </w:p>
    <w:p w14:paraId="1C618B2F" w14:textId="77777777" w:rsidR="00BA1653" w:rsidRPr="008B1E58" w:rsidRDefault="00BA1653" w:rsidP="00620979">
      <w:pPr>
        <w:spacing w:after="0" w:line="240" w:lineRule="auto"/>
        <w:jc w:val="both"/>
        <w:rPr>
          <w:rFonts w:ascii="Times New Roman" w:hAnsi="Times New Roman"/>
          <w:b/>
          <w:sz w:val="28"/>
          <w:szCs w:val="28"/>
          <w:lang w:val="ro-RO"/>
        </w:rPr>
      </w:pPr>
    </w:p>
    <w:p w14:paraId="0D28EE34" w14:textId="3D99801C" w:rsidR="003E31DD" w:rsidRPr="008B1E58" w:rsidRDefault="003E31DD" w:rsidP="00620979">
      <w:pPr>
        <w:spacing w:after="0" w:line="240" w:lineRule="auto"/>
        <w:jc w:val="both"/>
        <w:rPr>
          <w:rFonts w:ascii="Times New Roman" w:hAnsi="Times New Roman"/>
          <w:b/>
          <w:iCs/>
          <w:sz w:val="28"/>
          <w:szCs w:val="28"/>
          <w:lang w:val="ro-RO"/>
        </w:rPr>
      </w:pPr>
      <w:r w:rsidRPr="008B1E58">
        <w:rPr>
          <w:rFonts w:ascii="Times New Roman" w:hAnsi="Times New Roman"/>
          <w:b/>
          <w:sz w:val="28"/>
          <w:szCs w:val="28"/>
          <w:lang w:val="ro-RO"/>
        </w:rPr>
        <w:t xml:space="preserve">decide </w:t>
      </w:r>
      <w:r w:rsidRPr="008B1E58">
        <w:rPr>
          <w:rFonts w:ascii="Times New Roman" w:hAnsi="Times New Roman"/>
          <w:b/>
          <w:iCs/>
          <w:sz w:val="28"/>
          <w:szCs w:val="28"/>
          <w:lang w:val="ro-RO"/>
        </w:rPr>
        <w:t>că planul:</w:t>
      </w:r>
    </w:p>
    <w:p w14:paraId="262B659A" w14:textId="477BE81A" w:rsidR="0086004E" w:rsidRPr="008B1E58" w:rsidRDefault="002126B2" w:rsidP="00620979">
      <w:pPr>
        <w:spacing w:after="0" w:line="240" w:lineRule="auto"/>
        <w:jc w:val="both"/>
        <w:rPr>
          <w:rFonts w:ascii="Times New Roman" w:hAnsi="Times New Roman"/>
          <w:b/>
          <w:sz w:val="28"/>
          <w:szCs w:val="28"/>
          <w:lang w:val="ro-RO"/>
        </w:rPr>
      </w:pPr>
      <w:r w:rsidRPr="008B1E58">
        <w:rPr>
          <w:rFonts w:ascii="Times New Roman" w:hAnsi="Times New Roman"/>
          <w:b/>
          <w:i/>
          <w:iCs/>
          <w:sz w:val="28"/>
          <w:szCs w:val="28"/>
          <w:lang w:val="ro-RO"/>
        </w:rPr>
        <w:t>"</w:t>
      </w:r>
      <w:bookmarkEnd w:id="2"/>
      <w:r w:rsidR="00A063F3" w:rsidRPr="008B1E58">
        <w:rPr>
          <w:rFonts w:ascii="Times New Roman" w:hAnsi="Times New Roman"/>
          <w:b/>
          <w:i/>
          <w:iCs/>
          <w:sz w:val="28"/>
          <w:szCs w:val="28"/>
          <w:lang w:val="ro-RO"/>
        </w:rPr>
        <w:t xml:space="preserve">Amenajamentul Silvic al fondului forestier proprietate publica aparținând Comunei </w:t>
      </w:r>
      <w:r w:rsidR="003016CA" w:rsidRPr="008B1E58">
        <w:rPr>
          <w:rFonts w:ascii="Times New Roman" w:hAnsi="Times New Roman"/>
          <w:b/>
          <w:i/>
          <w:iCs/>
          <w:sz w:val="28"/>
          <w:szCs w:val="28"/>
          <w:lang w:val="ro-RO"/>
        </w:rPr>
        <w:t>Parva</w:t>
      </w:r>
      <w:r w:rsidR="00A063F3" w:rsidRPr="008B1E58">
        <w:rPr>
          <w:rFonts w:ascii="Times New Roman" w:hAnsi="Times New Roman"/>
          <w:b/>
          <w:i/>
          <w:iCs/>
          <w:sz w:val="28"/>
          <w:szCs w:val="28"/>
          <w:lang w:val="ro-RO"/>
        </w:rPr>
        <w:t xml:space="preserve">, județul Bistrița - Năsăud, </w:t>
      </w:r>
      <w:r w:rsidR="003016CA" w:rsidRPr="008B1E58">
        <w:rPr>
          <w:rFonts w:ascii="Times New Roman" w:hAnsi="Times New Roman"/>
          <w:b/>
          <w:i/>
          <w:iCs/>
          <w:sz w:val="28"/>
          <w:szCs w:val="28"/>
          <w:lang w:val="ro-RO"/>
        </w:rPr>
        <w:t>UP I Parva</w:t>
      </w:r>
      <w:r w:rsidR="0086004E" w:rsidRPr="008B1E58">
        <w:rPr>
          <w:rFonts w:ascii="Times New Roman" w:hAnsi="Times New Roman"/>
          <w:i/>
          <w:sz w:val="28"/>
          <w:szCs w:val="28"/>
          <w:lang w:val="ro-RO"/>
        </w:rPr>
        <w:t>"</w:t>
      </w:r>
    </w:p>
    <w:p w14:paraId="72A1EFE7" w14:textId="72852D86" w:rsidR="0086004E" w:rsidRPr="008B1E58" w:rsidRDefault="0086004E" w:rsidP="00620979">
      <w:pPr>
        <w:spacing w:after="0" w:line="240" w:lineRule="auto"/>
        <w:jc w:val="both"/>
        <w:rPr>
          <w:rFonts w:ascii="Times New Roman" w:hAnsi="Times New Roman"/>
          <w:sz w:val="28"/>
          <w:szCs w:val="28"/>
          <w:lang w:val="ro-RO"/>
        </w:rPr>
      </w:pPr>
    </w:p>
    <w:p w14:paraId="0F1A3733" w14:textId="3D4AED19" w:rsidR="009B15B0" w:rsidRPr="008B1E58" w:rsidRDefault="0086004E" w:rsidP="00620979">
      <w:pPr>
        <w:spacing w:after="0" w:line="240" w:lineRule="auto"/>
        <w:jc w:val="both"/>
        <w:rPr>
          <w:rFonts w:ascii="Times New Roman" w:hAnsi="Times New Roman"/>
          <w:sz w:val="28"/>
          <w:szCs w:val="28"/>
          <w:lang w:val="ro-RO"/>
        </w:rPr>
      </w:pPr>
      <w:r w:rsidRPr="008B1E58">
        <w:rPr>
          <w:rFonts w:ascii="Times New Roman" w:eastAsia="Times New Roman" w:hAnsi="Times New Roman"/>
          <w:b/>
          <w:sz w:val="28"/>
          <w:szCs w:val="28"/>
          <w:lang w:val="ro-RO"/>
        </w:rPr>
        <w:t>titular</w:t>
      </w:r>
      <w:r w:rsidRPr="008B1E58">
        <w:rPr>
          <w:rFonts w:ascii="Times New Roman" w:eastAsia="Times New Roman" w:hAnsi="Times New Roman"/>
          <w:sz w:val="28"/>
          <w:szCs w:val="28"/>
          <w:lang w:val="ro-RO"/>
        </w:rPr>
        <w:t>:</w:t>
      </w:r>
      <w:r w:rsidRPr="008B1E58">
        <w:rPr>
          <w:rFonts w:ascii="Times New Roman" w:hAnsi="Times New Roman"/>
          <w:sz w:val="28"/>
          <w:szCs w:val="28"/>
          <w:lang w:val="ro-RO"/>
        </w:rPr>
        <w:t xml:space="preserve"> </w:t>
      </w:r>
      <w:r w:rsidR="00A063F3" w:rsidRPr="008B1E58">
        <w:rPr>
          <w:rFonts w:ascii="Times New Roman" w:hAnsi="Times New Roman"/>
          <w:b/>
          <w:sz w:val="28"/>
          <w:szCs w:val="28"/>
          <w:lang w:val="ro-RO"/>
        </w:rPr>
        <w:t xml:space="preserve">COMUNA </w:t>
      </w:r>
      <w:r w:rsidR="003016CA" w:rsidRPr="008B1E58">
        <w:rPr>
          <w:rFonts w:ascii="Times New Roman" w:hAnsi="Times New Roman"/>
          <w:b/>
          <w:sz w:val="28"/>
          <w:szCs w:val="28"/>
          <w:lang w:val="ro-RO"/>
        </w:rPr>
        <w:t>PARVA</w:t>
      </w:r>
      <w:r w:rsidR="00A063F3" w:rsidRPr="008B1E58">
        <w:rPr>
          <w:rFonts w:ascii="Times New Roman" w:hAnsi="Times New Roman"/>
          <w:b/>
          <w:sz w:val="28"/>
          <w:szCs w:val="28"/>
          <w:lang w:val="ro-RO"/>
        </w:rPr>
        <w:t xml:space="preserve"> </w:t>
      </w:r>
      <w:r w:rsidR="009B15B0" w:rsidRPr="008B1E58">
        <w:rPr>
          <w:rFonts w:ascii="Times New Roman" w:hAnsi="Times New Roman"/>
          <w:sz w:val="28"/>
          <w:szCs w:val="28"/>
          <w:lang w:val="ro-RO"/>
        </w:rPr>
        <w:t>cu sediul în localitatea Parva, str. Principală, nr. 162, comuna Parva, jud. Bistrița-Năsăud</w:t>
      </w:r>
    </w:p>
    <w:p w14:paraId="7A306ABB" w14:textId="6373252C" w:rsidR="0086004E" w:rsidRPr="008B1E58" w:rsidRDefault="002126B2" w:rsidP="00620979">
      <w:pPr>
        <w:spacing w:after="0" w:line="240" w:lineRule="auto"/>
        <w:jc w:val="both"/>
        <w:rPr>
          <w:rFonts w:ascii="Times New Roman" w:eastAsia="Times New Roman" w:hAnsi="Times New Roman"/>
          <w:sz w:val="28"/>
          <w:szCs w:val="28"/>
          <w:lang w:val="ro-RO"/>
        </w:rPr>
      </w:pPr>
      <w:r w:rsidRPr="008B1E58">
        <w:rPr>
          <w:rFonts w:ascii="Times New Roman" w:hAnsi="Times New Roman"/>
          <w:b/>
          <w:sz w:val="28"/>
          <w:szCs w:val="28"/>
          <w:lang w:val="ro-RO"/>
        </w:rPr>
        <w:t xml:space="preserve">prin </w:t>
      </w:r>
      <w:r w:rsidRPr="008B1E58">
        <w:rPr>
          <w:rFonts w:ascii="Times New Roman" w:eastAsia="Times New Roman" w:hAnsi="Times New Roman"/>
          <w:b/>
          <w:sz w:val="28"/>
          <w:szCs w:val="28"/>
          <w:lang w:val="ro-RO"/>
        </w:rPr>
        <w:t xml:space="preserve">OCOLUL SILVIC </w:t>
      </w:r>
      <w:r w:rsidR="00A063F3" w:rsidRPr="008B1E58">
        <w:rPr>
          <w:rFonts w:ascii="Times New Roman" w:eastAsia="Times New Roman" w:hAnsi="Times New Roman"/>
          <w:b/>
          <w:sz w:val="28"/>
          <w:szCs w:val="28"/>
          <w:lang w:val="ro-RO"/>
        </w:rPr>
        <w:t xml:space="preserve">IZVORUL SOMEȘULUI MARE </w:t>
      </w:r>
      <w:r w:rsidRPr="008B1E58">
        <w:rPr>
          <w:rFonts w:ascii="Times New Roman" w:eastAsia="Times New Roman" w:hAnsi="Times New Roman"/>
          <w:b/>
          <w:sz w:val="28"/>
          <w:szCs w:val="28"/>
          <w:lang w:val="ro-RO"/>
        </w:rPr>
        <w:t>R.A.</w:t>
      </w:r>
      <w:r w:rsidR="0086004E" w:rsidRPr="008B1E58">
        <w:rPr>
          <w:rFonts w:ascii="Times New Roman" w:eastAsia="Times New Roman" w:hAnsi="Times New Roman"/>
          <w:sz w:val="28"/>
          <w:szCs w:val="28"/>
          <w:lang w:val="ro-RO"/>
        </w:rPr>
        <w:t>,</w:t>
      </w:r>
      <w:r w:rsidR="0086004E" w:rsidRPr="008B1E58">
        <w:rPr>
          <w:rFonts w:ascii="Times New Roman" w:hAnsi="Times New Roman"/>
          <w:sz w:val="28"/>
          <w:szCs w:val="28"/>
          <w:lang w:val="ro-RO"/>
        </w:rPr>
        <w:t xml:space="preserve"> cu sediul în </w:t>
      </w:r>
      <w:r w:rsidRPr="008B1E58">
        <w:rPr>
          <w:rFonts w:ascii="Times New Roman" w:eastAsia="Times New Roman" w:hAnsi="Times New Roman"/>
          <w:sz w:val="28"/>
          <w:szCs w:val="28"/>
          <w:lang w:val="ro-RO"/>
        </w:rPr>
        <w:t xml:space="preserve">localitatea </w:t>
      </w:r>
      <w:r w:rsidR="009B15B0" w:rsidRPr="008B1E58">
        <w:rPr>
          <w:rFonts w:ascii="Times New Roman" w:eastAsia="Times New Roman" w:hAnsi="Times New Roman"/>
          <w:sz w:val="28"/>
          <w:szCs w:val="28"/>
          <w:lang w:val="ro-RO"/>
        </w:rPr>
        <w:t>Șanț</w:t>
      </w:r>
      <w:r w:rsidRPr="008B1E58">
        <w:rPr>
          <w:rFonts w:ascii="Times New Roman" w:eastAsia="Times New Roman" w:hAnsi="Times New Roman"/>
          <w:sz w:val="28"/>
          <w:szCs w:val="28"/>
          <w:lang w:val="ro-RO"/>
        </w:rPr>
        <w:t>, str. Principală, nr.</w:t>
      </w:r>
      <w:r w:rsidR="00A063F3" w:rsidRPr="008B1E58">
        <w:rPr>
          <w:rFonts w:ascii="Times New Roman" w:eastAsia="Times New Roman" w:hAnsi="Times New Roman"/>
          <w:sz w:val="28"/>
          <w:szCs w:val="28"/>
          <w:lang w:val="ro-RO"/>
        </w:rPr>
        <w:t xml:space="preserve"> 588</w:t>
      </w:r>
      <w:r w:rsidRPr="008B1E58">
        <w:rPr>
          <w:rFonts w:ascii="Times New Roman" w:eastAsia="Times New Roman" w:hAnsi="Times New Roman"/>
          <w:sz w:val="28"/>
          <w:szCs w:val="28"/>
          <w:lang w:val="ro-RO"/>
        </w:rPr>
        <w:t xml:space="preserve">, </w:t>
      </w:r>
      <w:r w:rsidR="009B15B0" w:rsidRPr="008B1E58">
        <w:rPr>
          <w:rFonts w:ascii="Times New Roman" w:eastAsia="Times New Roman" w:hAnsi="Times New Roman"/>
          <w:sz w:val="28"/>
          <w:szCs w:val="28"/>
          <w:lang w:val="ro-RO"/>
        </w:rPr>
        <w:t xml:space="preserve">comuna Șanț, </w:t>
      </w:r>
      <w:r w:rsidRPr="008B1E58">
        <w:rPr>
          <w:rFonts w:ascii="Times New Roman" w:eastAsia="Times New Roman" w:hAnsi="Times New Roman"/>
          <w:sz w:val="28"/>
          <w:szCs w:val="28"/>
          <w:lang w:val="ro-RO"/>
        </w:rPr>
        <w:t>jud. Bistrița-Năsăud,</w:t>
      </w:r>
    </w:p>
    <w:p w14:paraId="71E70B5A" w14:textId="77777777" w:rsidR="009B15B0" w:rsidRPr="008B1E58" w:rsidRDefault="009B15B0" w:rsidP="00620979">
      <w:pPr>
        <w:spacing w:after="0" w:line="240" w:lineRule="auto"/>
        <w:jc w:val="both"/>
        <w:rPr>
          <w:rFonts w:ascii="Times New Roman" w:hAnsi="Times New Roman"/>
          <w:sz w:val="28"/>
          <w:szCs w:val="28"/>
          <w:lang w:val="ro-RO"/>
        </w:rPr>
      </w:pPr>
    </w:p>
    <w:p w14:paraId="1B114CC8" w14:textId="27E0B0B0" w:rsidR="0070475A" w:rsidRPr="008B1E58" w:rsidRDefault="00BA7638" w:rsidP="00620979">
      <w:pPr>
        <w:spacing w:after="0" w:line="240" w:lineRule="auto"/>
        <w:jc w:val="both"/>
        <w:rPr>
          <w:rFonts w:ascii="Times New Roman" w:hAnsi="Times New Roman"/>
          <w:sz w:val="28"/>
          <w:szCs w:val="28"/>
          <w:lang w:val="ro-RO"/>
        </w:rPr>
      </w:pPr>
      <w:r w:rsidRPr="008B1E58">
        <w:rPr>
          <w:rFonts w:ascii="Times New Roman" w:hAnsi="Times New Roman"/>
          <w:sz w:val="28"/>
          <w:szCs w:val="28"/>
          <w:lang w:val="ro-RO"/>
        </w:rPr>
        <w:t>în scopul aprobării: amenajamentului silvic</w:t>
      </w:r>
    </w:p>
    <w:p w14:paraId="07893A58" w14:textId="77777777" w:rsidR="00474B0C" w:rsidRPr="008B1E58" w:rsidRDefault="00474B0C" w:rsidP="00620979">
      <w:pPr>
        <w:spacing w:after="0" w:line="240" w:lineRule="auto"/>
        <w:jc w:val="both"/>
        <w:rPr>
          <w:rFonts w:ascii="Times New Roman" w:hAnsi="Times New Roman"/>
          <w:b/>
          <w:i/>
          <w:sz w:val="28"/>
          <w:szCs w:val="28"/>
          <w:lang w:val="ro-RO"/>
        </w:rPr>
      </w:pPr>
    </w:p>
    <w:p w14:paraId="38C52861" w14:textId="1F0B174A" w:rsidR="00B10BE8" w:rsidRPr="008B1E58" w:rsidRDefault="00406297" w:rsidP="00620979">
      <w:pPr>
        <w:spacing w:after="0" w:line="240" w:lineRule="auto"/>
        <w:jc w:val="both"/>
        <w:rPr>
          <w:rFonts w:ascii="Times New Roman" w:hAnsi="Times New Roman"/>
          <w:b/>
          <w:bCs/>
          <w:i/>
          <w:sz w:val="28"/>
          <w:szCs w:val="28"/>
          <w:lang w:val="ro-RO"/>
        </w:rPr>
      </w:pPr>
      <w:r w:rsidRPr="008B1E58">
        <w:rPr>
          <w:rFonts w:ascii="Times New Roman" w:hAnsi="Times New Roman"/>
          <w:b/>
          <w:i/>
          <w:sz w:val="28"/>
          <w:szCs w:val="28"/>
          <w:lang w:val="ro-RO"/>
        </w:rPr>
        <w:t xml:space="preserve">nu </w:t>
      </w:r>
      <w:r w:rsidR="0070475A" w:rsidRPr="008B1E58">
        <w:rPr>
          <w:rFonts w:ascii="Times New Roman" w:hAnsi="Times New Roman"/>
          <w:b/>
          <w:i/>
          <w:sz w:val="28"/>
          <w:szCs w:val="28"/>
          <w:lang w:val="ro-RO"/>
        </w:rPr>
        <w:t>necesită evaluare de mediu</w:t>
      </w:r>
      <w:r w:rsidR="00C14960" w:rsidRPr="008B1E58">
        <w:rPr>
          <w:rFonts w:ascii="Times New Roman" w:hAnsi="Times New Roman"/>
          <w:b/>
          <w:i/>
          <w:sz w:val="28"/>
          <w:szCs w:val="28"/>
          <w:lang w:val="ro-RO"/>
        </w:rPr>
        <w:t xml:space="preserve"> și</w:t>
      </w:r>
      <w:r w:rsidR="0070475A" w:rsidRPr="008B1E58">
        <w:rPr>
          <w:rFonts w:ascii="Times New Roman" w:hAnsi="Times New Roman"/>
          <w:b/>
          <w:i/>
          <w:sz w:val="28"/>
          <w:szCs w:val="28"/>
          <w:lang w:val="ro-RO"/>
        </w:rPr>
        <w:t xml:space="preserve"> </w:t>
      </w:r>
      <w:r w:rsidRPr="008B1E58">
        <w:rPr>
          <w:rFonts w:ascii="Times New Roman" w:hAnsi="Times New Roman"/>
          <w:b/>
          <w:i/>
          <w:sz w:val="28"/>
          <w:szCs w:val="28"/>
          <w:lang w:val="ro-RO"/>
        </w:rPr>
        <w:t xml:space="preserve">nu </w:t>
      </w:r>
      <w:r w:rsidR="0070475A" w:rsidRPr="008B1E58">
        <w:rPr>
          <w:rFonts w:ascii="Times New Roman" w:hAnsi="Times New Roman"/>
          <w:b/>
          <w:i/>
          <w:sz w:val="28"/>
          <w:szCs w:val="28"/>
          <w:lang w:val="ro-RO"/>
        </w:rPr>
        <w:t xml:space="preserve">necesită evaluare adecvată </w:t>
      </w:r>
      <w:r w:rsidR="001064D9" w:rsidRPr="008B1E58">
        <w:rPr>
          <w:rFonts w:ascii="Times New Roman" w:hAnsi="Times New Roman"/>
          <w:b/>
          <w:bCs/>
          <w:i/>
          <w:sz w:val="28"/>
          <w:szCs w:val="28"/>
          <w:lang w:val="ro-RO"/>
        </w:rPr>
        <w:t xml:space="preserve">urmând a fi supus procedurii de adoptare </w:t>
      </w:r>
      <w:r w:rsidRPr="008B1E58">
        <w:rPr>
          <w:rFonts w:ascii="Times New Roman" w:hAnsi="Times New Roman"/>
          <w:b/>
          <w:bCs/>
          <w:i/>
          <w:sz w:val="28"/>
          <w:szCs w:val="28"/>
          <w:lang w:val="ro-RO"/>
        </w:rPr>
        <w:t>fără</w:t>
      </w:r>
      <w:r w:rsidR="00195287" w:rsidRPr="008B1E58">
        <w:rPr>
          <w:rFonts w:ascii="Times New Roman" w:hAnsi="Times New Roman"/>
          <w:b/>
          <w:bCs/>
          <w:i/>
          <w:sz w:val="28"/>
          <w:szCs w:val="28"/>
          <w:lang w:val="ro-RO"/>
        </w:rPr>
        <w:t xml:space="preserve"> aviz de mediu.</w:t>
      </w:r>
    </w:p>
    <w:p w14:paraId="34E71EC6" w14:textId="77777777" w:rsidR="00474B0C" w:rsidRPr="008B1E58" w:rsidRDefault="00474B0C" w:rsidP="00620979">
      <w:pPr>
        <w:autoSpaceDE w:val="0"/>
        <w:autoSpaceDN w:val="0"/>
        <w:adjustRightInd w:val="0"/>
        <w:spacing w:after="0" w:line="240" w:lineRule="auto"/>
        <w:jc w:val="both"/>
        <w:rPr>
          <w:rFonts w:ascii="Times New Roman" w:hAnsi="Times New Roman"/>
          <w:b/>
          <w:color w:val="000000"/>
          <w:sz w:val="28"/>
          <w:szCs w:val="28"/>
          <w:lang w:val="ro-RO"/>
        </w:rPr>
      </w:pPr>
    </w:p>
    <w:p w14:paraId="6EE42B31" w14:textId="797C6978" w:rsidR="00B10BE8" w:rsidRPr="008B1E58" w:rsidRDefault="00B10BE8" w:rsidP="00620979">
      <w:pPr>
        <w:autoSpaceDE w:val="0"/>
        <w:autoSpaceDN w:val="0"/>
        <w:adjustRightInd w:val="0"/>
        <w:spacing w:after="0" w:line="240" w:lineRule="auto"/>
        <w:jc w:val="both"/>
        <w:rPr>
          <w:rFonts w:ascii="Times New Roman" w:hAnsi="Times New Roman"/>
          <w:b/>
          <w:color w:val="000000"/>
          <w:sz w:val="28"/>
          <w:szCs w:val="28"/>
          <w:lang w:val="ro-RO"/>
        </w:rPr>
      </w:pPr>
      <w:r w:rsidRPr="008B1E58">
        <w:rPr>
          <w:rFonts w:ascii="Times New Roman" w:hAnsi="Times New Roman"/>
          <w:b/>
          <w:color w:val="000000"/>
          <w:sz w:val="28"/>
          <w:szCs w:val="28"/>
          <w:lang w:val="ro-RO"/>
        </w:rPr>
        <w:t>Motivele care au stat la baza luării deciziei etapei de încadrare sunt:</w:t>
      </w:r>
    </w:p>
    <w:p w14:paraId="7862D52B" w14:textId="043B5FD1" w:rsidR="009C5A65" w:rsidRPr="008B1E58" w:rsidRDefault="0084120B" w:rsidP="00620979">
      <w:pPr>
        <w:pStyle w:val="Listparagraf"/>
        <w:numPr>
          <w:ilvl w:val="0"/>
          <w:numId w:val="9"/>
        </w:numPr>
        <w:jc w:val="both"/>
        <w:rPr>
          <w:rFonts w:ascii="Times New Roman" w:hAnsi="Times New Roman"/>
          <w:bCs/>
          <w:sz w:val="28"/>
          <w:szCs w:val="28"/>
          <w:lang w:val="ro-RO"/>
        </w:rPr>
      </w:pPr>
      <w:r w:rsidRPr="008B1E58">
        <w:rPr>
          <w:rFonts w:ascii="Times New Roman" w:hAnsi="Times New Roman"/>
          <w:bCs/>
          <w:sz w:val="28"/>
          <w:szCs w:val="28"/>
          <w:lang w:val="ro-RO"/>
        </w:rPr>
        <w:t xml:space="preserve">amenajamentul </w:t>
      </w:r>
      <w:r w:rsidRPr="008B1E58">
        <w:rPr>
          <w:rFonts w:ascii="Times New Roman" w:hAnsi="Times New Roman"/>
          <w:b/>
          <w:sz w:val="28"/>
          <w:szCs w:val="28"/>
          <w:lang w:val="ro-RO"/>
        </w:rPr>
        <w:t>nu conține proiectele enumerate în anexa nr. 1 sau 2</w:t>
      </w:r>
      <w:r w:rsidRPr="008B1E58">
        <w:rPr>
          <w:rFonts w:ascii="Times New Roman" w:hAnsi="Times New Roman"/>
          <w:bCs/>
          <w:sz w:val="28"/>
          <w:szCs w:val="28"/>
          <w:lang w:val="ro-RO"/>
        </w:rPr>
        <w:t xml:space="preserve"> la Legea nr. 292/2018 privind evaluarea impactului anumitor proiecte publice și private asupra mediului;</w:t>
      </w:r>
    </w:p>
    <w:p w14:paraId="64998982" w14:textId="105087E3" w:rsidR="00474B0C" w:rsidRPr="008B1E58" w:rsidRDefault="0084120B" w:rsidP="00160C1D">
      <w:pPr>
        <w:pStyle w:val="Listparagraf"/>
        <w:numPr>
          <w:ilvl w:val="0"/>
          <w:numId w:val="9"/>
        </w:numPr>
        <w:jc w:val="both"/>
        <w:rPr>
          <w:rFonts w:ascii="Times New Roman" w:hAnsi="Times New Roman"/>
          <w:b/>
          <w:sz w:val="28"/>
          <w:szCs w:val="28"/>
          <w:lang w:val="ro-RO"/>
        </w:rPr>
      </w:pPr>
      <w:r w:rsidRPr="008B1E58">
        <w:rPr>
          <w:rFonts w:ascii="Times New Roman" w:hAnsi="Times New Roman"/>
          <w:bCs/>
          <w:sz w:val="28"/>
          <w:szCs w:val="28"/>
          <w:lang w:val="ro-RO"/>
        </w:rPr>
        <w:t xml:space="preserve">amenajamentul </w:t>
      </w:r>
      <w:r w:rsidRPr="008B1E58">
        <w:rPr>
          <w:rFonts w:ascii="Times New Roman" w:hAnsi="Times New Roman"/>
          <w:b/>
          <w:bCs/>
          <w:sz w:val="28"/>
          <w:szCs w:val="28"/>
          <w:lang w:val="ro-RO"/>
        </w:rPr>
        <w:t xml:space="preserve">nu se suprapune cu arii naturale protejate de </w:t>
      </w:r>
      <w:r w:rsidR="00160C1D" w:rsidRPr="008B1E58">
        <w:rPr>
          <w:rFonts w:ascii="Times New Roman" w:eastAsia="Times New Roman" w:hAnsi="Times New Roman"/>
          <w:bCs/>
          <w:sz w:val="28"/>
          <w:szCs w:val="28"/>
          <w:lang w:val="ro-RO"/>
        </w:rPr>
        <w:t>interes național, internațional sau de interes comunitar.</w:t>
      </w:r>
    </w:p>
    <w:p w14:paraId="7C79C6C2" w14:textId="77777777" w:rsidR="00160C1D" w:rsidRPr="008B1E58" w:rsidRDefault="00160C1D" w:rsidP="00160C1D">
      <w:pPr>
        <w:pStyle w:val="Listparagraf"/>
        <w:jc w:val="both"/>
        <w:rPr>
          <w:rFonts w:ascii="Times New Roman" w:hAnsi="Times New Roman"/>
          <w:b/>
          <w:sz w:val="28"/>
          <w:szCs w:val="28"/>
          <w:lang w:val="ro-RO"/>
        </w:rPr>
      </w:pPr>
    </w:p>
    <w:p w14:paraId="25B5FBEC" w14:textId="3B69CAE5" w:rsidR="00A30526" w:rsidRPr="008B1E58" w:rsidRDefault="00B01282" w:rsidP="00620979">
      <w:pPr>
        <w:spacing w:after="0" w:line="240" w:lineRule="auto"/>
        <w:jc w:val="both"/>
        <w:rPr>
          <w:rFonts w:ascii="Times New Roman" w:hAnsi="Times New Roman"/>
          <w:b/>
          <w:sz w:val="28"/>
          <w:szCs w:val="28"/>
          <w:lang w:val="ro-RO"/>
        </w:rPr>
      </w:pPr>
      <w:r w:rsidRPr="008B1E58">
        <w:rPr>
          <w:rFonts w:ascii="Times New Roman" w:hAnsi="Times New Roman"/>
          <w:b/>
          <w:sz w:val="28"/>
          <w:szCs w:val="28"/>
          <w:lang w:val="ro-RO"/>
        </w:rPr>
        <w:t>A</w:t>
      </w:r>
      <w:r w:rsidR="00195287" w:rsidRPr="008B1E58">
        <w:rPr>
          <w:rFonts w:ascii="Times New Roman" w:hAnsi="Times New Roman"/>
          <w:b/>
          <w:sz w:val="28"/>
          <w:szCs w:val="28"/>
          <w:lang w:val="ro-RO"/>
        </w:rPr>
        <w:t>menajamentul silvic prevede:</w:t>
      </w:r>
    </w:p>
    <w:p w14:paraId="5AA3B961" w14:textId="58BC4906" w:rsidR="00A30526" w:rsidRPr="008B1E58" w:rsidRDefault="00D36D7B" w:rsidP="00620979">
      <w:pPr>
        <w:pStyle w:val="Listparagraf"/>
        <w:numPr>
          <w:ilvl w:val="0"/>
          <w:numId w:val="24"/>
        </w:numPr>
        <w:jc w:val="both"/>
        <w:rPr>
          <w:rFonts w:ascii="Times New Roman" w:hAnsi="Times New Roman"/>
          <w:b/>
          <w:sz w:val="28"/>
          <w:szCs w:val="28"/>
          <w:lang w:val="ro-RO"/>
        </w:rPr>
      </w:pPr>
      <w:r w:rsidRPr="008B1E58">
        <w:rPr>
          <w:rFonts w:ascii="Times New Roman" w:hAnsi="Times New Roman"/>
          <w:b/>
          <w:sz w:val="28"/>
          <w:szCs w:val="28"/>
          <w:lang w:val="ro-RO"/>
        </w:rPr>
        <w:t>Prezentare generală</w:t>
      </w:r>
    </w:p>
    <w:p w14:paraId="5A41FDE4" w14:textId="26DAE1DE" w:rsidR="00BA7638" w:rsidRPr="008B1E58" w:rsidRDefault="00BA7638" w:rsidP="00923CDB">
      <w:pPr>
        <w:pStyle w:val="Listparagraf"/>
        <w:overflowPunct w:val="0"/>
        <w:autoSpaceDE w:val="0"/>
        <w:autoSpaceDN w:val="0"/>
        <w:adjustRightInd w:val="0"/>
        <w:ind w:left="0" w:firstLine="360"/>
        <w:contextualSpacing/>
        <w:jc w:val="both"/>
        <w:textAlignment w:val="baseline"/>
        <w:rPr>
          <w:rFonts w:ascii="Times New Roman" w:eastAsia="Times New Roman" w:hAnsi="Times New Roman"/>
          <w:i/>
          <w:sz w:val="28"/>
          <w:szCs w:val="28"/>
          <w:lang w:val="ro-RO" w:eastAsia="ro-RO"/>
        </w:rPr>
      </w:pPr>
      <w:r w:rsidRPr="008B1E58">
        <w:rPr>
          <w:rFonts w:ascii="Times New Roman" w:eastAsia="Times New Roman" w:hAnsi="Times New Roman"/>
          <w:i/>
          <w:sz w:val="28"/>
          <w:szCs w:val="28"/>
          <w:lang w:val="ro-RO" w:eastAsia="ro-RO"/>
        </w:rPr>
        <w:t>F</w:t>
      </w:r>
      <w:r w:rsidR="00A70CA4" w:rsidRPr="008B1E58">
        <w:rPr>
          <w:rFonts w:ascii="Times New Roman" w:eastAsia="Times New Roman" w:hAnsi="Times New Roman"/>
          <w:i/>
          <w:sz w:val="28"/>
          <w:szCs w:val="28"/>
          <w:lang w:val="ro-RO" w:eastAsia="ro-RO"/>
        </w:rPr>
        <w:t>ondul forestier proprietate publică apar</w:t>
      </w:r>
      <w:r w:rsidR="0084120B" w:rsidRPr="008B1E58">
        <w:rPr>
          <w:rFonts w:ascii="Times New Roman" w:eastAsia="Times New Roman" w:hAnsi="Times New Roman"/>
          <w:i/>
          <w:sz w:val="28"/>
          <w:szCs w:val="28"/>
          <w:lang w:val="ro-RO" w:eastAsia="ro-RO"/>
        </w:rPr>
        <w:t>ț</w:t>
      </w:r>
      <w:r w:rsidR="00A70CA4" w:rsidRPr="008B1E58">
        <w:rPr>
          <w:rFonts w:ascii="Times New Roman" w:eastAsia="Times New Roman" w:hAnsi="Times New Roman"/>
          <w:i/>
          <w:sz w:val="28"/>
          <w:szCs w:val="28"/>
          <w:lang w:val="ro-RO" w:eastAsia="ro-RO"/>
        </w:rPr>
        <w:t xml:space="preserve">inând comunei </w:t>
      </w:r>
      <w:r w:rsidR="004143B6" w:rsidRPr="008B1E58">
        <w:rPr>
          <w:rFonts w:ascii="Times New Roman" w:eastAsia="Times New Roman" w:hAnsi="Times New Roman"/>
          <w:i/>
          <w:sz w:val="28"/>
          <w:szCs w:val="28"/>
          <w:lang w:val="ro-RO" w:eastAsia="ro-RO"/>
        </w:rPr>
        <w:t xml:space="preserve"> </w:t>
      </w:r>
      <w:r w:rsidR="003016CA" w:rsidRPr="008B1E58">
        <w:rPr>
          <w:rFonts w:ascii="Times New Roman" w:eastAsia="Times New Roman" w:hAnsi="Times New Roman"/>
          <w:i/>
          <w:sz w:val="28"/>
          <w:szCs w:val="28"/>
          <w:lang w:val="ro-RO" w:eastAsia="ro-RO"/>
        </w:rPr>
        <w:t>Parva</w:t>
      </w:r>
      <w:r w:rsidRPr="008B1E58">
        <w:rPr>
          <w:rFonts w:ascii="Times New Roman" w:eastAsia="Times New Roman" w:hAnsi="Times New Roman"/>
          <w:i/>
          <w:sz w:val="28"/>
          <w:szCs w:val="28"/>
          <w:lang w:val="ro-RO" w:eastAsia="ro-RO"/>
        </w:rPr>
        <w:t xml:space="preserve">, județul Bistrița-Năsăud, administrat  prin </w:t>
      </w:r>
      <w:r w:rsidRPr="008B1E58">
        <w:rPr>
          <w:rFonts w:ascii="Times New Roman" w:eastAsia="Times New Roman" w:hAnsi="Times New Roman"/>
          <w:b/>
          <w:i/>
          <w:sz w:val="28"/>
          <w:szCs w:val="28"/>
          <w:lang w:val="ro-RO" w:eastAsia="ro-RO"/>
        </w:rPr>
        <w:t>Ocolul Silvic Izvorul Someșului Mare R.A.</w:t>
      </w:r>
      <w:r w:rsidRPr="008B1E58">
        <w:rPr>
          <w:rFonts w:ascii="Times New Roman" w:eastAsia="Times New Roman" w:hAnsi="Times New Roman"/>
          <w:i/>
          <w:sz w:val="28"/>
          <w:szCs w:val="28"/>
          <w:lang w:val="ro-RO" w:eastAsia="ro-RO"/>
        </w:rPr>
        <w:t xml:space="preserve"> </w:t>
      </w:r>
      <w:r w:rsidR="00A70CA4" w:rsidRPr="008B1E58">
        <w:rPr>
          <w:rFonts w:ascii="Times New Roman" w:eastAsia="Times New Roman" w:hAnsi="Times New Roman"/>
          <w:i/>
          <w:sz w:val="28"/>
          <w:szCs w:val="28"/>
          <w:lang w:val="ro-RO" w:eastAsia="ro-RO"/>
        </w:rPr>
        <w:t xml:space="preserve"> </w:t>
      </w:r>
      <w:r w:rsidR="00BB07BD" w:rsidRPr="008B1E58">
        <w:rPr>
          <w:rFonts w:ascii="Times New Roman" w:eastAsia="Times New Roman" w:hAnsi="Times New Roman"/>
          <w:i/>
          <w:sz w:val="28"/>
          <w:szCs w:val="28"/>
          <w:lang w:val="ro-RO" w:eastAsia="ro-RO"/>
        </w:rPr>
        <w:t xml:space="preserve">a </w:t>
      </w:r>
      <w:r w:rsidRPr="008B1E58">
        <w:rPr>
          <w:rFonts w:ascii="Times New Roman" w:eastAsia="Times New Roman" w:hAnsi="Times New Roman"/>
          <w:i/>
          <w:sz w:val="28"/>
          <w:szCs w:val="28"/>
          <w:lang w:val="ro-RO" w:eastAsia="ro-RO"/>
        </w:rPr>
        <w:t xml:space="preserve">făcut parte, înainte de retrocedare către actualii proprietari, din punct de vedere a administrației silvice de stat, </w:t>
      </w:r>
      <w:r w:rsidR="00BB07BD" w:rsidRPr="008B1E58">
        <w:rPr>
          <w:rFonts w:ascii="Times New Roman" w:eastAsia="Times New Roman" w:hAnsi="Times New Roman"/>
          <w:bCs/>
          <w:i/>
          <w:iCs/>
          <w:sz w:val="28"/>
          <w:szCs w:val="28"/>
          <w:lang w:val="ro-RO" w:eastAsia="ro-RO"/>
        </w:rPr>
        <w:t>din ocolul silvic Năsăud (UP II Rebra și UP III Parva), din cadrul Direcției Silvice Bistrița, RNP-Romsilva</w:t>
      </w:r>
      <w:r w:rsidR="00265D39" w:rsidRPr="008B1E58">
        <w:rPr>
          <w:rFonts w:ascii="Times New Roman" w:eastAsia="Times New Roman" w:hAnsi="Times New Roman"/>
          <w:i/>
          <w:sz w:val="28"/>
          <w:szCs w:val="28"/>
          <w:lang w:val="ro-RO" w:eastAsia="ro-RO"/>
        </w:rPr>
        <w:t>.</w:t>
      </w:r>
    </w:p>
    <w:p w14:paraId="2747BAB0" w14:textId="0F11E2E5" w:rsidR="00BB07BD" w:rsidRPr="008B1E58" w:rsidRDefault="00265D39" w:rsidP="00923CDB">
      <w:pPr>
        <w:pStyle w:val="Listparagraf"/>
        <w:overflowPunct w:val="0"/>
        <w:autoSpaceDE w:val="0"/>
        <w:autoSpaceDN w:val="0"/>
        <w:adjustRightInd w:val="0"/>
        <w:ind w:left="0" w:firstLine="360"/>
        <w:contextualSpacing/>
        <w:jc w:val="both"/>
        <w:textAlignment w:val="baseline"/>
        <w:rPr>
          <w:rFonts w:ascii="Times New Roman" w:eastAsia="Times New Roman" w:hAnsi="Times New Roman"/>
          <w:i/>
          <w:sz w:val="28"/>
          <w:szCs w:val="28"/>
          <w:lang w:val="ro-RO" w:eastAsia="ro-RO"/>
        </w:rPr>
      </w:pPr>
      <w:r w:rsidRPr="008B1E58">
        <w:rPr>
          <w:rFonts w:ascii="Times New Roman" w:eastAsia="Times New Roman" w:hAnsi="Times New Roman"/>
          <w:i/>
          <w:sz w:val="28"/>
          <w:szCs w:val="28"/>
          <w:lang w:val="ro-RO" w:eastAsia="ro-RO"/>
        </w:rPr>
        <w:t>Din punct de vedere administrativ-teritorial fondul forestier se află</w:t>
      </w:r>
      <w:r w:rsidR="00A70CA4" w:rsidRPr="008B1E58">
        <w:rPr>
          <w:rFonts w:ascii="Times New Roman" w:eastAsia="Times New Roman" w:hAnsi="Times New Roman"/>
          <w:i/>
          <w:sz w:val="28"/>
          <w:szCs w:val="28"/>
          <w:lang w:val="ro-RO" w:eastAsia="ro-RO"/>
        </w:rPr>
        <w:t xml:space="preserve"> amplasat pe raza </w:t>
      </w:r>
      <w:r w:rsidR="004143B6" w:rsidRPr="008B1E58">
        <w:rPr>
          <w:rFonts w:ascii="Times New Roman" w:eastAsia="Times New Roman" w:hAnsi="Times New Roman"/>
          <w:i/>
          <w:sz w:val="28"/>
          <w:szCs w:val="28"/>
          <w:lang w:val="ro-RO" w:eastAsia="ro-RO"/>
        </w:rPr>
        <w:t>județului</w:t>
      </w:r>
      <w:r w:rsidR="00A70CA4" w:rsidRPr="008B1E58">
        <w:rPr>
          <w:rFonts w:ascii="Times New Roman" w:eastAsia="Times New Roman" w:hAnsi="Times New Roman"/>
          <w:i/>
          <w:sz w:val="28"/>
          <w:szCs w:val="28"/>
          <w:lang w:val="ro-RO" w:eastAsia="ro-RO"/>
        </w:rPr>
        <w:t xml:space="preserve"> Bistrița-Năsăud</w:t>
      </w:r>
      <w:r w:rsidR="00D34523" w:rsidRPr="008B1E58">
        <w:rPr>
          <w:rFonts w:ascii="Times New Roman" w:eastAsia="Times New Roman" w:hAnsi="Times New Roman"/>
          <w:i/>
          <w:sz w:val="28"/>
          <w:szCs w:val="28"/>
          <w:lang w:val="ro-RO" w:eastAsia="ro-RO"/>
        </w:rPr>
        <w:t>,</w:t>
      </w:r>
      <w:r w:rsidR="00A70CA4" w:rsidRPr="008B1E58">
        <w:rPr>
          <w:rFonts w:ascii="Times New Roman" w:eastAsia="Times New Roman" w:hAnsi="Times New Roman"/>
          <w:i/>
          <w:sz w:val="28"/>
          <w:szCs w:val="28"/>
          <w:lang w:val="ro-RO" w:eastAsia="ro-RO"/>
        </w:rPr>
        <w:t xml:space="preserve"> </w:t>
      </w:r>
      <w:r w:rsidR="004143B6" w:rsidRPr="008B1E58">
        <w:rPr>
          <w:rFonts w:ascii="Times New Roman" w:eastAsia="Times New Roman" w:hAnsi="Times New Roman"/>
          <w:i/>
          <w:sz w:val="28"/>
          <w:szCs w:val="28"/>
          <w:lang w:val="ro-RO" w:eastAsia="ro-RO"/>
        </w:rPr>
        <w:t xml:space="preserve">în </w:t>
      </w:r>
      <w:r w:rsidR="00D34523" w:rsidRPr="008B1E58">
        <w:rPr>
          <w:rFonts w:ascii="Times New Roman" w:eastAsia="Times New Roman" w:hAnsi="Times New Roman"/>
          <w:i/>
          <w:sz w:val="28"/>
          <w:szCs w:val="28"/>
          <w:lang w:val="ro-RO" w:eastAsia="ro-RO"/>
        </w:rPr>
        <w:t>UAT</w:t>
      </w:r>
      <w:r w:rsidR="00A70CA4" w:rsidRPr="008B1E58">
        <w:rPr>
          <w:rFonts w:ascii="Times New Roman" w:eastAsia="Times New Roman" w:hAnsi="Times New Roman"/>
          <w:i/>
          <w:sz w:val="28"/>
          <w:szCs w:val="28"/>
          <w:lang w:val="ro-RO" w:eastAsia="ro-RO"/>
        </w:rPr>
        <w:t xml:space="preserve"> </w:t>
      </w:r>
      <w:r w:rsidR="004143B6" w:rsidRPr="008B1E58">
        <w:rPr>
          <w:rFonts w:ascii="Times New Roman" w:eastAsia="Times New Roman" w:hAnsi="Times New Roman"/>
          <w:i/>
          <w:sz w:val="28"/>
          <w:szCs w:val="28"/>
          <w:lang w:val="ro-RO" w:eastAsia="ro-RO"/>
        </w:rPr>
        <w:t xml:space="preserve"> </w:t>
      </w:r>
      <w:r w:rsidR="003016CA" w:rsidRPr="008B1E58">
        <w:rPr>
          <w:rFonts w:ascii="Times New Roman" w:eastAsia="Times New Roman" w:hAnsi="Times New Roman"/>
          <w:i/>
          <w:sz w:val="28"/>
          <w:szCs w:val="28"/>
          <w:lang w:val="ro-RO" w:eastAsia="ro-RO"/>
        </w:rPr>
        <w:t>Parva</w:t>
      </w:r>
      <w:r w:rsidR="004143B6" w:rsidRPr="008B1E58">
        <w:rPr>
          <w:rFonts w:ascii="Times New Roman" w:eastAsia="Times New Roman" w:hAnsi="Times New Roman"/>
          <w:i/>
          <w:sz w:val="28"/>
          <w:szCs w:val="28"/>
          <w:lang w:val="ro-RO" w:eastAsia="ro-RO"/>
        </w:rPr>
        <w:t xml:space="preserve"> </w:t>
      </w:r>
      <w:r w:rsidR="00BB07BD" w:rsidRPr="008B1E58">
        <w:rPr>
          <w:rFonts w:ascii="Times New Roman" w:eastAsia="Times New Roman" w:hAnsi="Times New Roman"/>
          <w:i/>
          <w:sz w:val="28"/>
          <w:szCs w:val="28"/>
          <w:lang w:val="ro-RO" w:eastAsia="ro-RO"/>
        </w:rPr>
        <w:t>(</w:t>
      </w:r>
      <w:r w:rsidR="00BB07BD" w:rsidRPr="008B1E58">
        <w:rPr>
          <w:rFonts w:ascii="Times New Roman" w:eastAsia="Times New Roman" w:hAnsi="Times New Roman"/>
          <w:bCs/>
          <w:i/>
          <w:iCs/>
          <w:sz w:val="28"/>
          <w:szCs w:val="28"/>
          <w:lang w:val="ro-RO" w:eastAsia="ro-RO"/>
        </w:rPr>
        <w:t xml:space="preserve">2188,96 ha) </w:t>
      </w:r>
      <w:r w:rsidR="00BB07BD" w:rsidRPr="008B1E58">
        <w:rPr>
          <w:rFonts w:ascii="Times New Roman" w:eastAsia="Times New Roman" w:hAnsi="Times New Roman"/>
          <w:i/>
          <w:sz w:val="28"/>
          <w:szCs w:val="28"/>
          <w:lang w:val="ro-RO" w:eastAsia="ro-RO"/>
        </w:rPr>
        <w:t xml:space="preserve">și UAT Rebra </w:t>
      </w:r>
      <w:r w:rsidR="004143B6" w:rsidRPr="008B1E58">
        <w:rPr>
          <w:rFonts w:ascii="Times New Roman" w:eastAsia="Times New Roman" w:hAnsi="Times New Roman"/>
          <w:i/>
          <w:sz w:val="28"/>
          <w:szCs w:val="28"/>
          <w:lang w:val="ro-RO" w:eastAsia="ro-RO"/>
        </w:rPr>
        <w:t>(</w:t>
      </w:r>
      <w:r w:rsidR="00BB07BD" w:rsidRPr="008B1E58">
        <w:rPr>
          <w:rFonts w:ascii="Times New Roman" w:eastAsia="Times New Roman" w:hAnsi="Times New Roman"/>
          <w:bCs/>
          <w:i/>
          <w:iCs/>
          <w:sz w:val="28"/>
          <w:szCs w:val="28"/>
          <w:lang w:val="ro-RO" w:eastAsia="ro-RO"/>
        </w:rPr>
        <w:t xml:space="preserve">19,54 </w:t>
      </w:r>
      <w:r w:rsidR="004143B6" w:rsidRPr="008B1E58">
        <w:rPr>
          <w:rFonts w:ascii="Times New Roman" w:eastAsia="Times New Roman" w:hAnsi="Times New Roman"/>
          <w:i/>
          <w:sz w:val="28"/>
          <w:szCs w:val="28"/>
          <w:lang w:val="ro-RO" w:eastAsia="ro-RO"/>
        </w:rPr>
        <w:t>ha)</w:t>
      </w:r>
      <w:r w:rsidR="00D34523" w:rsidRPr="008B1E58">
        <w:rPr>
          <w:rFonts w:ascii="Times New Roman" w:eastAsia="Times New Roman" w:hAnsi="Times New Roman"/>
          <w:i/>
          <w:sz w:val="28"/>
          <w:szCs w:val="28"/>
          <w:lang w:val="ro-RO" w:eastAsia="ro-RO"/>
        </w:rPr>
        <w:t>.</w:t>
      </w:r>
    </w:p>
    <w:p w14:paraId="5F17D527" w14:textId="4DDC5C56" w:rsidR="005A0DE3" w:rsidRPr="008B1E58" w:rsidRDefault="00715B93" w:rsidP="00474B0C">
      <w:pPr>
        <w:pStyle w:val="Listparagraf"/>
        <w:overflowPunct w:val="0"/>
        <w:autoSpaceDE w:val="0"/>
        <w:autoSpaceDN w:val="0"/>
        <w:adjustRightInd w:val="0"/>
        <w:ind w:left="0"/>
        <w:contextualSpacing/>
        <w:jc w:val="both"/>
        <w:textAlignment w:val="baseline"/>
        <w:rPr>
          <w:rFonts w:ascii="Times New Roman" w:eastAsia="Times New Roman" w:hAnsi="Times New Roman"/>
          <w:i/>
          <w:sz w:val="28"/>
          <w:szCs w:val="28"/>
          <w:lang w:val="ro-RO" w:eastAsia="ro-RO"/>
        </w:rPr>
      </w:pPr>
      <w:r w:rsidRPr="008B1E58">
        <w:rPr>
          <w:rFonts w:ascii="Times New Roman" w:eastAsia="Times New Roman" w:hAnsi="Times New Roman"/>
          <w:i/>
          <w:sz w:val="28"/>
          <w:szCs w:val="28"/>
          <w:lang w:val="ro-RO" w:eastAsia="ro-RO"/>
        </w:rPr>
        <w:t>Suprafaţa fondului forestier este</w:t>
      </w:r>
      <w:r w:rsidR="00A70CA4" w:rsidRPr="008B1E58">
        <w:rPr>
          <w:rFonts w:ascii="Times New Roman" w:eastAsia="Times New Roman" w:hAnsi="Times New Roman"/>
          <w:i/>
          <w:sz w:val="28"/>
          <w:szCs w:val="28"/>
          <w:lang w:val="ro-RO" w:eastAsia="ro-RO"/>
        </w:rPr>
        <w:t xml:space="preserve"> de </w:t>
      </w:r>
      <w:r w:rsidR="00BB07BD" w:rsidRPr="008B1E58">
        <w:rPr>
          <w:rFonts w:ascii="Times New Roman" w:eastAsia="Times New Roman" w:hAnsi="Times New Roman"/>
          <w:i/>
          <w:sz w:val="28"/>
          <w:szCs w:val="28"/>
          <w:lang w:val="ro-RO" w:eastAsia="ro-RO"/>
        </w:rPr>
        <w:t xml:space="preserve">2208,50 </w:t>
      </w:r>
      <w:r w:rsidRPr="008B1E58">
        <w:rPr>
          <w:rFonts w:ascii="Times New Roman" w:eastAsia="Times New Roman" w:hAnsi="Times New Roman"/>
          <w:i/>
          <w:sz w:val="28"/>
          <w:szCs w:val="28"/>
          <w:lang w:val="ro-RO" w:eastAsia="ro-RO"/>
        </w:rPr>
        <w:t>ha și este</w:t>
      </w:r>
      <w:r w:rsidR="00A70CA4" w:rsidRPr="008B1E58">
        <w:rPr>
          <w:rFonts w:ascii="Times New Roman" w:eastAsia="Times New Roman" w:hAnsi="Times New Roman"/>
          <w:i/>
          <w:sz w:val="28"/>
          <w:szCs w:val="28"/>
          <w:lang w:val="ro-RO" w:eastAsia="ro-RO"/>
        </w:rPr>
        <w:t xml:space="preserve"> constituit</w:t>
      </w:r>
      <w:r w:rsidR="00B10BE8" w:rsidRPr="008B1E58">
        <w:rPr>
          <w:rFonts w:ascii="Times New Roman" w:eastAsia="Times New Roman" w:hAnsi="Times New Roman"/>
          <w:i/>
          <w:sz w:val="28"/>
          <w:szCs w:val="28"/>
          <w:lang w:val="ro-RO" w:eastAsia="ro-RO"/>
        </w:rPr>
        <w:t>ă</w:t>
      </w:r>
      <w:r w:rsidR="00A70CA4" w:rsidRPr="008B1E58">
        <w:rPr>
          <w:rFonts w:ascii="Times New Roman" w:eastAsia="Times New Roman" w:hAnsi="Times New Roman"/>
          <w:i/>
          <w:sz w:val="28"/>
          <w:szCs w:val="28"/>
          <w:lang w:val="ro-RO" w:eastAsia="ro-RO"/>
        </w:rPr>
        <w:t xml:space="preserve"> </w:t>
      </w:r>
      <w:r w:rsidRPr="008B1E58">
        <w:rPr>
          <w:rFonts w:ascii="Times New Roman" w:eastAsia="Times New Roman" w:hAnsi="Times New Roman"/>
          <w:i/>
          <w:sz w:val="28"/>
          <w:szCs w:val="28"/>
          <w:lang w:val="ro-RO" w:eastAsia="ro-RO"/>
        </w:rPr>
        <w:t>dintr-</w:t>
      </w:r>
      <w:r w:rsidR="00A70CA4" w:rsidRPr="008B1E58">
        <w:rPr>
          <w:rFonts w:ascii="Times New Roman" w:eastAsia="Times New Roman" w:hAnsi="Times New Roman"/>
          <w:i/>
          <w:sz w:val="28"/>
          <w:szCs w:val="28"/>
          <w:lang w:val="ro-RO" w:eastAsia="ro-RO"/>
        </w:rPr>
        <w:t>o</w:t>
      </w:r>
      <w:r w:rsidRPr="008B1E58">
        <w:rPr>
          <w:rFonts w:ascii="Times New Roman" w:eastAsia="Times New Roman" w:hAnsi="Times New Roman"/>
          <w:i/>
          <w:sz w:val="28"/>
          <w:szCs w:val="28"/>
          <w:lang w:val="ro-RO" w:eastAsia="ro-RO"/>
        </w:rPr>
        <w:t xml:space="preserve"> singură unitate  de producţie </w:t>
      </w:r>
      <w:r w:rsidR="00A063F3" w:rsidRPr="008B1E58">
        <w:rPr>
          <w:rFonts w:ascii="Times New Roman" w:eastAsia="Times New Roman" w:hAnsi="Times New Roman"/>
          <w:i/>
          <w:sz w:val="28"/>
          <w:szCs w:val="28"/>
          <w:lang w:val="ro-RO" w:eastAsia="ro-RO"/>
        </w:rPr>
        <w:t xml:space="preserve">U.P. IX Valea Mare </w:t>
      </w:r>
      <w:r w:rsidRPr="008B1E58">
        <w:rPr>
          <w:rFonts w:ascii="Times New Roman" w:eastAsia="Times New Roman" w:hAnsi="Times New Roman"/>
          <w:i/>
          <w:sz w:val="28"/>
          <w:szCs w:val="28"/>
          <w:lang w:val="ro-RO" w:eastAsia="ro-RO"/>
        </w:rPr>
        <w:t>–</w:t>
      </w:r>
      <w:r w:rsidR="00A063F3" w:rsidRPr="008B1E58">
        <w:rPr>
          <w:rFonts w:ascii="Times New Roman" w:eastAsia="Times New Roman" w:hAnsi="Times New Roman"/>
          <w:i/>
          <w:sz w:val="28"/>
          <w:szCs w:val="28"/>
          <w:lang w:val="ro-RO" w:eastAsia="ro-RO"/>
        </w:rPr>
        <w:t xml:space="preserve"> Cârțibav</w:t>
      </w:r>
      <w:r w:rsidRPr="008B1E58">
        <w:rPr>
          <w:rFonts w:ascii="Times New Roman" w:eastAsia="Times New Roman" w:hAnsi="Times New Roman"/>
          <w:i/>
          <w:sz w:val="28"/>
          <w:szCs w:val="28"/>
          <w:lang w:val="ro-RO" w:eastAsia="ro-RO"/>
        </w:rPr>
        <w:t>.</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1550"/>
        <w:gridCol w:w="1333"/>
        <w:gridCol w:w="5038"/>
        <w:gridCol w:w="1299"/>
      </w:tblGrid>
      <w:tr w:rsidR="00BB07BD" w:rsidRPr="008B1E58" w14:paraId="1824DFB9" w14:textId="77777777" w:rsidTr="00923CDB">
        <w:trPr>
          <w:jc w:val="center"/>
        </w:trPr>
        <w:tc>
          <w:tcPr>
            <w:tcW w:w="620" w:type="dxa"/>
            <w:vAlign w:val="center"/>
          </w:tcPr>
          <w:p w14:paraId="7D6A23FC" w14:textId="77777777" w:rsidR="00BB07BD" w:rsidRPr="008B1E58" w:rsidRDefault="00BB07BD" w:rsidP="00BB07BD">
            <w:pPr>
              <w:spacing w:after="0"/>
              <w:ind w:left="28"/>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Nr.</w:t>
            </w:r>
          </w:p>
          <w:p w14:paraId="6BF3731B" w14:textId="77777777" w:rsidR="00BB07BD" w:rsidRPr="008B1E58" w:rsidRDefault="00BB07BD" w:rsidP="00BB07BD">
            <w:pPr>
              <w:spacing w:after="0"/>
              <w:ind w:left="28"/>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crt</w:t>
            </w:r>
          </w:p>
        </w:tc>
        <w:tc>
          <w:tcPr>
            <w:tcW w:w="1550" w:type="dxa"/>
            <w:vAlign w:val="center"/>
          </w:tcPr>
          <w:p w14:paraId="7593B6AF"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Județul</w:t>
            </w:r>
          </w:p>
        </w:tc>
        <w:tc>
          <w:tcPr>
            <w:tcW w:w="1333" w:type="dxa"/>
            <w:vAlign w:val="center"/>
          </w:tcPr>
          <w:p w14:paraId="3ED45CB9"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Localitatea</w:t>
            </w:r>
          </w:p>
        </w:tc>
        <w:tc>
          <w:tcPr>
            <w:tcW w:w="5038" w:type="dxa"/>
            <w:vAlign w:val="center"/>
          </w:tcPr>
          <w:p w14:paraId="73F5F680"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Parcele aferente</w:t>
            </w:r>
          </w:p>
        </w:tc>
        <w:tc>
          <w:tcPr>
            <w:tcW w:w="1299" w:type="dxa"/>
            <w:vAlign w:val="center"/>
          </w:tcPr>
          <w:p w14:paraId="3DFE8FC6"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Suprafața</w:t>
            </w:r>
          </w:p>
          <w:p w14:paraId="69DE81C2"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-ha-</w:t>
            </w:r>
          </w:p>
        </w:tc>
      </w:tr>
      <w:tr w:rsidR="00BB07BD" w:rsidRPr="008B1E58" w14:paraId="4F4DEF56" w14:textId="77777777" w:rsidTr="00923CDB">
        <w:trPr>
          <w:jc w:val="center"/>
        </w:trPr>
        <w:tc>
          <w:tcPr>
            <w:tcW w:w="620" w:type="dxa"/>
            <w:vAlign w:val="center"/>
          </w:tcPr>
          <w:p w14:paraId="59A7736E" w14:textId="77777777" w:rsidR="00BB07BD" w:rsidRPr="008B1E58" w:rsidRDefault="00BB07BD" w:rsidP="00BB07BD">
            <w:pPr>
              <w:spacing w:after="0"/>
              <w:ind w:left="28"/>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1</w:t>
            </w:r>
          </w:p>
        </w:tc>
        <w:tc>
          <w:tcPr>
            <w:tcW w:w="1550" w:type="dxa"/>
            <w:vMerge w:val="restart"/>
            <w:vAlign w:val="center"/>
          </w:tcPr>
          <w:p w14:paraId="080417C9"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Bistrița - Năsăud</w:t>
            </w:r>
          </w:p>
        </w:tc>
        <w:tc>
          <w:tcPr>
            <w:tcW w:w="1333" w:type="dxa"/>
            <w:vAlign w:val="center"/>
          </w:tcPr>
          <w:p w14:paraId="20111ED0"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Parva</w:t>
            </w:r>
          </w:p>
        </w:tc>
        <w:tc>
          <w:tcPr>
            <w:tcW w:w="5038" w:type="dxa"/>
            <w:vAlign w:val="center"/>
          </w:tcPr>
          <w:p w14:paraId="4BD7CC28"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1-7, 10-16, 18, 23, 27-32, 34-36, 38-49, 90-113, 117, 120- 132, 134- 145, 148-152, 156, 157, 158, 161-173</w:t>
            </w:r>
          </w:p>
        </w:tc>
        <w:tc>
          <w:tcPr>
            <w:tcW w:w="1299" w:type="dxa"/>
            <w:vAlign w:val="center"/>
          </w:tcPr>
          <w:p w14:paraId="30BFF605"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2188,96</w:t>
            </w:r>
          </w:p>
        </w:tc>
      </w:tr>
      <w:tr w:rsidR="00BB07BD" w:rsidRPr="008B1E58" w14:paraId="768A06E9" w14:textId="77777777" w:rsidTr="00923CDB">
        <w:trPr>
          <w:jc w:val="center"/>
        </w:trPr>
        <w:tc>
          <w:tcPr>
            <w:tcW w:w="620" w:type="dxa"/>
            <w:vAlign w:val="center"/>
          </w:tcPr>
          <w:p w14:paraId="7BE3A80E" w14:textId="77777777" w:rsidR="00BB07BD" w:rsidRPr="008B1E58" w:rsidRDefault="00BB07BD" w:rsidP="00BB07BD">
            <w:pPr>
              <w:spacing w:after="0"/>
              <w:ind w:left="28"/>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2</w:t>
            </w:r>
          </w:p>
        </w:tc>
        <w:tc>
          <w:tcPr>
            <w:tcW w:w="1550" w:type="dxa"/>
            <w:vMerge/>
            <w:vAlign w:val="center"/>
          </w:tcPr>
          <w:p w14:paraId="67B31DEA" w14:textId="77777777" w:rsidR="00BB07BD" w:rsidRPr="008B1E58" w:rsidRDefault="00BB07BD" w:rsidP="00BB07BD">
            <w:pPr>
              <w:spacing w:after="0"/>
              <w:jc w:val="both"/>
              <w:rPr>
                <w:rFonts w:ascii="Times New Roman" w:eastAsia="Times New Roman" w:hAnsi="Times New Roman"/>
                <w:bCs/>
                <w:iCs/>
                <w:sz w:val="24"/>
                <w:szCs w:val="24"/>
                <w:lang w:val="ro-RO"/>
              </w:rPr>
            </w:pPr>
          </w:p>
        </w:tc>
        <w:tc>
          <w:tcPr>
            <w:tcW w:w="1333" w:type="dxa"/>
            <w:vAlign w:val="center"/>
          </w:tcPr>
          <w:p w14:paraId="5D8F8B86"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Rebra</w:t>
            </w:r>
          </w:p>
        </w:tc>
        <w:tc>
          <w:tcPr>
            <w:tcW w:w="5038" w:type="dxa"/>
            <w:vAlign w:val="center"/>
          </w:tcPr>
          <w:p w14:paraId="66E874A3"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153,154,159,160</w:t>
            </w:r>
          </w:p>
        </w:tc>
        <w:tc>
          <w:tcPr>
            <w:tcW w:w="1299" w:type="dxa"/>
            <w:vAlign w:val="center"/>
          </w:tcPr>
          <w:p w14:paraId="7ECF6CB3"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19,54</w:t>
            </w:r>
          </w:p>
        </w:tc>
      </w:tr>
      <w:tr w:rsidR="00BB07BD" w:rsidRPr="008B1E58" w14:paraId="726AB036" w14:textId="77777777" w:rsidTr="00923CDB">
        <w:trPr>
          <w:jc w:val="center"/>
        </w:trPr>
        <w:tc>
          <w:tcPr>
            <w:tcW w:w="2170" w:type="dxa"/>
            <w:gridSpan w:val="2"/>
            <w:vAlign w:val="center"/>
          </w:tcPr>
          <w:p w14:paraId="28380A76"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TOTAL U.P.</w:t>
            </w:r>
          </w:p>
        </w:tc>
        <w:tc>
          <w:tcPr>
            <w:tcW w:w="1333" w:type="dxa"/>
            <w:vAlign w:val="center"/>
          </w:tcPr>
          <w:p w14:paraId="08F6276A"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w:t>
            </w:r>
          </w:p>
        </w:tc>
        <w:tc>
          <w:tcPr>
            <w:tcW w:w="5038" w:type="dxa"/>
            <w:vAlign w:val="center"/>
          </w:tcPr>
          <w:p w14:paraId="6652B91D"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w:t>
            </w:r>
          </w:p>
        </w:tc>
        <w:tc>
          <w:tcPr>
            <w:tcW w:w="1299" w:type="dxa"/>
            <w:vAlign w:val="center"/>
          </w:tcPr>
          <w:p w14:paraId="0E9482CD" w14:textId="77777777" w:rsidR="00BB07BD" w:rsidRPr="008B1E58" w:rsidRDefault="00BB07BD" w:rsidP="00BB07BD">
            <w:pPr>
              <w:spacing w:after="0"/>
              <w:jc w:val="both"/>
              <w:rPr>
                <w:rFonts w:ascii="Times New Roman" w:eastAsia="Times New Roman" w:hAnsi="Times New Roman"/>
                <w:bCs/>
                <w:iCs/>
                <w:sz w:val="24"/>
                <w:szCs w:val="24"/>
                <w:lang w:val="ro-RO"/>
              </w:rPr>
            </w:pPr>
            <w:r w:rsidRPr="008B1E58">
              <w:rPr>
                <w:rFonts w:ascii="Times New Roman" w:eastAsia="Times New Roman" w:hAnsi="Times New Roman"/>
                <w:bCs/>
                <w:iCs/>
                <w:sz w:val="24"/>
                <w:szCs w:val="24"/>
                <w:lang w:val="ro-RO"/>
              </w:rPr>
              <w:t>2208,50</w:t>
            </w:r>
          </w:p>
        </w:tc>
      </w:tr>
    </w:tbl>
    <w:p w14:paraId="438B4A6F" w14:textId="3E89BD6E" w:rsidR="00A063F3" w:rsidRPr="008B1E58" w:rsidRDefault="00715B93" w:rsidP="00620979">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b/>
          <w:sz w:val="28"/>
          <w:szCs w:val="28"/>
          <w:lang w:val="ro-RO"/>
        </w:rPr>
      </w:pPr>
      <w:r w:rsidRPr="008B1E58">
        <w:rPr>
          <w:rFonts w:ascii="Times New Roman" w:eastAsia="Times New Roman" w:hAnsi="Times New Roman"/>
          <w:b/>
          <w:sz w:val="28"/>
          <w:szCs w:val="28"/>
          <w:lang w:val="ro-RO"/>
        </w:rPr>
        <w:t>Arii naturale protejate</w:t>
      </w:r>
    </w:p>
    <w:p w14:paraId="384A32C9" w14:textId="676E5A6C" w:rsidR="00715B93" w:rsidRPr="008B1E58" w:rsidRDefault="00715B93" w:rsidP="00620979">
      <w:pPr>
        <w:tabs>
          <w:tab w:val="left" w:pos="0"/>
        </w:tabs>
        <w:overflowPunct w:val="0"/>
        <w:autoSpaceDE w:val="0"/>
        <w:autoSpaceDN w:val="0"/>
        <w:adjustRightInd w:val="0"/>
        <w:spacing w:after="0" w:line="240" w:lineRule="auto"/>
        <w:contextualSpacing/>
        <w:jc w:val="both"/>
        <w:textAlignment w:val="baseline"/>
        <w:rPr>
          <w:rFonts w:ascii="Times New Roman" w:eastAsia="Times New Roman" w:hAnsi="Times New Roman"/>
          <w:sz w:val="28"/>
          <w:szCs w:val="28"/>
          <w:lang w:val="ro-RO"/>
        </w:rPr>
      </w:pPr>
      <w:r w:rsidRPr="008B1E58">
        <w:rPr>
          <w:rFonts w:ascii="Times New Roman" w:eastAsia="Times New Roman" w:hAnsi="Times New Roman"/>
          <w:bCs/>
          <w:sz w:val="28"/>
          <w:szCs w:val="28"/>
          <w:lang w:val="ro-RO"/>
        </w:rPr>
        <w:t xml:space="preserve">Fondul forestier din cadrul </w:t>
      </w:r>
      <w:r w:rsidR="00BB07BD" w:rsidRPr="008B1E58">
        <w:rPr>
          <w:rFonts w:ascii="Times New Roman" w:eastAsia="Times New Roman" w:hAnsi="Times New Roman"/>
          <w:sz w:val="28"/>
          <w:szCs w:val="28"/>
          <w:lang w:val="ro-RO"/>
        </w:rPr>
        <w:t>UP I Parva</w:t>
      </w:r>
      <w:r w:rsidRPr="008B1E58">
        <w:rPr>
          <w:rFonts w:ascii="Times New Roman" w:eastAsia="Times New Roman" w:hAnsi="Times New Roman"/>
          <w:sz w:val="28"/>
          <w:szCs w:val="28"/>
          <w:lang w:val="ro-RO"/>
        </w:rPr>
        <w:t xml:space="preserve"> nu se suprapune cu nici o arie naturală  protejată.</w:t>
      </w:r>
    </w:p>
    <w:p w14:paraId="22E2FD67" w14:textId="4EA8FCC7" w:rsidR="00715B93" w:rsidRPr="008B1E58"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Prezentul amenajament intră în vigoare, odată cu aprobarea prin ordin al Ministerului Mediului Apelor și Pădurilor şi are durata de aplicabilitate de 10 ani (</w:t>
      </w:r>
      <w:r w:rsidR="00B70A78" w:rsidRPr="008B1E58">
        <w:rPr>
          <w:rFonts w:ascii="Times New Roman" w:eastAsia="Times New Roman" w:hAnsi="Times New Roman"/>
          <w:sz w:val="28"/>
          <w:szCs w:val="28"/>
          <w:lang w:val="ro-RO"/>
        </w:rPr>
        <w:t>01.01.202</w:t>
      </w:r>
      <w:r w:rsidR="00BB07BD" w:rsidRPr="008B1E58">
        <w:rPr>
          <w:rFonts w:ascii="Times New Roman" w:eastAsia="Times New Roman" w:hAnsi="Times New Roman"/>
          <w:sz w:val="28"/>
          <w:szCs w:val="28"/>
          <w:lang w:val="ro-RO"/>
        </w:rPr>
        <w:t>3</w:t>
      </w:r>
      <w:r w:rsidR="00B70A78" w:rsidRPr="008B1E58">
        <w:rPr>
          <w:rFonts w:ascii="Times New Roman" w:eastAsia="Times New Roman" w:hAnsi="Times New Roman"/>
          <w:sz w:val="28"/>
          <w:szCs w:val="28"/>
          <w:lang w:val="ro-RO"/>
        </w:rPr>
        <w:t>-</w:t>
      </w:r>
      <w:r w:rsidRPr="008B1E58">
        <w:rPr>
          <w:rFonts w:ascii="Times New Roman" w:eastAsia="Times New Roman" w:hAnsi="Times New Roman"/>
          <w:sz w:val="28"/>
          <w:szCs w:val="28"/>
          <w:lang w:val="ro-RO"/>
        </w:rPr>
        <w:t xml:space="preserve"> 31.12. 2032). </w:t>
      </w:r>
    </w:p>
    <w:p w14:paraId="47D7DED9" w14:textId="1F9AD8BD" w:rsidR="00BD57AF" w:rsidRPr="008B1E58" w:rsidRDefault="00715B93"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lastRenderedPageBreak/>
        <w:t xml:space="preserve">Parcelarul fondului forestier proprietate publică a comunei </w:t>
      </w:r>
      <w:r w:rsidR="003016CA" w:rsidRPr="008B1E58">
        <w:rPr>
          <w:rFonts w:ascii="Times New Roman" w:eastAsia="Times New Roman" w:hAnsi="Times New Roman"/>
          <w:sz w:val="28"/>
          <w:szCs w:val="28"/>
          <w:lang w:val="ro-RO"/>
        </w:rPr>
        <w:t>Parva</w:t>
      </w:r>
      <w:r w:rsidRPr="008B1E58">
        <w:rPr>
          <w:rFonts w:ascii="Times New Roman" w:eastAsia="Times New Roman" w:hAnsi="Times New Roman"/>
          <w:sz w:val="28"/>
          <w:szCs w:val="28"/>
          <w:lang w:val="ro-RO"/>
        </w:rPr>
        <w:t xml:space="preserve"> – </w:t>
      </w:r>
      <w:r w:rsidR="00BB07BD" w:rsidRPr="008B1E58">
        <w:rPr>
          <w:rFonts w:ascii="Times New Roman" w:eastAsia="Times New Roman" w:hAnsi="Times New Roman"/>
          <w:sz w:val="28"/>
          <w:szCs w:val="28"/>
          <w:lang w:val="ro-RO"/>
        </w:rPr>
        <w:t>UP I Parva</w:t>
      </w:r>
      <w:r w:rsidRPr="008B1E58">
        <w:rPr>
          <w:rFonts w:ascii="Times New Roman" w:eastAsia="Times New Roman" w:hAnsi="Times New Roman"/>
          <w:sz w:val="28"/>
          <w:szCs w:val="28"/>
          <w:lang w:val="ro-RO"/>
        </w:rPr>
        <w:t xml:space="preserve"> și-a păstrat în mare parte numerotarea parcelară din cadrul amenajamentului anterior al </w:t>
      </w:r>
      <w:r w:rsidR="00BB07BD" w:rsidRPr="008B1E58">
        <w:rPr>
          <w:rFonts w:ascii="Times New Roman" w:eastAsia="Times New Roman" w:hAnsi="Times New Roman"/>
          <w:sz w:val="28"/>
          <w:szCs w:val="28"/>
          <w:lang w:val="ro-RO"/>
        </w:rPr>
        <w:t>UP I Parva</w:t>
      </w:r>
      <w:r w:rsidRPr="008B1E58">
        <w:rPr>
          <w:rFonts w:ascii="Times New Roman" w:eastAsia="Times New Roman" w:hAnsi="Times New Roman"/>
          <w:sz w:val="28"/>
          <w:szCs w:val="28"/>
          <w:lang w:val="ro-RO"/>
        </w:rPr>
        <w:t xml:space="preserve"> </w:t>
      </w:r>
      <w:r w:rsidR="00195287" w:rsidRPr="008B1E58">
        <w:rPr>
          <w:rFonts w:ascii="Times New Roman" w:eastAsia="Times New Roman" w:hAnsi="Times New Roman"/>
          <w:sz w:val="28"/>
          <w:szCs w:val="28"/>
          <w:lang w:val="ro-RO"/>
        </w:rPr>
        <w:t xml:space="preserve"> ediția 2013.</w:t>
      </w:r>
    </w:p>
    <w:p w14:paraId="20B4977F" w14:textId="77777777" w:rsidR="00BA1653" w:rsidRDefault="00BA1653" w:rsidP="00365F1E">
      <w:pPr>
        <w:tabs>
          <w:tab w:val="left" w:pos="284"/>
          <w:tab w:val="left" w:pos="3402"/>
        </w:tabs>
        <w:spacing w:before="120" w:after="120" w:line="240" w:lineRule="auto"/>
        <w:jc w:val="both"/>
        <w:rPr>
          <w:rFonts w:ascii="Times New Roman" w:eastAsia="Times New Roman" w:hAnsi="Times New Roman"/>
          <w:b/>
          <w:sz w:val="28"/>
          <w:szCs w:val="28"/>
          <w:lang w:val="ro-RO"/>
        </w:rPr>
      </w:pPr>
    </w:p>
    <w:p w14:paraId="3DC3FC2B" w14:textId="3980E3EC" w:rsidR="003E31DD" w:rsidRPr="008B1E58" w:rsidRDefault="00715B93" w:rsidP="00365F1E">
      <w:pPr>
        <w:tabs>
          <w:tab w:val="left" w:pos="284"/>
          <w:tab w:val="left" w:pos="3402"/>
        </w:tabs>
        <w:spacing w:before="120" w:after="120" w:line="240" w:lineRule="auto"/>
        <w:jc w:val="both"/>
        <w:rPr>
          <w:rFonts w:ascii="Times New Roman" w:eastAsia="Times New Roman" w:hAnsi="Times New Roman"/>
          <w:b/>
          <w:sz w:val="28"/>
          <w:szCs w:val="28"/>
          <w:lang w:val="ro-RO"/>
        </w:rPr>
      </w:pPr>
      <w:r w:rsidRPr="008B1E58">
        <w:rPr>
          <w:rFonts w:ascii="Times New Roman" w:eastAsia="Times New Roman" w:hAnsi="Times New Roman"/>
          <w:b/>
          <w:sz w:val="28"/>
          <w:szCs w:val="28"/>
          <w:lang w:val="ro-RO"/>
        </w:rPr>
        <w:t>Repartiția fondului forestier pe categorii de folosințe</w:t>
      </w:r>
    </w:p>
    <w:p w14:paraId="20B28D1C" w14:textId="30409E81" w:rsidR="00B441D0" w:rsidRPr="008B1E58" w:rsidRDefault="00B441D0"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 xml:space="preserve">Din totalul de </w:t>
      </w:r>
      <w:r w:rsidR="00BB07BD" w:rsidRPr="008B1E58">
        <w:rPr>
          <w:rFonts w:ascii="Times New Roman" w:eastAsia="Times New Roman" w:hAnsi="Times New Roman"/>
          <w:sz w:val="28"/>
          <w:szCs w:val="28"/>
          <w:lang w:val="ro-RO"/>
        </w:rPr>
        <w:t xml:space="preserve">2208,50 </w:t>
      </w:r>
      <w:r w:rsidRPr="008B1E58">
        <w:rPr>
          <w:rFonts w:ascii="Times New Roman" w:eastAsia="Times New Roman" w:hAnsi="Times New Roman"/>
          <w:sz w:val="28"/>
          <w:szCs w:val="28"/>
          <w:lang w:val="ro-RO"/>
        </w:rPr>
        <w:t xml:space="preserve"> ha ale U.P., pădurile şi terenurile destinate împăduririi sau reîmpăduririi însumează 2208,49 ha, rezultând un procent de utilizare de 97,5 %.</w:t>
      </w:r>
    </w:p>
    <w:p w14:paraId="56296CCB" w14:textId="77777777" w:rsidR="00620979" w:rsidRPr="008B1E58" w:rsidRDefault="00620979" w:rsidP="00620979">
      <w:pPr>
        <w:tabs>
          <w:tab w:val="left" w:pos="284"/>
          <w:tab w:val="left" w:pos="3402"/>
        </w:tabs>
        <w:spacing w:after="0" w:line="240" w:lineRule="auto"/>
        <w:jc w:val="both"/>
        <w:rPr>
          <w:rFonts w:ascii="Times New Roman" w:eastAsia="Times New Roman" w:hAnsi="Times New Roman"/>
          <w:sz w:val="28"/>
          <w:szCs w:val="28"/>
          <w:lang w:val="ro-RO"/>
        </w:rPr>
      </w:pPr>
    </w:p>
    <w:p w14:paraId="048AC8CF" w14:textId="13EBBFCA" w:rsidR="00BD57AF" w:rsidRPr="008B1E58"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Repartiţia fondului forestier pe folosinţe se prezintă astfel:</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5"/>
        <w:gridCol w:w="5283"/>
        <w:gridCol w:w="928"/>
        <w:gridCol w:w="1365"/>
        <w:gridCol w:w="999"/>
      </w:tblGrid>
      <w:tr w:rsidR="00B70A78" w:rsidRPr="00BA1653" w14:paraId="3A2D3BD7" w14:textId="77777777" w:rsidTr="009D2F1A">
        <w:trPr>
          <w:cantSplit/>
          <w:trHeight w:val="20"/>
          <w:jc w:val="center"/>
        </w:trPr>
        <w:tc>
          <w:tcPr>
            <w:tcW w:w="3247" w:type="pct"/>
            <w:gridSpan w:val="2"/>
            <w:vMerge w:val="restart"/>
            <w:shd w:val="clear" w:color="auto" w:fill="auto"/>
            <w:vAlign w:val="center"/>
          </w:tcPr>
          <w:p w14:paraId="00693FF0" w14:textId="2585382B"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Folosinţe</w:t>
            </w:r>
          </w:p>
        </w:tc>
        <w:tc>
          <w:tcPr>
            <w:tcW w:w="1753" w:type="pct"/>
            <w:gridSpan w:val="3"/>
            <w:shd w:val="clear" w:color="auto" w:fill="auto"/>
            <w:vAlign w:val="center"/>
          </w:tcPr>
          <w:p w14:paraId="60C68019"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Suprafaţa [ha]</w:t>
            </w:r>
          </w:p>
        </w:tc>
      </w:tr>
      <w:tr w:rsidR="00B70A78" w:rsidRPr="00BA1653" w14:paraId="64DF12A0" w14:textId="77777777" w:rsidTr="009D2F1A">
        <w:trPr>
          <w:cantSplit/>
          <w:trHeight w:val="20"/>
          <w:jc w:val="center"/>
        </w:trPr>
        <w:tc>
          <w:tcPr>
            <w:tcW w:w="3247" w:type="pct"/>
            <w:gridSpan w:val="2"/>
            <w:vMerge/>
            <w:shd w:val="clear" w:color="auto" w:fill="auto"/>
          </w:tcPr>
          <w:p w14:paraId="745D7986"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shd w:val="clear" w:color="auto" w:fill="auto"/>
            <w:vAlign w:val="center"/>
          </w:tcPr>
          <w:p w14:paraId="410C0264"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Grupa I</w:t>
            </w:r>
          </w:p>
        </w:tc>
        <w:tc>
          <w:tcPr>
            <w:tcW w:w="727" w:type="pct"/>
            <w:shd w:val="clear" w:color="auto" w:fill="auto"/>
            <w:vAlign w:val="center"/>
          </w:tcPr>
          <w:p w14:paraId="04C481C9"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Grupa a II-a</w:t>
            </w:r>
          </w:p>
        </w:tc>
        <w:tc>
          <w:tcPr>
            <w:tcW w:w="524" w:type="pct"/>
            <w:shd w:val="clear" w:color="auto" w:fill="auto"/>
            <w:vAlign w:val="center"/>
          </w:tcPr>
          <w:p w14:paraId="01B3AC21"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Total</w:t>
            </w:r>
          </w:p>
        </w:tc>
      </w:tr>
      <w:tr w:rsidR="00E93224" w:rsidRPr="00BA1653" w14:paraId="4876A4A4" w14:textId="77777777" w:rsidTr="009D2F1A">
        <w:trPr>
          <w:cantSplit/>
          <w:trHeight w:val="276"/>
          <w:jc w:val="center"/>
        </w:trPr>
        <w:tc>
          <w:tcPr>
            <w:tcW w:w="434" w:type="pct"/>
            <w:vMerge w:val="restart"/>
            <w:shd w:val="clear" w:color="auto" w:fill="auto"/>
            <w:vAlign w:val="center"/>
          </w:tcPr>
          <w:p w14:paraId="5CDA7D82"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w:t>
            </w:r>
          </w:p>
        </w:tc>
        <w:tc>
          <w:tcPr>
            <w:tcW w:w="2813" w:type="pct"/>
            <w:vMerge w:val="restart"/>
            <w:shd w:val="clear" w:color="auto" w:fill="auto"/>
            <w:vAlign w:val="center"/>
          </w:tcPr>
          <w:p w14:paraId="450DDEF6" w14:textId="23F64A67" w:rsidR="00E93224" w:rsidRPr="00BA1653" w:rsidRDefault="00E93224" w:rsidP="00E93224">
            <w:pPr>
              <w:tabs>
                <w:tab w:val="left" w:pos="284"/>
                <w:tab w:val="left" w:pos="3402"/>
              </w:tabs>
              <w:spacing w:after="0" w:line="240" w:lineRule="auto"/>
              <w:jc w:val="both"/>
              <w:rPr>
                <w:rFonts w:ascii="Times New Roman" w:eastAsia="Times New Roman" w:hAnsi="Times New Roman"/>
                <w:b/>
                <w:sz w:val="24"/>
                <w:szCs w:val="24"/>
                <w:lang w:val="ro-RO"/>
              </w:rPr>
            </w:pPr>
            <w:r w:rsidRPr="00BA1653">
              <w:rPr>
                <w:rFonts w:ascii="Times New Roman" w:eastAsia="Times New Roman" w:hAnsi="Times New Roman"/>
                <w:b/>
                <w:sz w:val="24"/>
                <w:szCs w:val="24"/>
                <w:lang w:val="ro-RO"/>
              </w:rPr>
              <w:t>P</w:t>
            </w:r>
            <w:r w:rsidR="00645DA9" w:rsidRPr="00BA1653">
              <w:rPr>
                <w:rFonts w:ascii="Times New Roman" w:eastAsia="Times New Roman" w:hAnsi="Times New Roman"/>
                <w:b/>
                <w:sz w:val="24"/>
                <w:szCs w:val="24"/>
                <w:lang w:val="ro-RO"/>
              </w:rPr>
              <w:t>ăduri şi terenuri destinate împăduririi sau reîmpăduririi</w:t>
            </w:r>
          </w:p>
        </w:tc>
        <w:tc>
          <w:tcPr>
            <w:tcW w:w="494" w:type="pct"/>
            <w:vMerge w:val="restart"/>
            <w:shd w:val="clear" w:color="auto" w:fill="auto"/>
            <w:vAlign w:val="center"/>
          </w:tcPr>
          <w:p w14:paraId="402F4B13" w14:textId="41B30E60"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1259,26</w:t>
            </w:r>
          </w:p>
        </w:tc>
        <w:tc>
          <w:tcPr>
            <w:tcW w:w="727" w:type="pct"/>
            <w:vMerge w:val="restart"/>
            <w:shd w:val="clear" w:color="auto" w:fill="auto"/>
            <w:vAlign w:val="center"/>
          </w:tcPr>
          <w:p w14:paraId="715FEB38" w14:textId="3A64EB2F"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852,65</w:t>
            </w:r>
          </w:p>
        </w:tc>
        <w:tc>
          <w:tcPr>
            <w:tcW w:w="519" w:type="pct"/>
            <w:vMerge w:val="restart"/>
            <w:shd w:val="clear" w:color="auto" w:fill="auto"/>
            <w:vAlign w:val="center"/>
          </w:tcPr>
          <w:p w14:paraId="07CFC2F3" w14:textId="148FFE99"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2111,91</w:t>
            </w:r>
          </w:p>
        </w:tc>
      </w:tr>
      <w:tr w:rsidR="00B70A78" w:rsidRPr="00BA1653" w14:paraId="6FEAC4A8" w14:textId="77777777" w:rsidTr="009D2F1A">
        <w:trPr>
          <w:cantSplit/>
          <w:trHeight w:val="276"/>
          <w:jc w:val="center"/>
        </w:trPr>
        <w:tc>
          <w:tcPr>
            <w:tcW w:w="434" w:type="pct"/>
            <w:vMerge/>
            <w:shd w:val="clear" w:color="auto" w:fill="auto"/>
          </w:tcPr>
          <w:p w14:paraId="0A97028B"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5E49559A"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3E65DD3F"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64E58DBB"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557B2296"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E93224" w:rsidRPr="00BA1653" w14:paraId="1BBC0077" w14:textId="77777777" w:rsidTr="009D2F1A">
        <w:trPr>
          <w:cantSplit/>
          <w:trHeight w:val="276"/>
          <w:jc w:val="center"/>
        </w:trPr>
        <w:tc>
          <w:tcPr>
            <w:tcW w:w="434" w:type="pct"/>
            <w:vMerge w:val="restart"/>
            <w:shd w:val="clear" w:color="auto" w:fill="auto"/>
            <w:vAlign w:val="center"/>
          </w:tcPr>
          <w:p w14:paraId="1C875E04"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A.1.</w:t>
            </w:r>
          </w:p>
        </w:tc>
        <w:tc>
          <w:tcPr>
            <w:tcW w:w="2813" w:type="pct"/>
            <w:vMerge w:val="restart"/>
            <w:shd w:val="clear" w:color="auto" w:fill="auto"/>
            <w:vAlign w:val="center"/>
          </w:tcPr>
          <w:p w14:paraId="102E7208"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Păduri şi terenuri destinate împăduririi pentru care se reglementează recoltarea de produse principale;</w:t>
            </w:r>
          </w:p>
          <w:p w14:paraId="60D967AF"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Total rând ( A.1.1.- A.1.7.), din care :</w:t>
            </w:r>
          </w:p>
        </w:tc>
        <w:tc>
          <w:tcPr>
            <w:tcW w:w="494" w:type="pct"/>
            <w:vMerge w:val="restart"/>
            <w:shd w:val="clear" w:color="auto" w:fill="auto"/>
            <w:vAlign w:val="center"/>
          </w:tcPr>
          <w:p w14:paraId="0F6B890E" w14:textId="77777777"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vMerge w:val="restart"/>
            <w:shd w:val="clear" w:color="auto" w:fill="auto"/>
            <w:vAlign w:val="center"/>
          </w:tcPr>
          <w:p w14:paraId="2B75A7D1" w14:textId="13DD3086"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852,65</w:t>
            </w:r>
          </w:p>
        </w:tc>
        <w:tc>
          <w:tcPr>
            <w:tcW w:w="519" w:type="pct"/>
            <w:vMerge w:val="restart"/>
            <w:shd w:val="clear" w:color="auto" w:fill="auto"/>
            <w:vAlign w:val="center"/>
          </w:tcPr>
          <w:p w14:paraId="5BB3CC93" w14:textId="09F9BA5E"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852,65</w:t>
            </w:r>
          </w:p>
        </w:tc>
      </w:tr>
      <w:tr w:rsidR="00B70A78" w:rsidRPr="00BA1653" w14:paraId="44A929AF" w14:textId="77777777" w:rsidTr="009D2F1A">
        <w:trPr>
          <w:cantSplit/>
          <w:trHeight w:val="276"/>
          <w:jc w:val="center"/>
        </w:trPr>
        <w:tc>
          <w:tcPr>
            <w:tcW w:w="434" w:type="pct"/>
            <w:vMerge/>
            <w:shd w:val="clear" w:color="auto" w:fill="auto"/>
          </w:tcPr>
          <w:p w14:paraId="166A9FA3"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137AF1DB"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vAlign w:val="center"/>
          </w:tcPr>
          <w:p w14:paraId="6E9D1687"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vAlign w:val="center"/>
          </w:tcPr>
          <w:p w14:paraId="1B762D2F"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vAlign w:val="center"/>
          </w:tcPr>
          <w:p w14:paraId="1FB02C88"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A1653" w14:paraId="3F4BC171" w14:textId="77777777" w:rsidTr="006F0DB9">
        <w:trPr>
          <w:cantSplit/>
          <w:trHeight w:val="276"/>
          <w:jc w:val="center"/>
        </w:trPr>
        <w:tc>
          <w:tcPr>
            <w:tcW w:w="434" w:type="pct"/>
            <w:vMerge/>
            <w:tcBorders>
              <w:bottom w:val="single" w:sz="4" w:space="0" w:color="auto"/>
            </w:tcBorders>
            <w:shd w:val="clear" w:color="auto" w:fill="auto"/>
          </w:tcPr>
          <w:p w14:paraId="28B0F4F8"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tcBorders>
              <w:bottom w:val="single" w:sz="4" w:space="0" w:color="auto"/>
            </w:tcBorders>
            <w:shd w:val="clear" w:color="auto" w:fill="auto"/>
          </w:tcPr>
          <w:p w14:paraId="27B29221"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tcBorders>
              <w:bottom w:val="single" w:sz="4" w:space="0" w:color="auto"/>
            </w:tcBorders>
            <w:shd w:val="clear" w:color="auto" w:fill="auto"/>
            <w:vAlign w:val="center"/>
          </w:tcPr>
          <w:p w14:paraId="089CD322"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tcBorders>
              <w:bottom w:val="single" w:sz="4" w:space="0" w:color="auto"/>
            </w:tcBorders>
            <w:shd w:val="clear" w:color="auto" w:fill="auto"/>
            <w:vAlign w:val="center"/>
          </w:tcPr>
          <w:p w14:paraId="035C7C59"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tcBorders>
              <w:bottom w:val="single" w:sz="4" w:space="0" w:color="auto"/>
            </w:tcBorders>
            <w:shd w:val="clear" w:color="auto" w:fill="auto"/>
            <w:vAlign w:val="center"/>
          </w:tcPr>
          <w:p w14:paraId="0E1B1044"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E93224" w:rsidRPr="00BA1653" w14:paraId="282245F8" w14:textId="77777777" w:rsidTr="00923CDB">
        <w:trPr>
          <w:cantSplit/>
          <w:trHeight w:val="276"/>
          <w:jc w:val="center"/>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48E37E"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A.1.1- A.1.3.</w:t>
            </w:r>
          </w:p>
        </w:tc>
        <w:tc>
          <w:tcPr>
            <w:tcW w:w="28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C31A3"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Păduri, plantaţii cu reuşită definitivă, regenerări pe cale artificială sau naturală cu reuşită parţială</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192464" w14:textId="77777777"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vMerge w:val="restart"/>
            <w:shd w:val="clear" w:color="auto" w:fill="auto"/>
            <w:vAlign w:val="center"/>
          </w:tcPr>
          <w:p w14:paraId="4495D2A4" w14:textId="334B2A60"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852,65</w:t>
            </w:r>
          </w:p>
        </w:tc>
        <w:tc>
          <w:tcPr>
            <w:tcW w:w="519" w:type="pct"/>
            <w:vMerge w:val="restart"/>
            <w:shd w:val="clear" w:color="auto" w:fill="auto"/>
            <w:vAlign w:val="center"/>
          </w:tcPr>
          <w:p w14:paraId="42BEADE7" w14:textId="17D8B138"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852,65</w:t>
            </w:r>
          </w:p>
        </w:tc>
      </w:tr>
      <w:tr w:rsidR="00B70A78" w:rsidRPr="00BA1653" w14:paraId="49E874F3" w14:textId="77777777" w:rsidTr="006F0DB9">
        <w:trPr>
          <w:cantSplit/>
          <w:trHeight w:val="276"/>
          <w:jc w:val="center"/>
        </w:trPr>
        <w:tc>
          <w:tcPr>
            <w:tcW w:w="434" w:type="pct"/>
            <w:vMerge/>
            <w:tcBorders>
              <w:top w:val="single" w:sz="4" w:space="0" w:color="auto"/>
              <w:left w:val="single" w:sz="4" w:space="0" w:color="auto"/>
              <w:bottom w:val="single" w:sz="4" w:space="0" w:color="auto"/>
              <w:right w:val="single" w:sz="4" w:space="0" w:color="auto"/>
            </w:tcBorders>
            <w:shd w:val="clear" w:color="auto" w:fill="auto"/>
          </w:tcPr>
          <w:p w14:paraId="45E306C5"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tcBorders>
              <w:top w:val="single" w:sz="4" w:space="0" w:color="auto"/>
              <w:left w:val="single" w:sz="4" w:space="0" w:color="auto"/>
              <w:bottom w:val="single" w:sz="4" w:space="0" w:color="auto"/>
              <w:right w:val="single" w:sz="4" w:space="0" w:color="auto"/>
            </w:tcBorders>
            <w:shd w:val="clear" w:color="auto" w:fill="auto"/>
          </w:tcPr>
          <w:p w14:paraId="31879EF1"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E94231"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9D25F3"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C58E15"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B70A78" w:rsidRPr="00BA1653" w14:paraId="6CB8182C" w14:textId="77777777" w:rsidTr="006F0DB9">
        <w:trPr>
          <w:cantSplit/>
          <w:trHeight w:val="276"/>
          <w:jc w:val="center"/>
        </w:trPr>
        <w:tc>
          <w:tcPr>
            <w:tcW w:w="434" w:type="pct"/>
            <w:vMerge/>
            <w:tcBorders>
              <w:top w:val="single" w:sz="4" w:space="0" w:color="auto"/>
              <w:left w:val="single" w:sz="4" w:space="0" w:color="auto"/>
              <w:bottom w:val="single" w:sz="4" w:space="0" w:color="auto"/>
              <w:right w:val="single" w:sz="4" w:space="0" w:color="auto"/>
            </w:tcBorders>
            <w:shd w:val="clear" w:color="auto" w:fill="auto"/>
          </w:tcPr>
          <w:p w14:paraId="75DB6664"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tcBorders>
              <w:top w:val="single" w:sz="4" w:space="0" w:color="auto"/>
              <w:left w:val="single" w:sz="4" w:space="0" w:color="auto"/>
              <w:bottom w:val="single" w:sz="4" w:space="0" w:color="auto"/>
              <w:right w:val="single" w:sz="4" w:space="0" w:color="auto"/>
            </w:tcBorders>
            <w:shd w:val="clear" w:color="auto" w:fill="auto"/>
          </w:tcPr>
          <w:p w14:paraId="7CF3FB8B" w14:textId="77777777" w:rsidR="00B70A78" w:rsidRPr="00BA1653" w:rsidRDefault="00B70A78"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05EF05"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AF5F77"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EE5177" w14:textId="77777777" w:rsidR="00B70A78" w:rsidRPr="00BA1653" w:rsidRDefault="00B70A78"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6F0DB9" w:rsidRPr="00BA1653" w14:paraId="02754505" w14:textId="77777777" w:rsidTr="006F0DB9">
        <w:trPr>
          <w:cantSplit/>
          <w:trHeight w:val="276"/>
          <w:jc w:val="center"/>
        </w:trPr>
        <w:tc>
          <w:tcPr>
            <w:tcW w:w="434" w:type="pct"/>
            <w:tcBorders>
              <w:top w:val="single" w:sz="4" w:space="0" w:color="auto"/>
            </w:tcBorders>
            <w:shd w:val="clear" w:color="auto" w:fill="auto"/>
            <w:vAlign w:val="center"/>
          </w:tcPr>
          <w:p w14:paraId="0FFAC1DC" w14:textId="67A8CF14"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A.1.4.</w:t>
            </w:r>
          </w:p>
        </w:tc>
        <w:tc>
          <w:tcPr>
            <w:tcW w:w="2813" w:type="pct"/>
            <w:tcBorders>
              <w:top w:val="single" w:sz="4" w:space="0" w:color="auto"/>
            </w:tcBorders>
            <w:shd w:val="clear" w:color="auto" w:fill="auto"/>
            <w:vAlign w:val="center"/>
          </w:tcPr>
          <w:p w14:paraId="21EBBCDC" w14:textId="521D33AA"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Terenuri de împădurit în urma tăierilor rase, a doborâturilor de vânt sau a altor cauze</w:t>
            </w:r>
          </w:p>
        </w:tc>
        <w:tc>
          <w:tcPr>
            <w:tcW w:w="494" w:type="pct"/>
            <w:tcBorders>
              <w:top w:val="single" w:sz="4" w:space="0" w:color="auto"/>
            </w:tcBorders>
            <w:shd w:val="clear" w:color="auto" w:fill="auto"/>
            <w:vAlign w:val="center"/>
          </w:tcPr>
          <w:p w14:paraId="6BB916A4" w14:textId="4553F532"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tcBorders>
              <w:top w:val="single" w:sz="4" w:space="0" w:color="auto"/>
            </w:tcBorders>
            <w:shd w:val="clear" w:color="auto" w:fill="auto"/>
            <w:vAlign w:val="center"/>
          </w:tcPr>
          <w:p w14:paraId="36A67FCC" w14:textId="3C139562"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tcBorders>
              <w:top w:val="single" w:sz="4" w:space="0" w:color="auto"/>
            </w:tcBorders>
            <w:shd w:val="clear" w:color="auto" w:fill="auto"/>
            <w:vAlign w:val="center"/>
          </w:tcPr>
          <w:p w14:paraId="2C819671" w14:textId="386A2B38"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r>
      <w:tr w:rsidR="00E93224" w:rsidRPr="00BA1653" w14:paraId="33FBE509" w14:textId="77777777" w:rsidTr="009D2F1A">
        <w:trPr>
          <w:cantSplit/>
          <w:trHeight w:val="276"/>
          <w:jc w:val="center"/>
        </w:trPr>
        <w:tc>
          <w:tcPr>
            <w:tcW w:w="434" w:type="pct"/>
            <w:vMerge w:val="restart"/>
            <w:shd w:val="clear" w:color="auto" w:fill="auto"/>
            <w:vAlign w:val="center"/>
          </w:tcPr>
          <w:p w14:paraId="5A9030F9"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A.2.</w:t>
            </w:r>
          </w:p>
        </w:tc>
        <w:tc>
          <w:tcPr>
            <w:tcW w:w="2813" w:type="pct"/>
            <w:vMerge w:val="restart"/>
            <w:shd w:val="clear" w:color="auto" w:fill="auto"/>
            <w:vAlign w:val="center"/>
          </w:tcPr>
          <w:p w14:paraId="68B3B831"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Păduri şi terenuri destinate împăduririi pentru care nu se reglementează recoltarea de produse principale;</w:t>
            </w:r>
          </w:p>
          <w:p w14:paraId="51AE13AE"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Total rând (A.2.1.-A.2.5.), din care :</w:t>
            </w:r>
          </w:p>
        </w:tc>
        <w:tc>
          <w:tcPr>
            <w:tcW w:w="494" w:type="pct"/>
            <w:vMerge w:val="restart"/>
            <w:shd w:val="clear" w:color="auto" w:fill="auto"/>
            <w:vAlign w:val="center"/>
          </w:tcPr>
          <w:p w14:paraId="1E35D8EC" w14:textId="62546DA9"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1259,26</w:t>
            </w:r>
          </w:p>
        </w:tc>
        <w:tc>
          <w:tcPr>
            <w:tcW w:w="727" w:type="pct"/>
            <w:vMerge w:val="restart"/>
            <w:shd w:val="clear" w:color="auto" w:fill="auto"/>
            <w:vAlign w:val="center"/>
          </w:tcPr>
          <w:p w14:paraId="12CF9FFE" w14:textId="7F6771D3"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0</w:t>
            </w:r>
          </w:p>
        </w:tc>
        <w:tc>
          <w:tcPr>
            <w:tcW w:w="519" w:type="pct"/>
            <w:vMerge w:val="restart"/>
            <w:shd w:val="clear" w:color="auto" w:fill="auto"/>
            <w:vAlign w:val="center"/>
          </w:tcPr>
          <w:p w14:paraId="423986F9" w14:textId="51532D18"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1259,26</w:t>
            </w:r>
          </w:p>
        </w:tc>
      </w:tr>
      <w:tr w:rsidR="006F0DB9" w:rsidRPr="00BA1653" w14:paraId="0A6C81EE" w14:textId="77777777" w:rsidTr="009D2F1A">
        <w:trPr>
          <w:cantSplit/>
          <w:trHeight w:val="276"/>
          <w:jc w:val="center"/>
        </w:trPr>
        <w:tc>
          <w:tcPr>
            <w:tcW w:w="434" w:type="pct"/>
            <w:vMerge/>
            <w:shd w:val="clear" w:color="auto" w:fill="auto"/>
          </w:tcPr>
          <w:p w14:paraId="618E574B"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2CB7CDF6"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2265178F"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tcPr>
          <w:p w14:paraId="1B457D7A"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tcPr>
          <w:p w14:paraId="53EB7175"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E93224" w:rsidRPr="00BA1653" w14:paraId="02FFDE5A" w14:textId="77777777" w:rsidTr="009D2F1A">
        <w:trPr>
          <w:cantSplit/>
          <w:trHeight w:val="276"/>
          <w:jc w:val="center"/>
        </w:trPr>
        <w:tc>
          <w:tcPr>
            <w:tcW w:w="434" w:type="pct"/>
            <w:vMerge w:val="restart"/>
            <w:shd w:val="clear" w:color="auto" w:fill="auto"/>
            <w:vAlign w:val="center"/>
          </w:tcPr>
          <w:p w14:paraId="7FC13490"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A.2.1.-A.2.2.</w:t>
            </w:r>
          </w:p>
        </w:tc>
        <w:tc>
          <w:tcPr>
            <w:tcW w:w="2813" w:type="pct"/>
            <w:vMerge w:val="restart"/>
            <w:shd w:val="clear" w:color="auto" w:fill="auto"/>
            <w:vAlign w:val="center"/>
          </w:tcPr>
          <w:p w14:paraId="320A85DA" w14:textId="77777777" w:rsidR="00E93224" w:rsidRPr="00BA1653" w:rsidRDefault="00E93224" w:rsidP="00E93224">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Păduri, plantaţii cu reuşită definitivă, terenuri împădurite pe cale naturală sau artificială, cu reuşită parţială</w:t>
            </w:r>
          </w:p>
        </w:tc>
        <w:tc>
          <w:tcPr>
            <w:tcW w:w="494" w:type="pct"/>
            <w:vMerge w:val="restart"/>
            <w:shd w:val="clear" w:color="auto" w:fill="auto"/>
            <w:vAlign w:val="center"/>
          </w:tcPr>
          <w:p w14:paraId="58BDDAAE" w14:textId="4A364C1E"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1208,27</w:t>
            </w:r>
          </w:p>
        </w:tc>
        <w:tc>
          <w:tcPr>
            <w:tcW w:w="727" w:type="pct"/>
            <w:vMerge w:val="restart"/>
            <w:shd w:val="clear" w:color="auto" w:fill="auto"/>
            <w:vAlign w:val="center"/>
          </w:tcPr>
          <w:p w14:paraId="067B20ED" w14:textId="140CD3C6"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0</w:t>
            </w:r>
          </w:p>
        </w:tc>
        <w:tc>
          <w:tcPr>
            <w:tcW w:w="519" w:type="pct"/>
            <w:vMerge w:val="restart"/>
            <w:shd w:val="clear" w:color="auto" w:fill="auto"/>
            <w:vAlign w:val="center"/>
          </w:tcPr>
          <w:p w14:paraId="3CAAE429" w14:textId="65EC7B88" w:rsidR="00E93224" w:rsidRPr="00BA1653" w:rsidRDefault="00E93224" w:rsidP="00E93224">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hAnsi="Times New Roman"/>
                <w:color w:val="000000"/>
                <w:sz w:val="24"/>
                <w:szCs w:val="24"/>
                <w:lang w:val="ro-RO"/>
              </w:rPr>
              <w:t>1208,27</w:t>
            </w:r>
          </w:p>
        </w:tc>
      </w:tr>
      <w:tr w:rsidR="006F0DB9" w:rsidRPr="00BA1653" w14:paraId="17C7E2CC" w14:textId="77777777" w:rsidTr="009D2F1A">
        <w:trPr>
          <w:cantSplit/>
          <w:trHeight w:val="276"/>
          <w:jc w:val="center"/>
        </w:trPr>
        <w:tc>
          <w:tcPr>
            <w:tcW w:w="434" w:type="pct"/>
            <w:vMerge/>
            <w:shd w:val="clear" w:color="auto" w:fill="auto"/>
          </w:tcPr>
          <w:p w14:paraId="2D01D3ED"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2813" w:type="pct"/>
            <w:vMerge/>
            <w:shd w:val="clear" w:color="auto" w:fill="auto"/>
          </w:tcPr>
          <w:p w14:paraId="3A2BEB8A"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p>
        </w:tc>
        <w:tc>
          <w:tcPr>
            <w:tcW w:w="494" w:type="pct"/>
            <w:vMerge/>
            <w:shd w:val="clear" w:color="auto" w:fill="auto"/>
          </w:tcPr>
          <w:p w14:paraId="41F7DFB4"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vMerge/>
            <w:shd w:val="clear" w:color="auto" w:fill="auto"/>
          </w:tcPr>
          <w:p w14:paraId="5D4DDCAC"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vMerge/>
            <w:shd w:val="clear" w:color="auto" w:fill="auto"/>
          </w:tcPr>
          <w:p w14:paraId="0F179BFD"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p>
        </w:tc>
      </w:tr>
      <w:tr w:rsidR="006F0DB9" w:rsidRPr="00BA1653" w14:paraId="571A8047" w14:textId="77777777" w:rsidTr="009D2F1A">
        <w:trPr>
          <w:cantSplit/>
          <w:trHeight w:val="20"/>
          <w:jc w:val="center"/>
        </w:trPr>
        <w:tc>
          <w:tcPr>
            <w:tcW w:w="434" w:type="pct"/>
            <w:shd w:val="clear" w:color="auto" w:fill="auto"/>
            <w:vAlign w:val="center"/>
          </w:tcPr>
          <w:p w14:paraId="03F2A860"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A.2.4.</w:t>
            </w:r>
          </w:p>
        </w:tc>
        <w:tc>
          <w:tcPr>
            <w:tcW w:w="2813" w:type="pct"/>
            <w:shd w:val="clear" w:color="auto" w:fill="auto"/>
            <w:vAlign w:val="center"/>
          </w:tcPr>
          <w:p w14:paraId="0F321091"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Poieni sau goluri destinate împăduririi</w:t>
            </w:r>
          </w:p>
        </w:tc>
        <w:tc>
          <w:tcPr>
            <w:tcW w:w="494" w:type="pct"/>
            <w:shd w:val="clear" w:color="auto" w:fill="auto"/>
            <w:vAlign w:val="center"/>
          </w:tcPr>
          <w:p w14:paraId="0EB24C2B" w14:textId="1281F0C5"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6920B7A7"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27327E0D" w14:textId="1D74E3A1"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r>
      <w:tr w:rsidR="006F0DB9" w:rsidRPr="00BA1653" w14:paraId="04D65CCC" w14:textId="77777777" w:rsidTr="009D2F1A">
        <w:trPr>
          <w:cantSplit/>
          <w:trHeight w:val="20"/>
          <w:jc w:val="center"/>
        </w:trPr>
        <w:tc>
          <w:tcPr>
            <w:tcW w:w="434" w:type="pct"/>
            <w:shd w:val="clear" w:color="auto" w:fill="auto"/>
            <w:vAlign w:val="center"/>
          </w:tcPr>
          <w:p w14:paraId="7F67D1FA"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B</w:t>
            </w:r>
          </w:p>
        </w:tc>
        <w:tc>
          <w:tcPr>
            <w:tcW w:w="2813" w:type="pct"/>
            <w:shd w:val="clear" w:color="auto" w:fill="auto"/>
            <w:vAlign w:val="center"/>
          </w:tcPr>
          <w:p w14:paraId="4CEF6A51" w14:textId="52EF9F48" w:rsidR="006F0DB9" w:rsidRPr="00BA1653" w:rsidRDefault="006F0DB9" w:rsidP="00620979">
            <w:pPr>
              <w:tabs>
                <w:tab w:val="left" w:pos="284"/>
                <w:tab w:val="left" w:pos="3402"/>
              </w:tabs>
              <w:spacing w:after="0" w:line="240" w:lineRule="auto"/>
              <w:jc w:val="both"/>
              <w:rPr>
                <w:rFonts w:ascii="Times New Roman" w:eastAsia="Times New Roman" w:hAnsi="Times New Roman"/>
                <w:b/>
                <w:sz w:val="24"/>
                <w:szCs w:val="24"/>
                <w:lang w:val="ro-RO"/>
              </w:rPr>
            </w:pPr>
            <w:r w:rsidRPr="00BA1653">
              <w:rPr>
                <w:rFonts w:ascii="Times New Roman" w:eastAsia="Times New Roman" w:hAnsi="Times New Roman"/>
                <w:b/>
                <w:sz w:val="24"/>
                <w:szCs w:val="24"/>
                <w:lang w:val="ro-RO"/>
              </w:rPr>
              <w:t>T</w:t>
            </w:r>
            <w:r w:rsidR="00645DA9" w:rsidRPr="00BA1653">
              <w:rPr>
                <w:rFonts w:ascii="Times New Roman" w:eastAsia="Times New Roman" w:hAnsi="Times New Roman"/>
                <w:b/>
                <w:sz w:val="24"/>
                <w:szCs w:val="24"/>
                <w:lang w:val="ro-RO"/>
              </w:rPr>
              <w:t>erenuri afectate gospodăririi silvice</w:t>
            </w:r>
          </w:p>
        </w:tc>
        <w:tc>
          <w:tcPr>
            <w:tcW w:w="494" w:type="pct"/>
            <w:shd w:val="clear" w:color="auto" w:fill="auto"/>
            <w:vAlign w:val="center"/>
          </w:tcPr>
          <w:p w14:paraId="17CE8111"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683A2245"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19419AA5" w14:textId="06B8EFFD"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color w:val="000000"/>
                <w:sz w:val="24"/>
                <w:szCs w:val="24"/>
                <w:lang w:val="ro-RO" w:eastAsia="ro-RO"/>
              </w:rPr>
              <w:t>11,19</w:t>
            </w:r>
          </w:p>
        </w:tc>
      </w:tr>
      <w:tr w:rsidR="00FD021A" w:rsidRPr="00BA1653" w14:paraId="640398D3" w14:textId="77777777" w:rsidTr="009D2F1A">
        <w:trPr>
          <w:cantSplit/>
          <w:trHeight w:val="20"/>
          <w:jc w:val="center"/>
        </w:trPr>
        <w:tc>
          <w:tcPr>
            <w:tcW w:w="434" w:type="pct"/>
            <w:shd w:val="clear" w:color="auto" w:fill="auto"/>
            <w:vAlign w:val="center"/>
          </w:tcPr>
          <w:p w14:paraId="091A479D" w14:textId="58494E77" w:rsidR="00FD021A" w:rsidRPr="00BA1653" w:rsidRDefault="00FD021A"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B2</w:t>
            </w:r>
          </w:p>
        </w:tc>
        <w:tc>
          <w:tcPr>
            <w:tcW w:w="2813" w:type="pct"/>
            <w:shd w:val="clear" w:color="auto" w:fill="auto"/>
            <w:vAlign w:val="center"/>
          </w:tcPr>
          <w:p w14:paraId="503A15FF" w14:textId="26110CAD" w:rsidR="00FD021A" w:rsidRPr="00BA1653" w:rsidRDefault="00FD021A" w:rsidP="00620979">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Linii de vinatoare si terenuri pentru hrana vânatului      2V   29V   44V</w:t>
            </w:r>
          </w:p>
        </w:tc>
        <w:tc>
          <w:tcPr>
            <w:tcW w:w="494" w:type="pct"/>
            <w:shd w:val="clear" w:color="auto" w:fill="auto"/>
            <w:vAlign w:val="center"/>
          </w:tcPr>
          <w:p w14:paraId="5F6AA7CF" w14:textId="40128A70"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19B497AE" w14:textId="2255C38E"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402B9BC5" w14:textId="27C8779A" w:rsidR="00FD021A" w:rsidRPr="00BA1653" w:rsidRDefault="00FD021A" w:rsidP="00620979">
            <w:pPr>
              <w:tabs>
                <w:tab w:val="left" w:pos="284"/>
                <w:tab w:val="left" w:pos="3402"/>
              </w:tabs>
              <w:spacing w:after="0" w:line="240" w:lineRule="auto"/>
              <w:jc w:val="center"/>
              <w:rPr>
                <w:rFonts w:ascii="Times New Roman" w:eastAsia="Times New Roman" w:hAnsi="Times New Roman"/>
                <w:color w:val="000000"/>
                <w:sz w:val="24"/>
                <w:szCs w:val="24"/>
                <w:lang w:val="ro-RO" w:eastAsia="ro-RO"/>
              </w:rPr>
            </w:pPr>
            <w:r w:rsidRPr="00BA1653">
              <w:rPr>
                <w:rFonts w:ascii="Times New Roman" w:hAnsi="Times New Roman"/>
                <w:color w:val="000000"/>
                <w:sz w:val="24"/>
                <w:szCs w:val="24"/>
                <w:lang w:val="ro-RO"/>
              </w:rPr>
              <w:t>4,79</w:t>
            </w:r>
          </w:p>
        </w:tc>
      </w:tr>
      <w:tr w:rsidR="00FD021A" w:rsidRPr="00BA1653" w14:paraId="118BE92D" w14:textId="77777777" w:rsidTr="009D2F1A">
        <w:trPr>
          <w:cantSplit/>
          <w:trHeight w:val="20"/>
          <w:jc w:val="center"/>
        </w:trPr>
        <w:tc>
          <w:tcPr>
            <w:tcW w:w="434" w:type="pct"/>
            <w:shd w:val="clear" w:color="auto" w:fill="auto"/>
            <w:vAlign w:val="center"/>
          </w:tcPr>
          <w:p w14:paraId="29E87B3D" w14:textId="2D19918A" w:rsidR="00FD021A" w:rsidRPr="00BA1653" w:rsidRDefault="00FD021A"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bCs/>
                <w:sz w:val="24"/>
                <w:szCs w:val="24"/>
                <w:lang w:val="ro-RO"/>
              </w:rPr>
              <w:t>B3</w:t>
            </w:r>
          </w:p>
        </w:tc>
        <w:tc>
          <w:tcPr>
            <w:tcW w:w="2813" w:type="pct"/>
            <w:shd w:val="clear" w:color="auto" w:fill="auto"/>
            <w:vAlign w:val="center"/>
          </w:tcPr>
          <w:p w14:paraId="56CCAD4C" w14:textId="67AF8FF5" w:rsidR="00FD021A" w:rsidRPr="00BA1653" w:rsidRDefault="00FD021A" w:rsidP="00FD021A">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Instalatii de transport forestier: drumuri, cai ferate si funiculare permanente 172D  173D</w:t>
            </w:r>
          </w:p>
        </w:tc>
        <w:tc>
          <w:tcPr>
            <w:tcW w:w="494" w:type="pct"/>
            <w:shd w:val="clear" w:color="auto" w:fill="auto"/>
            <w:vAlign w:val="center"/>
          </w:tcPr>
          <w:p w14:paraId="05212A29" w14:textId="553289B0"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645B096F" w14:textId="0ED8FD0E"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1385DD6A" w14:textId="2D9F78D3" w:rsidR="00FD021A" w:rsidRPr="00BA1653" w:rsidRDefault="00FD021A" w:rsidP="00620979">
            <w:pPr>
              <w:tabs>
                <w:tab w:val="left" w:pos="284"/>
                <w:tab w:val="left" w:pos="3402"/>
              </w:tabs>
              <w:spacing w:after="0" w:line="240" w:lineRule="auto"/>
              <w:jc w:val="center"/>
              <w:rPr>
                <w:rFonts w:ascii="Times New Roman" w:hAnsi="Times New Roman"/>
                <w:color w:val="000000"/>
                <w:sz w:val="24"/>
                <w:szCs w:val="24"/>
                <w:lang w:val="ro-RO"/>
              </w:rPr>
            </w:pPr>
            <w:r w:rsidRPr="00BA1653">
              <w:rPr>
                <w:rFonts w:ascii="Times New Roman" w:hAnsi="Times New Roman"/>
                <w:color w:val="000000"/>
                <w:sz w:val="24"/>
                <w:szCs w:val="24"/>
                <w:lang w:val="ro-RO"/>
              </w:rPr>
              <w:t>5,7</w:t>
            </w:r>
          </w:p>
        </w:tc>
      </w:tr>
      <w:tr w:rsidR="00FD021A" w:rsidRPr="00BA1653" w14:paraId="50C42F84" w14:textId="77777777" w:rsidTr="009D2F1A">
        <w:trPr>
          <w:cantSplit/>
          <w:trHeight w:val="20"/>
          <w:jc w:val="center"/>
        </w:trPr>
        <w:tc>
          <w:tcPr>
            <w:tcW w:w="434" w:type="pct"/>
            <w:shd w:val="clear" w:color="auto" w:fill="auto"/>
            <w:vAlign w:val="center"/>
          </w:tcPr>
          <w:p w14:paraId="71AE0C4C" w14:textId="1B664FFF" w:rsidR="00FD021A" w:rsidRPr="00BA1653" w:rsidRDefault="00FD021A" w:rsidP="00620979">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 xml:space="preserve">B4  </w:t>
            </w:r>
          </w:p>
        </w:tc>
        <w:tc>
          <w:tcPr>
            <w:tcW w:w="2813" w:type="pct"/>
            <w:shd w:val="clear" w:color="auto" w:fill="auto"/>
            <w:vAlign w:val="center"/>
          </w:tcPr>
          <w:p w14:paraId="3D1AA630" w14:textId="10EBE5CC" w:rsidR="00FD021A" w:rsidRPr="00BA1653" w:rsidRDefault="00FD021A" w:rsidP="00FD021A">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Cladiri, curti si depozite permanente               161C</w:t>
            </w:r>
          </w:p>
        </w:tc>
        <w:tc>
          <w:tcPr>
            <w:tcW w:w="494" w:type="pct"/>
            <w:shd w:val="clear" w:color="auto" w:fill="auto"/>
            <w:vAlign w:val="center"/>
          </w:tcPr>
          <w:p w14:paraId="42664C8A" w14:textId="77777777"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shd w:val="clear" w:color="auto" w:fill="auto"/>
            <w:vAlign w:val="center"/>
          </w:tcPr>
          <w:p w14:paraId="69932073" w14:textId="77777777"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shd w:val="clear" w:color="auto" w:fill="auto"/>
            <w:vAlign w:val="center"/>
          </w:tcPr>
          <w:p w14:paraId="4C50BF35" w14:textId="273C77B9" w:rsidR="00FD021A" w:rsidRPr="00BA1653" w:rsidRDefault="00FD021A" w:rsidP="00620979">
            <w:pPr>
              <w:tabs>
                <w:tab w:val="left" w:pos="284"/>
                <w:tab w:val="left" w:pos="3402"/>
              </w:tabs>
              <w:spacing w:after="0" w:line="240" w:lineRule="auto"/>
              <w:jc w:val="center"/>
              <w:rPr>
                <w:rFonts w:ascii="Times New Roman" w:hAnsi="Times New Roman"/>
                <w:color w:val="000000"/>
                <w:sz w:val="24"/>
                <w:szCs w:val="24"/>
                <w:lang w:val="ro-RO"/>
              </w:rPr>
            </w:pPr>
            <w:r w:rsidRPr="00BA1653">
              <w:rPr>
                <w:rFonts w:ascii="Times New Roman" w:hAnsi="Times New Roman"/>
                <w:color w:val="000000"/>
                <w:sz w:val="24"/>
                <w:szCs w:val="24"/>
                <w:lang w:val="ro-RO"/>
              </w:rPr>
              <w:t>0,35</w:t>
            </w:r>
          </w:p>
        </w:tc>
      </w:tr>
      <w:tr w:rsidR="00FD021A" w:rsidRPr="00BA1653" w14:paraId="66A586DE" w14:textId="77777777" w:rsidTr="009D2F1A">
        <w:trPr>
          <w:cantSplit/>
          <w:trHeight w:val="20"/>
          <w:jc w:val="center"/>
        </w:trPr>
        <w:tc>
          <w:tcPr>
            <w:tcW w:w="434" w:type="pct"/>
            <w:shd w:val="clear" w:color="auto" w:fill="auto"/>
            <w:vAlign w:val="center"/>
          </w:tcPr>
          <w:p w14:paraId="60836D2E" w14:textId="536CC2E2" w:rsidR="00FD021A" w:rsidRPr="00BA1653" w:rsidRDefault="00FD021A" w:rsidP="00620979">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B10</w:t>
            </w:r>
          </w:p>
        </w:tc>
        <w:tc>
          <w:tcPr>
            <w:tcW w:w="2813" w:type="pct"/>
            <w:shd w:val="clear" w:color="auto" w:fill="auto"/>
            <w:vAlign w:val="center"/>
          </w:tcPr>
          <w:p w14:paraId="2D005EAB" w14:textId="762AE29D" w:rsidR="00FD021A" w:rsidRPr="00BA1653" w:rsidRDefault="00FD021A" w:rsidP="00FD021A">
            <w:pPr>
              <w:tabs>
                <w:tab w:val="left" w:pos="284"/>
                <w:tab w:val="left" w:pos="3402"/>
              </w:tabs>
              <w:spacing w:after="0" w:line="240" w:lineRule="auto"/>
              <w:jc w:val="both"/>
              <w:rPr>
                <w:rFonts w:ascii="Times New Roman" w:eastAsia="Times New Roman" w:hAnsi="Times New Roman"/>
                <w:bCs/>
                <w:sz w:val="24"/>
                <w:szCs w:val="24"/>
                <w:lang w:val="ro-RO"/>
              </w:rPr>
            </w:pPr>
            <w:r w:rsidRPr="00BA1653">
              <w:rPr>
                <w:rFonts w:ascii="Times New Roman" w:eastAsia="Times New Roman" w:hAnsi="Times New Roman"/>
                <w:bCs/>
                <w:sz w:val="24"/>
                <w:szCs w:val="24"/>
                <w:lang w:val="ro-RO"/>
              </w:rPr>
              <w:t>Culoare pentru linii de inalta tensiune               145R</w:t>
            </w:r>
          </w:p>
        </w:tc>
        <w:tc>
          <w:tcPr>
            <w:tcW w:w="494" w:type="pct"/>
            <w:shd w:val="clear" w:color="auto" w:fill="auto"/>
            <w:vAlign w:val="center"/>
          </w:tcPr>
          <w:p w14:paraId="023CA19D" w14:textId="77777777"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727" w:type="pct"/>
            <w:shd w:val="clear" w:color="auto" w:fill="auto"/>
            <w:vAlign w:val="center"/>
          </w:tcPr>
          <w:p w14:paraId="6B10AF31" w14:textId="77777777" w:rsidR="00FD021A" w:rsidRPr="00BA1653" w:rsidRDefault="00FD021A" w:rsidP="00620979">
            <w:pPr>
              <w:tabs>
                <w:tab w:val="left" w:pos="284"/>
                <w:tab w:val="left" w:pos="3402"/>
              </w:tabs>
              <w:spacing w:after="0" w:line="240" w:lineRule="auto"/>
              <w:jc w:val="center"/>
              <w:rPr>
                <w:rFonts w:ascii="Times New Roman" w:eastAsia="Times New Roman" w:hAnsi="Times New Roman"/>
                <w:sz w:val="24"/>
                <w:szCs w:val="24"/>
                <w:lang w:val="ro-RO"/>
              </w:rPr>
            </w:pPr>
          </w:p>
        </w:tc>
        <w:tc>
          <w:tcPr>
            <w:tcW w:w="519" w:type="pct"/>
            <w:shd w:val="clear" w:color="auto" w:fill="auto"/>
            <w:vAlign w:val="center"/>
          </w:tcPr>
          <w:p w14:paraId="7A1DDC9E" w14:textId="481C56A2" w:rsidR="00FD021A" w:rsidRPr="00BA1653" w:rsidRDefault="00FD021A" w:rsidP="00620979">
            <w:pPr>
              <w:tabs>
                <w:tab w:val="left" w:pos="284"/>
                <w:tab w:val="left" w:pos="3402"/>
              </w:tabs>
              <w:spacing w:after="0" w:line="240" w:lineRule="auto"/>
              <w:jc w:val="center"/>
              <w:rPr>
                <w:rFonts w:ascii="Times New Roman" w:hAnsi="Times New Roman"/>
                <w:color w:val="000000"/>
                <w:sz w:val="24"/>
                <w:szCs w:val="24"/>
                <w:lang w:val="ro-RO"/>
              </w:rPr>
            </w:pPr>
            <w:r w:rsidRPr="00BA1653">
              <w:rPr>
                <w:rFonts w:ascii="Times New Roman" w:hAnsi="Times New Roman"/>
                <w:color w:val="000000"/>
                <w:sz w:val="24"/>
                <w:szCs w:val="24"/>
                <w:lang w:val="ro-RO"/>
              </w:rPr>
              <w:t>0,35</w:t>
            </w:r>
          </w:p>
        </w:tc>
      </w:tr>
      <w:tr w:rsidR="006F0DB9" w:rsidRPr="00BA1653" w14:paraId="550A044A" w14:textId="77777777" w:rsidTr="009D2F1A">
        <w:trPr>
          <w:cantSplit/>
          <w:trHeight w:val="20"/>
          <w:jc w:val="center"/>
        </w:trPr>
        <w:tc>
          <w:tcPr>
            <w:tcW w:w="434" w:type="pct"/>
            <w:shd w:val="clear" w:color="auto" w:fill="auto"/>
            <w:vAlign w:val="center"/>
          </w:tcPr>
          <w:p w14:paraId="2EB2C212"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C</w:t>
            </w:r>
          </w:p>
        </w:tc>
        <w:tc>
          <w:tcPr>
            <w:tcW w:w="2813" w:type="pct"/>
            <w:shd w:val="clear" w:color="auto" w:fill="auto"/>
            <w:vAlign w:val="center"/>
          </w:tcPr>
          <w:p w14:paraId="1ACBFCB7"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b/>
                <w:sz w:val="24"/>
                <w:szCs w:val="24"/>
                <w:lang w:val="ro-RO"/>
              </w:rPr>
            </w:pPr>
            <w:r w:rsidRPr="00BA1653">
              <w:rPr>
                <w:rFonts w:ascii="Times New Roman" w:eastAsia="Times New Roman" w:hAnsi="Times New Roman"/>
                <w:b/>
                <w:sz w:val="24"/>
                <w:szCs w:val="24"/>
                <w:lang w:val="ro-RO"/>
              </w:rPr>
              <w:t>Terenuri neproductive (Stâncării, nisipuri, sărături, mlaştini, râpe, ravene)</w:t>
            </w:r>
          </w:p>
        </w:tc>
        <w:tc>
          <w:tcPr>
            <w:tcW w:w="494" w:type="pct"/>
            <w:shd w:val="clear" w:color="auto" w:fill="auto"/>
            <w:vAlign w:val="center"/>
          </w:tcPr>
          <w:p w14:paraId="1EAAB998"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169ED024"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65A3B956" w14:textId="383EE19D"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r>
      <w:tr w:rsidR="006F0DB9" w:rsidRPr="00BA1653" w14:paraId="641821D4" w14:textId="77777777" w:rsidTr="009D2F1A">
        <w:trPr>
          <w:cantSplit/>
          <w:trHeight w:val="20"/>
          <w:jc w:val="center"/>
        </w:trPr>
        <w:tc>
          <w:tcPr>
            <w:tcW w:w="434" w:type="pct"/>
            <w:shd w:val="clear" w:color="auto" w:fill="auto"/>
            <w:vAlign w:val="center"/>
          </w:tcPr>
          <w:p w14:paraId="7C5361DF"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D</w:t>
            </w:r>
          </w:p>
        </w:tc>
        <w:tc>
          <w:tcPr>
            <w:tcW w:w="2813" w:type="pct"/>
            <w:shd w:val="clear" w:color="auto" w:fill="auto"/>
            <w:vAlign w:val="center"/>
          </w:tcPr>
          <w:p w14:paraId="25DEA3CC"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b/>
                <w:sz w:val="24"/>
                <w:szCs w:val="24"/>
                <w:lang w:val="ro-RO"/>
              </w:rPr>
            </w:pPr>
            <w:r w:rsidRPr="00BA1653">
              <w:rPr>
                <w:rFonts w:ascii="Times New Roman" w:eastAsia="Times New Roman" w:hAnsi="Times New Roman"/>
                <w:b/>
                <w:sz w:val="24"/>
                <w:szCs w:val="24"/>
                <w:lang w:val="ro-RO"/>
              </w:rPr>
              <w:t>Terenuri scoase temporar din fondul forestier</w:t>
            </w:r>
          </w:p>
        </w:tc>
        <w:tc>
          <w:tcPr>
            <w:tcW w:w="494" w:type="pct"/>
            <w:shd w:val="clear" w:color="auto" w:fill="auto"/>
            <w:vAlign w:val="center"/>
          </w:tcPr>
          <w:p w14:paraId="693E7F48"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1DA5D383"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7DB000B5" w14:textId="2F23C258"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85,40</w:t>
            </w:r>
          </w:p>
        </w:tc>
      </w:tr>
      <w:tr w:rsidR="006F0DB9" w:rsidRPr="00BA1653" w14:paraId="7000484D" w14:textId="77777777" w:rsidTr="009D2F1A">
        <w:trPr>
          <w:cantSplit/>
          <w:trHeight w:val="20"/>
          <w:jc w:val="center"/>
        </w:trPr>
        <w:tc>
          <w:tcPr>
            <w:tcW w:w="434" w:type="pct"/>
            <w:shd w:val="clear" w:color="auto" w:fill="auto"/>
            <w:vAlign w:val="center"/>
          </w:tcPr>
          <w:p w14:paraId="0DCF4A96"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D2</w:t>
            </w:r>
          </w:p>
        </w:tc>
        <w:tc>
          <w:tcPr>
            <w:tcW w:w="2813" w:type="pct"/>
            <w:shd w:val="clear" w:color="auto" w:fill="auto"/>
            <w:vAlign w:val="center"/>
          </w:tcPr>
          <w:p w14:paraId="646D0673"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Ocupaţii şi litigii</w:t>
            </w:r>
          </w:p>
        </w:tc>
        <w:tc>
          <w:tcPr>
            <w:tcW w:w="494" w:type="pct"/>
            <w:shd w:val="clear" w:color="auto" w:fill="auto"/>
            <w:vAlign w:val="center"/>
          </w:tcPr>
          <w:p w14:paraId="459D5F31"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727" w:type="pct"/>
            <w:shd w:val="clear" w:color="auto" w:fill="auto"/>
            <w:vAlign w:val="center"/>
          </w:tcPr>
          <w:p w14:paraId="4159A67B" w14:textId="77777777" w:rsidR="006F0DB9" w:rsidRPr="00BA1653" w:rsidRDefault="006F0DB9"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w:t>
            </w:r>
          </w:p>
        </w:tc>
        <w:tc>
          <w:tcPr>
            <w:tcW w:w="519" w:type="pct"/>
            <w:shd w:val="clear" w:color="auto" w:fill="auto"/>
            <w:vAlign w:val="center"/>
          </w:tcPr>
          <w:p w14:paraId="275481B2" w14:textId="465D8707"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85,40</w:t>
            </w:r>
          </w:p>
        </w:tc>
      </w:tr>
      <w:tr w:rsidR="006F0DB9" w:rsidRPr="00BA1653" w14:paraId="13CA0057" w14:textId="77777777" w:rsidTr="009D2F1A">
        <w:trPr>
          <w:cantSplit/>
          <w:trHeight w:val="20"/>
          <w:jc w:val="center"/>
        </w:trPr>
        <w:tc>
          <w:tcPr>
            <w:tcW w:w="3247" w:type="pct"/>
            <w:gridSpan w:val="2"/>
            <w:shd w:val="clear" w:color="auto" w:fill="auto"/>
            <w:vAlign w:val="center"/>
          </w:tcPr>
          <w:p w14:paraId="55E2AC7B" w14:textId="77777777" w:rsidR="006F0DB9" w:rsidRPr="00BA1653" w:rsidRDefault="006F0DB9" w:rsidP="00620979">
            <w:pPr>
              <w:tabs>
                <w:tab w:val="left" w:pos="284"/>
                <w:tab w:val="left" w:pos="3402"/>
              </w:tabs>
              <w:spacing w:after="0" w:line="240" w:lineRule="auto"/>
              <w:jc w:val="both"/>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TOTAL OCOL</w:t>
            </w:r>
          </w:p>
        </w:tc>
        <w:tc>
          <w:tcPr>
            <w:tcW w:w="494" w:type="pct"/>
            <w:shd w:val="clear" w:color="auto" w:fill="auto"/>
            <w:vAlign w:val="center"/>
          </w:tcPr>
          <w:p w14:paraId="73FFC3EC" w14:textId="593129C6"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1259,26</w:t>
            </w:r>
          </w:p>
        </w:tc>
        <w:tc>
          <w:tcPr>
            <w:tcW w:w="727" w:type="pct"/>
            <w:shd w:val="clear" w:color="auto" w:fill="auto"/>
            <w:vAlign w:val="center"/>
          </w:tcPr>
          <w:p w14:paraId="360C1B63" w14:textId="2BD69F5E" w:rsidR="006F0DB9" w:rsidRPr="00BA1653" w:rsidRDefault="00E93224"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852,65</w:t>
            </w:r>
          </w:p>
        </w:tc>
        <w:tc>
          <w:tcPr>
            <w:tcW w:w="524" w:type="pct"/>
            <w:shd w:val="clear" w:color="auto" w:fill="auto"/>
            <w:vAlign w:val="center"/>
          </w:tcPr>
          <w:p w14:paraId="0983791D" w14:textId="14CAE657" w:rsidR="006F0DB9" w:rsidRPr="00BA1653" w:rsidRDefault="00BB07BD" w:rsidP="00620979">
            <w:pPr>
              <w:tabs>
                <w:tab w:val="left" w:pos="284"/>
                <w:tab w:val="left" w:pos="3402"/>
              </w:tabs>
              <w:spacing w:after="0" w:line="240" w:lineRule="auto"/>
              <w:jc w:val="center"/>
              <w:rPr>
                <w:rFonts w:ascii="Times New Roman" w:eastAsia="Times New Roman" w:hAnsi="Times New Roman"/>
                <w:sz w:val="24"/>
                <w:szCs w:val="24"/>
                <w:lang w:val="ro-RO"/>
              </w:rPr>
            </w:pPr>
            <w:r w:rsidRPr="00BA1653">
              <w:rPr>
                <w:rFonts w:ascii="Times New Roman" w:eastAsia="Times New Roman" w:hAnsi="Times New Roman"/>
                <w:sz w:val="24"/>
                <w:szCs w:val="24"/>
                <w:lang w:val="ro-RO"/>
              </w:rPr>
              <w:t xml:space="preserve">2208,50 </w:t>
            </w:r>
          </w:p>
        </w:tc>
      </w:tr>
    </w:tbl>
    <w:p w14:paraId="7E8AF0C9" w14:textId="77777777" w:rsidR="00715B93" w:rsidRPr="0078402C" w:rsidRDefault="00715B93" w:rsidP="00BA1653">
      <w:pPr>
        <w:tabs>
          <w:tab w:val="left" w:pos="284"/>
          <w:tab w:val="left" w:pos="3402"/>
        </w:tabs>
        <w:spacing w:after="0" w:line="240" w:lineRule="auto"/>
        <w:jc w:val="both"/>
        <w:rPr>
          <w:rFonts w:ascii="Times New Roman" w:eastAsia="Times New Roman" w:hAnsi="Times New Roman"/>
          <w:sz w:val="28"/>
          <w:szCs w:val="28"/>
          <w:lang w:val="ro-RO"/>
        </w:rPr>
      </w:pPr>
    </w:p>
    <w:p w14:paraId="3D593B18" w14:textId="6E928B8F" w:rsidR="006519F6" w:rsidRPr="0078402C" w:rsidRDefault="006519F6" w:rsidP="00BA1653">
      <w:pPr>
        <w:spacing w:after="0" w:line="240" w:lineRule="auto"/>
        <w:ind w:firstLine="720"/>
        <w:jc w:val="both"/>
        <w:rPr>
          <w:rFonts w:ascii="Times New Roman" w:eastAsia="Times New Roman" w:hAnsi="Times New Roman"/>
          <w:sz w:val="28"/>
          <w:szCs w:val="28"/>
          <w:lang w:val="ro-RO" w:eastAsia="ro-RO"/>
        </w:rPr>
      </w:pPr>
      <w:r w:rsidRPr="0078402C">
        <w:rPr>
          <w:rFonts w:ascii="Times New Roman" w:eastAsia="Times New Roman" w:hAnsi="Times New Roman"/>
          <w:sz w:val="28"/>
          <w:szCs w:val="28"/>
          <w:lang w:val="ro-RO"/>
        </w:rPr>
        <w:t xml:space="preserve">În cadrul unității de producție sunt 6 enclave care însumează 43,60 ha, deținătorii și folosința lor fiind aceeași ca la amenajarea precedentă. </w:t>
      </w:r>
      <w:r w:rsidR="0078402C" w:rsidRPr="0078402C">
        <w:rPr>
          <w:rFonts w:ascii="Times New Roman" w:eastAsia="Times New Roman" w:hAnsi="Times New Roman"/>
          <w:sz w:val="28"/>
          <w:szCs w:val="28"/>
          <w:lang w:val="ro-RO" w:eastAsia="ro-RO"/>
        </w:rPr>
        <w:t xml:space="preserve">În cuprinsul acestui fond forestier nu sunt construcții forestiere. În unitățile amenajistice 145R şi 161C sunt vechi fundații ale stâlpilor de la fosta linie electrică care alimenta o mină din apropriere. </w:t>
      </w:r>
    </w:p>
    <w:p w14:paraId="6EE8566C" w14:textId="78CD6BA8" w:rsidR="006519F6" w:rsidRPr="008B1E58" w:rsidRDefault="006519F6"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 xml:space="preserve">În cadrul unității de producție au fost identificate ocupații </w:t>
      </w:r>
      <w:r w:rsidR="008B1E58" w:rsidRPr="008B1E58">
        <w:rPr>
          <w:rFonts w:ascii="Times New Roman" w:eastAsia="Times New Roman" w:hAnsi="Times New Roman"/>
          <w:sz w:val="28"/>
          <w:szCs w:val="28"/>
          <w:lang w:val="ro-RO"/>
        </w:rPr>
        <w:t>în</w:t>
      </w:r>
      <w:r w:rsidRPr="008B1E58">
        <w:rPr>
          <w:rFonts w:ascii="Times New Roman" w:eastAsia="Times New Roman" w:hAnsi="Times New Roman"/>
          <w:sz w:val="28"/>
          <w:szCs w:val="28"/>
          <w:lang w:val="ro-RO"/>
        </w:rPr>
        <w:t xml:space="preserve"> suprafață de 85,40 ha (u.a. 3M1   3M2   6M   10M   13M   14M   15M   16M   18M   27M   28M1  28M2  29M   30M1  30M2  34M1  34M2  34M3  45M   46M1  46M2  47M   98M  103M1 103M2 104M1 104M2 108M  109M  110M   112M  113M1 113M2 113M3 113M4 113M5 117M  122M  125M  129M  136M  137M  138M  140M  145M1  145M2 145M3 157M  158M1 </w:t>
      </w:r>
      <w:r w:rsidRPr="008B1E58">
        <w:rPr>
          <w:rFonts w:ascii="Times New Roman" w:eastAsia="Times New Roman" w:hAnsi="Times New Roman"/>
          <w:sz w:val="28"/>
          <w:szCs w:val="28"/>
          <w:lang w:val="ro-RO"/>
        </w:rPr>
        <w:lastRenderedPageBreak/>
        <w:t xml:space="preserve">158M2 162M  164M  167M  168M ). Acestea sunt suprafețe de fond forestier ocupate de locuitori ai comunei Parva. </w:t>
      </w:r>
    </w:p>
    <w:p w14:paraId="3A79C6C8" w14:textId="2C450548" w:rsidR="006F0DB9" w:rsidRPr="008B1E58" w:rsidRDefault="006F0DB9" w:rsidP="00BA1653">
      <w:pPr>
        <w:tabs>
          <w:tab w:val="left" w:pos="284"/>
          <w:tab w:val="left" w:pos="3402"/>
        </w:tabs>
        <w:spacing w:after="0" w:line="240" w:lineRule="auto"/>
        <w:jc w:val="both"/>
        <w:rPr>
          <w:rFonts w:ascii="Times New Roman" w:eastAsia="Times New Roman" w:hAnsi="Times New Roman"/>
          <w:color w:val="FF0000"/>
          <w:sz w:val="28"/>
          <w:szCs w:val="28"/>
          <w:lang w:val="ro-RO"/>
        </w:rPr>
      </w:pPr>
    </w:p>
    <w:p w14:paraId="1E2AA1D2" w14:textId="77777777" w:rsidR="006F0DB9" w:rsidRPr="008B1E58" w:rsidRDefault="006F0DB9" w:rsidP="00BA1653">
      <w:pPr>
        <w:tabs>
          <w:tab w:val="left" w:pos="284"/>
          <w:tab w:val="left" w:pos="3402"/>
        </w:tabs>
        <w:spacing w:after="0" w:line="240" w:lineRule="auto"/>
        <w:jc w:val="both"/>
        <w:rPr>
          <w:rFonts w:ascii="Times New Roman" w:eastAsia="Times New Roman" w:hAnsi="Times New Roman"/>
          <w:b/>
          <w:sz w:val="28"/>
          <w:szCs w:val="28"/>
          <w:lang w:val="ro-RO"/>
        </w:rPr>
      </w:pPr>
      <w:r w:rsidRPr="008B1E58">
        <w:rPr>
          <w:rFonts w:ascii="Times New Roman" w:eastAsia="Times New Roman" w:hAnsi="Times New Roman"/>
          <w:b/>
          <w:sz w:val="28"/>
          <w:szCs w:val="28"/>
          <w:lang w:val="ro-RO"/>
        </w:rPr>
        <w:t xml:space="preserve">Subunități de gospodărire </w:t>
      </w:r>
    </w:p>
    <w:p w14:paraId="2F59DA93" w14:textId="77777777" w:rsidR="006519F6" w:rsidRPr="008B1E58" w:rsidRDefault="006519F6"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În vederea gospodăririi diferențiate a fondului forestier, pentru realizarea obiectivelor social-economice şi a îndeplinirii funcțiilor atribuite, arboretele din cadrul unității de producție/protecție aparținând UP I Parva au fost grupate în următoarele subunități, justificate din punct de vedere ecologic şi economic:</w:t>
      </w:r>
    </w:p>
    <w:p w14:paraId="25799FA5" w14:textId="531932E4" w:rsidR="006519F6" w:rsidRPr="008B1E58" w:rsidRDefault="006519F6"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 xml:space="preserve">- S.U.P."A" - codru regulat, sortimente obișnuite ce cuprinde arborete din grupa II funcțională, categoria 2.1C (TVI), având o suprafață totală de </w:t>
      </w:r>
      <w:r w:rsidRPr="00923CDB">
        <w:rPr>
          <w:rFonts w:ascii="Times New Roman" w:eastAsia="Times New Roman" w:hAnsi="Times New Roman"/>
          <w:sz w:val="28"/>
          <w:szCs w:val="28"/>
          <w:lang w:val="ro-RO"/>
        </w:rPr>
        <w:t>8</w:t>
      </w:r>
      <w:r w:rsidR="002038D3" w:rsidRPr="00923CDB">
        <w:rPr>
          <w:rFonts w:ascii="Times New Roman" w:eastAsia="Times New Roman" w:hAnsi="Times New Roman"/>
          <w:sz w:val="28"/>
          <w:szCs w:val="28"/>
          <w:lang w:val="ro-RO"/>
        </w:rPr>
        <w:t>33</w:t>
      </w:r>
      <w:r w:rsidRPr="00923CDB">
        <w:rPr>
          <w:rFonts w:ascii="Times New Roman" w:eastAsia="Times New Roman" w:hAnsi="Times New Roman"/>
          <w:sz w:val="28"/>
          <w:szCs w:val="28"/>
          <w:lang w:val="ro-RO"/>
        </w:rPr>
        <w:t>,</w:t>
      </w:r>
      <w:r w:rsidR="002038D3" w:rsidRPr="00923CDB">
        <w:rPr>
          <w:rFonts w:ascii="Times New Roman" w:eastAsia="Times New Roman" w:hAnsi="Times New Roman"/>
          <w:sz w:val="28"/>
          <w:szCs w:val="28"/>
          <w:lang w:val="ro-RO"/>
        </w:rPr>
        <w:t>07</w:t>
      </w:r>
      <w:r w:rsidRPr="00923CDB">
        <w:rPr>
          <w:rFonts w:ascii="Times New Roman" w:eastAsia="Times New Roman" w:hAnsi="Times New Roman"/>
          <w:sz w:val="28"/>
          <w:szCs w:val="28"/>
          <w:lang w:val="ro-RO"/>
        </w:rPr>
        <w:t xml:space="preserve"> </w:t>
      </w:r>
      <w:r w:rsidRPr="008B1E58">
        <w:rPr>
          <w:rFonts w:ascii="Times New Roman" w:eastAsia="Times New Roman" w:hAnsi="Times New Roman"/>
          <w:sz w:val="28"/>
          <w:szCs w:val="28"/>
          <w:lang w:val="ro-RO"/>
        </w:rPr>
        <w:t>ha ce reprezintă 40% din suprafața totală a pădurii;</w:t>
      </w:r>
    </w:p>
    <w:p w14:paraId="45EE54E8" w14:textId="4A1EC65A" w:rsidR="006519F6" w:rsidRPr="008B1E58" w:rsidRDefault="006519F6"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 S.U.P. “O” - terenuri ce urmează să fie scoase din fondul forestier pe 27,99 ha, în care s-au inclus arborete din grupa I, categoria funcțională 1.2A si arborete din categoria funcțională 2.1C (1%)</w:t>
      </w:r>
      <w:r w:rsidR="00BA1653" w:rsidRPr="008B1E58">
        <w:rPr>
          <w:rFonts w:ascii="Times New Roman" w:eastAsia="Times New Roman" w:hAnsi="Times New Roman"/>
          <w:sz w:val="28"/>
          <w:szCs w:val="28"/>
          <w:lang w:val="ro-RO"/>
        </w:rPr>
        <w:t>;</w:t>
      </w:r>
    </w:p>
    <w:p w14:paraId="633C2B8F" w14:textId="31F9522C" w:rsidR="006519F6" w:rsidRPr="008B1E58" w:rsidRDefault="006519F6"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 xml:space="preserve">- S.U.P."M" - păduri supuse regimului de conservare deosebită, ce cuprinde arboretele din grupa I, categoriile 1.2A, 1.2C (TII), având o suprafață totală de </w:t>
      </w:r>
      <w:r w:rsidR="00163682" w:rsidRPr="00923CDB">
        <w:rPr>
          <w:rFonts w:ascii="Times New Roman" w:eastAsia="Times New Roman" w:hAnsi="Times New Roman"/>
          <w:sz w:val="28"/>
          <w:szCs w:val="28"/>
          <w:lang w:val="ro-RO"/>
        </w:rPr>
        <w:t xml:space="preserve">1250,85 </w:t>
      </w:r>
      <w:r w:rsidRPr="008B1E58">
        <w:rPr>
          <w:rFonts w:ascii="Times New Roman" w:eastAsia="Times New Roman" w:hAnsi="Times New Roman"/>
          <w:sz w:val="28"/>
          <w:szCs w:val="28"/>
          <w:lang w:val="ro-RO"/>
        </w:rPr>
        <w:t>ha (59%).</w:t>
      </w:r>
    </w:p>
    <w:p w14:paraId="6C045567" w14:textId="04DF4587" w:rsidR="00592987" w:rsidRPr="008B1E58" w:rsidRDefault="00592987"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Pentru 96,59 ha nu a fost stabilită subunitate de producție sau protecție</w:t>
      </w:r>
      <w:r w:rsidR="005B42B4" w:rsidRPr="008B1E58">
        <w:rPr>
          <w:rFonts w:ascii="Times New Roman" w:eastAsia="Times New Roman" w:hAnsi="Times New Roman"/>
          <w:sz w:val="28"/>
          <w:szCs w:val="28"/>
          <w:lang w:val="ro-RO"/>
        </w:rPr>
        <w:t>.</w:t>
      </w:r>
    </w:p>
    <w:p w14:paraId="1433504E" w14:textId="77777777" w:rsidR="00C105FF" w:rsidRPr="008B1E58" w:rsidRDefault="00C105FF" w:rsidP="00BA1653">
      <w:pPr>
        <w:tabs>
          <w:tab w:val="left" w:pos="284"/>
          <w:tab w:val="left" w:pos="3402"/>
        </w:tabs>
        <w:spacing w:after="0" w:line="240" w:lineRule="auto"/>
        <w:jc w:val="both"/>
        <w:rPr>
          <w:rFonts w:ascii="Times New Roman" w:eastAsia="Times New Roman" w:hAnsi="Times New Roman"/>
          <w:b/>
          <w:sz w:val="16"/>
          <w:szCs w:val="16"/>
          <w:lang w:val="ro-RO"/>
        </w:rPr>
      </w:pPr>
    </w:p>
    <w:p w14:paraId="07B4F9DD" w14:textId="6671DCD7" w:rsidR="00BD57AF" w:rsidRPr="008B1E58" w:rsidRDefault="009D2F1A" w:rsidP="00BA1653">
      <w:pPr>
        <w:tabs>
          <w:tab w:val="left" w:pos="284"/>
          <w:tab w:val="left" w:pos="3402"/>
        </w:tabs>
        <w:spacing w:after="0" w:line="240" w:lineRule="auto"/>
        <w:jc w:val="both"/>
        <w:rPr>
          <w:rFonts w:ascii="Times New Roman" w:eastAsia="Times New Roman" w:hAnsi="Times New Roman"/>
          <w:b/>
          <w:sz w:val="28"/>
          <w:szCs w:val="28"/>
          <w:lang w:val="ro-RO"/>
        </w:rPr>
      </w:pPr>
      <w:r w:rsidRPr="008B1E58">
        <w:rPr>
          <w:rFonts w:ascii="Times New Roman" w:eastAsia="Times New Roman" w:hAnsi="Times New Roman"/>
          <w:b/>
          <w:sz w:val="28"/>
          <w:szCs w:val="28"/>
          <w:lang w:val="ro-RO"/>
        </w:rPr>
        <w:t>Functiile pă</w:t>
      </w:r>
      <w:r w:rsidR="00BD57AF" w:rsidRPr="008B1E58">
        <w:rPr>
          <w:rFonts w:ascii="Times New Roman" w:eastAsia="Times New Roman" w:hAnsi="Times New Roman"/>
          <w:b/>
          <w:sz w:val="28"/>
          <w:szCs w:val="28"/>
          <w:lang w:val="ro-RO"/>
        </w:rPr>
        <w:t>durii</w:t>
      </w:r>
    </w:p>
    <w:p w14:paraId="44E24915" w14:textId="2C3E8C87" w:rsidR="00BD57AF" w:rsidRPr="008B1E58" w:rsidRDefault="00BD57AF" w:rsidP="00BA1653">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Corespunzător obiectivelor social-economice, pădurile îndeplinesc următoarele funcţii principale :</w:t>
      </w:r>
    </w:p>
    <w:p w14:paraId="76A1E2DE" w14:textId="77777777" w:rsidR="00B56D13" w:rsidRPr="008B1E58" w:rsidRDefault="00B56D13" w:rsidP="00BA1653">
      <w:pPr>
        <w:tabs>
          <w:tab w:val="left" w:pos="284"/>
          <w:tab w:val="left" w:pos="3402"/>
        </w:tabs>
        <w:spacing w:after="0" w:line="240" w:lineRule="auto"/>
        <w:jc w:val="both"/>
        <w:rPr>
          <w:rFonts w:ascii="Times New Roman" w:eastAsia="Times New Roman" w:hAnsi="Times New Roman"/>
          <w:sz w:val="28"/>
          <w:szCs w:val="28"/>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6606"/>
        <w:gridCol w:w="958"/>
        <w:gridCol w:w="1027"/>
        <w:gridCol w:w="594"/>
      </w:tblGrid>
      <w:tr w:rsidR="00B56D13" w:rsidRPr="008B1E58" w14:paraId="05FC7C51" w14:textId="77777777" w:rsidTr="00B56D13">
        <w:trPr>
          <w:cantSplit/>
          <w:trHeight w:val="409"/>
          <w:tblHeader/>
          <w:jc w:val="center"/>
        </w:trPr>
        <w:tc>
          <w:tcPr>
            <w:tcW w:w="4181" w:type="pct"/>
            <w:gridSpan w:val="3"/>
            <w:vAlign w:val="center"/>
          </w:tcPr>
          <w:p w14:paraId="6B0A0DF5"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Grupa, subgrupa şi categoria funcțională</w:t>
            </w:r>
          </w:p>
        </w:tc>
        <w:tc>
          <w:tcPr>
            <w:tcW w:w="819" w:type="pct"/>
            <w:gridSpan w:val="2"/>
            <w:vAlign w:val="center"/>
          </w:tcPr>
          <w:p w14:paraId="7BC66ACF"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Suprafața</w:t>
            </w:r>
          </w:p>
        </w:tc>
      </w:tr>
      <w:tr w:rsidR="00B56D13" w:rsidRPr="008B1E58" w14:paraId="36191C94" w14:textId="77777777" w:rsidTr="00592987">
        <w:trPr>
          <w:tblHeader/>
          <w:jc w:val="center"/>
        </w:trPr>
        <w:tc>
          <w:tcPr>
            <w:tcW w:w="359" w:type="pct"/>
            <w:vAlign w:val="center"/>
          </w:tcPr>
          <w:p w14:paraId="4239DF4E"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Cod</w:t>
            </w:r>
          </w:p>
        </w:tc>
        <w:tc>
          <w:tcPr>
            <w:tcW w:w="3822" w:type="pct"/>
            <w:gridSpan w:val="2"/>
            <w:vAlign w:val="center"/>
          </w:tcPr>
          <w:p w14:paraId="41388FCC"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Denumire</w:t>
            </w:r>
          </w:p>
        </w:tc>
        <w:tc>
          <w:tcPr>
            <w:tcW w:w="519" w:type="pct"/>
            <w:vAlign w:val="center"/>
          </w:tcPr>
          <w:p w14:paraId="31F1647F"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ha</w:t>
            </w:r>
          </w:p>
        </w:tc>
        <w:tc>
          <w:tcPr>
            <w:tcW w:w="300" w:type="pct"/>
            <w:vAlign w:val="center"/>
          </w:tcPr>
          <w:p w14:paraId="14A91862"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w:t>
            </w:r>
          </w:p>
        </w:tc>
      </w:tr>
      <w:tr w:rsidR="00B56D13" w:rsidRPr="008B1E58" w14:paraId="0DF4D965" w14:textId="77777777" w:rsidTr="00923CDB">
        <w:trPr>
          <w:jc w:val="center"/>
        </w:trPr>
        <w:tc>
          <w:tcPr>
            <w:tcW w:w="5000" w:type="pct"/>
            <w:gridSpan w:val="5"/>
            <w:vAlign w:val="center"/>
          </w:tcPr>
          <w:p w14:paraId="7C6A1D59"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 Păduri cu funcții speciale de protecție</w:t>
            </w:r>
          </w:p>
        </w:tc>
      </w:tr>
      <w:tr w:rsidR="00B56D13" w:rsidRPr="008B1E58" w14:paraId="35CC2947" w14:textId="77777777" w:rsidTr="00923CDB">
        <w:trPr>
          <w:jc w:val="center"/>
        </w:trPr>
        <w:tc>
          <w:tcPr>
            <w:tcW w:w="5000" w:type="pct"/>
            <w:gridSpan w:val="5"/>
            <w:vAlign w:val="center"/>
          </w:tcPr>
          <w:p w14:paraId="0544A720"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 Păduri cu funcții de protecție a terenurilor și solurilor, funcții predominant pedologice</w:t>
            </w:r>
          </w:p>
        </w:tc>
      </w:tr>
      <w:tr w:rsidR="00B56D13" w:rsidRPr="008B1E58" w14:paraId="11750D63" w14:textId="77777777" w:rsidTr="00592987">
        <w:trPr>
          <w:jc w:val="center"/>
        </w:trPr>
        <w:tc>
          <w:tcPr>
            <w:tcW w:w="359" w:type="pct"/>
            <w:vAlign w:val="center"/>
          </w:tcPr>
          <w:p w14:paraId="74585A89"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1.2A</w:t>
            </w:r>
          </w:p>
        </w:tc>
        <w:tc>
          <w:tcPr>
            <w:tcW w:w="3338" w:type="pct"/>
            <w:vAlign w:val="center"/>
          </w:tcPr>
          <w:p w14:paraId="7C96407D"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Arboretele situate pe stâncării, pe grohotișuri și pe terenuri cu eroziune în adâncime și pe terenuri cu înclinarea mai mare de 30 grade pe substrate de fliș (facies marnos, marno-argilos și argilos), nisipuri, pietrișuri și loess, precum și cele situate pe terenuri cu înclinare mai mare de 35 grade, pe alte substrate litologice</w:t>
            </w:r>
          </w:p>
        </w:tc>
        <w:tc>
          <w:tcPr>
            <w:tcW w:w="484" w:type="pct"/>
            <w:vAlign w:val="center"/>
          </w:tcPr>
          <w:p w14:paraId="2B34EC07"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 II)</w:t>
            </w:r>
          </w:p>
        </w:tc>
        <w:tc>
          <w:tcPr>
            <w:tcW w:w="519" w:type="pct"/>
            <w:vAlign w:val="center"/>
          </w:tcPr>
          <w:p w14:paraId="284FA2AF"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1217,99</w:t>
            </w:r>
          </w:p>
        </w:tc>
        <w:tc>
          <w:tcPr>
            <w:tcW w:w="300" w:type="pct"/>
            <w:vAlign w:val="center"/>
          </w:tcPr>
          <w:p w14:paraId="1220DAC2"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58</w:t>
            </w:r>
          </w:p>
        </w:tc>
      </w:tr>
      <w:tr w:rsidR="00B56D13" w:rsidRPr="008B1E58" w14:paraId="2CA82B40" w14:textId="77777777" w:rsidTr="00592987">
        <w:trPr>
          <w:jc w:val="center"/>
        </w:trPr>
        <w:tc>
          <w:tcPr>
            <w:tcW w:w="359" w:type="pct"/>
            <w:vAlign w:val="center"/>
          </w:tcPr>
          <w:p w14:paraId="528F3853"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1.2C</w:t>
            </w:r>
          </w:p>
        </w:tc>
        <w:tc>
          <w:tcPr>
            <w:tcW w:w="3338" w:type="pct"/>
            <w:vAlign w:val="center"/>
          </w:tcPr>
          <w:p w14:paraId="5B70AC2E"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Arboretele/Benzile de pădure din jurul golurilor alpine</w:t>
            </w:r>
          </w:p>
        </w:tc>
        <w:tc>
          <w:tcPr>
            <w:tcW w:w="484" w:type="pct"/>
            <w:vAlign w:val="center"/>
          </w:tcPr>
          <w:p w14:paraId="0C8A4D5C"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 II)</w:t>
            </w:r>
          </w:p>
        </w:tc>
        <w:tc>
          <w:tcPr>
            <w:tcW w:w="519" w:type="pct"/>
            <w:vAlign w:val="center"/>
          </w:tcPr>
          <w:p w14:paraId="30C6846F"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41,27</w:t>
            </w:r>
          </w:p>
        </w:tc>
        <w:tc>
          <w:tcPr>
            <w:tcW w:w="300" w:type="pct"/>
            <w:vAlign w:val="center"/>
          </w:tcPr>
          <w:p w14:paraId="4AD37123"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w:t>
            </w:r>
          </w:p>
        </w:tc>
      </w:tr>
      <w:tr w:rsidR="00B56D13" w:rsidRPr="008B1E58" w14:paraId="7D3709AB" w14:textId="77777777" w:rsidTr="00592987">
        <w:trPr>
          <w:cantSplit/>
          <w:jc w:val="center"/>
        </w:trPr>
        <w:tc>
          <w:tcPr>
            <w:tcW w:w="4181" w:type="pct"/>
            <w:gridSpan w:val="3"/>
            <w:vAlign w:val="center"/>
          </w:tcPr>
          <w:p w14:paraId="4A90006E"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Total grupa I</w:t>
            </w:r>
          </w:p>
        </w:tc>
        <w:tc>
          <w:tcPr>
            <w:tcW w:w="519" w:type="pct"/>
            <w:vAlign w:val="center"/>
          </w:tcPr>
          <w:p w14:paraId="116D4F0F"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1259,26</w:t>
            </w:r>
          </w:p>
        </w:tc>
        <w:tc>
          <w:tcPr>
            <w:tcW w:w="300" w:type="pct"/>
            <w:vAlign w:val="center"/>
          </w:tcPr>
          <w:p w14:paraId="297EB6C9"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60</w:t>
            </w:r>
          </w:p>
        </w:tc>
      </w:tr>
      <w:tr w:rsidR="00B56D13" w:rsidRPr="008B1E58" w14:paraId="48109749" w14:textId="77777777" w:rsidTr="00592987">
        <w:trPr>
          <w:cantSplit/>
          <w:jc w:val="center"/>
        </w:trPr>
        <w:tc>
          <w:tcPr>
            <w:tcW w:w="5000" w:type="pct"/>
            <w:gridSpan w:val="5"/>
            <w:vAlign w:val="center"/>
          </w:tcPr>
          <w:p w14:paraId="63F84F8C" w14:textId="5D46E6BD"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 Păduri cu funcții de producție şi protecție</w:t>
            </w:r>
          </w:p>
        </w:tc>
      </w:tr>
      <w:tr w:rsidR="00B56D13" w:rsidRPr="008B1E58" w14:paraId="488CD8DA" w14:textId="77777777" w:rsidTr="00B56D13">
        <w:trPr>
          <w:cantSplit/>
          <w:jc w:val="center"/>
        </w:trPr>
        <w:tc>
          <w:tcPr>
            <w:tcW w:w="359" w:type="pct"/>
            <w:vAlign w:val="center"/>
          </w:tcPr>
          <w:p w14:paraId="3F8894CD"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2.1C</w:t>
            </w:r>
          </w:p>
        </w:tc>
        <w:tc>
          <w:tcPr>
            <w:tcW w:w="3338" w:type="pct"/>
            <w:vAlign w:val="center"/>
          </w:tcPr>
          <w:p w14:paraId="75C148AC"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Arboretele destinate să producă, în principal, lemn pentru cherestea</w:t>
            </w:r>
          </w:p>
        </w:tc>
        <w:tc>
          <w:tcPr>
            <w:tcW w:w="484" w:type="pct"/>
            <w:vAlign w:val="center"/>
          </w:tcPr>
          <w:p w14:paraId="130DE446"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 VI)</w:t>
            </w:r>
          </w:p>
        </w:tc>
        <w:tc>
          <w:tcPr>
            <w:tcW w:w="519" w:type="pct"/>
            <w:vAlign w:val="center"/>
          </w:tcPr>
          <w:p w14:paraId="16FB1997"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852,65</w:t>
            </w:r>
          </w:p>
        </w:tc>
        <w:tc>
          <w:tcPr>
            <w:tcW w:w="300" w:type="pct"/>
            <w:vAlign w:val="center"/>
          </w:tcPr>
          <w:p w14:paraId="3A116643"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40</w:t>
            </w:r>
          </w:p>
        </w:tc>
      </w:tr>
      <w:tr w:rsidR="00B56D13" w:rsidRPr="008B1E58" w14:paraId="3BF19B37" w14:textId="77777777" w:rsidTr="00B56D13">
        <w:trPr>
          <w:cantSplit/>
          <w:jc w:val="center"/>
        </w:trPr>
        <w:tc>
          <w:tcPr>
            <w:tcW w:w="3697" w:type="pct"/>
            <w:gridSpan w:val="2"/>
            <w:vAlign w:val="center"/>
          </w:tcPr>
          <w:p w14:paraId="5E680C18"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Total grupa a II-a</w:t>
            </w:r>
          </w:p>
        </w:tc>
        <w:tc>
          <w:tcPr>
            <w:tcW w:w="484" w:type="pct"/>
            <w:vAlign w:val="center"/>
          </w:tcPr>
          <w:p w14:paraId="58A4D9F2"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p>
        </w:tc>
        <w:tc>
          <w:tcPr>
            <w:tcW w:w="519" w:type="pct"/>
            <w:vAlign w:val="center"/>
          </w:tcPr>
          <w:p w14:paraId="474A01F7"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852,65</w:t>
            </w:r>
          </w:p>
        </w:tc>
        <w:tc>
          <w:tcPr>
            <w:tcW w:w="300" w:type="pct"/>
            <w:vAlign w:val="center"/>
          </w:tcPr>
          <w:p w14:paraId="7D3A2D87"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40</w:t>
            </w:r>
          </w:p>
        </w:tc>
      </w:tr>
      <w:tr w:rsidR="00B56D13" w:rsidRPr="008B1E58" w14:paraId="3B01EC73" w14:textId="77777777" w:rsidTr="00B56D13">
        <w:trPr>
          <w:cantSplit/>
          <w:jc w:val="center"/>
        </w:trPr>
        <w:tc>
          <w:tcPr>
            <w:tcW w:w="4181" w:type="pct"/>
            <w:gridSpan w:val="3"/>
            <w:vAlign w:val="center"/>
          </w:tcPr>
          <w:p w14:paraId="3EDC5A88"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Total U. P.</w:t>
            </w:r>
          </w:p>
        </w:tc>
        <w:tc>
          <w:tcPr>
            <w:tcW w:w="519" w:type="pct"/>
            <w:vAlign w:val="center"/>
          </w:tcPr>
          <w:p w14:paraId="2689ED2C"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2111,91</w:t>
            </w:r>
          </w:p>
        </w:tc>
        <w:tc>
          <w:tcPr>
            <w:tcW w:w="300" w:type="pct"/>
            <w:vAlign w:val="center"/>
          </w:tcPr>
          <w:p w14:paraId="145C7BB1" w14:textId="77777777" w:rsidR="00B56D13" w:rsidRPr="008B1E58" w:rsidRDefault="00B56D13" w:rsidP="00B56D13">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100</w:t>
            </w:r>
          </w:p>
        </w:tc>
      </w:tr>
    </w:tbl>
    <w:p w14:paraId="7DD6E109" w14:textId="15DBB28E" w:rsidR="00592987" w:rsidRPr="008B1E58" w:rsidRDefault="00592987" w:rsidP="00592987">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În raport cu funcțiile atribuite arboretelor, în cuprinsul U.P. se diferențiază următoarele  tipuri de categorii funcționale</w:t>
      </w:r>
    </w:p>
    <w:p w14:paraId="37841C9E"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8"/>
          <w:szCs w:val="28"/>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8"/>
        <w:gridCol w:w="3010"/>
        <w:gridCol w:w="3449"/>
        <w:gridCol w:w="1005"/>
        <w:gridCol w:w="693"/>
      </w:tblGrid>
      <w:tr w:rsidR="00592987" w:rsidRPr="008B1E58" w14:paraId="4E4F802E" w14:textId="77777777" w:rsidTr="00592987">
        <w:trPr>
          <w:jc w:val="center"/>
        </w:trPr>
        <w:tc>
          <w:tcPr>
            <w:tcW w:w="878" w:type="pct"/>
            <w:vMerge w:val="restart"/>
            <w:vAlign w:val="center"/>
          </w:tcPr>
          <w:p w14:paraId="4BC34E7B"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Tipul de categorie funcțională</w:t>
            </w:r>
          </w:p>
        </w:tc>
        <w:tc>
          <w:tcPr>
            <w:tcW w:w="1521" w:type="pct"/>
            <w:vMerge w:val="restart"/>
            <w:vAlign w:val="center"/>
          </w:tcPr>
          <w:p w14:paraId="1EA6A2F2"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Categorii funcționale</w:t>
            </w:r>
          </w:p>
        </w:tc>
        <w:tc>
          <w:tcPr>
            <w:tcW w:w="1743" w:type="pct"/>
            <w:vMerge w:val="restart"/>
            <w:vAlign w:val="center"/>
          </w:tcPr>
          <w:p w14:paraId="79C5E4B8"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Țeluri de gospodărire</w:t>
            </w:r>
          </w:p>
        </w:tc>
        <w:tc>
          <w:tcPr>
            <w:tcW w:w="858" w:type="pct"/>
            <w:gridSpan w:val="2"/>
            <w:vAlign w:val="center"/>
          </w:tcPr>
          <w:p w14:paraId="37E459A2"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Suprafața</w:t>
            </w:r>
          </w:p>
        </w:tc>
      </w:tr>
      <w:tr w:rsidR="00592987" w:rsidRPr="008B1E58" w14:paraId="61836C27" w14:textId="77777777" w:rsidTr="00592987">
        <w:trPr>
          <w:jc w:val="center"/>
        </w:trPr>
        <w:tc>
          <w:tcPr>
            <w:tcW w:w="878" w:type="pct"/>
            <w:vMerge/>
            <w:vAlign w:val="center"/>
          </w:tcPr>
          <w:p w14:paraId="5AF546DE"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p>
        </w:tc>
        <w:tc>
          <w:tcPr>
            <w:tcW w:w="1521" w:type="pct"/>
            <w:vMerge/>
            <w:vAlign w:val="center"/>
          </w:tcPr>
          <w:p w14:paraId="0EAC8A8B"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p>
        </w:tc>
        <w:tc>
          <w:tcPr>
            <w:tcW w:w="1743" w:type="pct"/>
            <w:vMerge/>
            <w:vAlign w:val="center"/>
          </w:tcPr>
          <w:p w14:paraId="0C4BAC73"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p>
        </w:tc>
        <w:tc>
          <w:tcPr>
            <w:tcW w:w="508" w:type="pct"/>
            <w:vAlign w:val="center"/>
          </w:tcPr>
          <w:p w14:paraId="4E2362DC"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ha</w:t>
            </w:r>
          </w:p>
        </w:tc>
        <w:tc>
          <w:tcPr>
            <w:tcW w:w="350" w:type="pct"/>
            <w:vAlign w:val="center"/>
          </w:tcPr>
          <w:p w14:paraId="3E947CC5" w14:textId="77777777" w:rsidR="00592987" w:rsidRPr="008B1E58" w:rsidRDefault="00592987" w:rsidP="00592987">
            <w:pPr>
              <w:tabs>
                <w:tab w:val="left" w:pos="284"/>
                <w:tab w:val="left" w:pos="3402"/>
              </w:tabs>
              <w:spacing w:after="0" w:line="240" w:lineRule="auto"/>
              <w:jc w:val="center"/>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w:t>
            </w:r>
          </w:p>
        </w:tc>
      </w:tr>
      <w:tr w:rsidR="00592987" w:rsidRPr="008B1E58" w14:paraId="74C766D0" w14:textId="77777777" w:rsidTr="00592987">
        <w:trPr>
          <w:jc w:val="center"/>
        </w:trPr>
        <w:tc>
          <w:tcPr>
            <w:tcW w:w="878" w:type="pct"/>
            <w:vAlign w:val="center"/>
          </w:tcPr>
          <w:p w14:paraId="09D9052A"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II</w:t>
            </w:r>
          </w:p>
        </w:tc>
        <w:tc>
          <w:tcPr>
            <w:tcW w:w="1521" w:type="pct"/>
            <w:vAlign w:val="center"/>
          </w:tcPr>
          <w:p w14:paraId="65A7CC6F"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1.2A, 1.2C</w:t>
            </w:r>
          </w:p>
        </w:tc>
        <w:tc>
          <w:tcPr>
            <w:tcW w:w="1743" w:type="pct"/>
            <w:vAlign w:val="center"/>
          </w:tcPr>
          <w:p w14:paraId="715AB6A8"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Țeluri de conservare</w:t>
            </w:r>
          </w:p>
        </w:tc>
        <w:tc>
          <w:tcPr>
            <w:tcW w:w="508" w:type="pct"/>
            <w:vAlign w:val="center"/>
          </w:tcPr>
          <w:p w14:paraId="401E404B"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1259,26</w:t>
            </w:r>
          </w:p>
        </w:tc>
        <w:tc>
          <w:tcPr>
            <w:tcW w:w="350" w:type="pct"/>
            <w:vAlign w:val="center"/>
          </w:tcPr>
          <w:p w14:paraId="6395616C"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60</w:t>
            </w:r>
          </w:p>
        </w:tc>
      </w:tr>
      <w:tr w:rsidR="00592987" w:rsidRPr="008B1E58" w14:paraId="29242AF8" w14:textId="77777777" w:rsidTr="00592987">
        <w:trPr>
          <w:jc w:val="center"/>
        </w:trPr>
        <w:tc>
          <w:tcPr>
            <w:tcW w:w="878" w:type="pct"/>
            <w:vAlign w:val="center"/>
          </w:tcPr>
          <w:p w14:paraId="20C04010"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VI</w:t>
            </w:r>
          </w:p>
        </w:tc>
        <w:tc>
          <w:tcPr>
            <w:tcW w:w="1521" w:type="pct"/>
            <w:vAlign w:val="center"/>
          </w:tcPr>
          <w:p w14:paraId="0A665B17"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2.1C</w:t>
            </w:r>
          </w:p>
        </w:tc>
        <w:tc>
          <w:tcPr>
            <w:tcW w:w="1743" w:type="pct"/>
            <w:vAlign w:val="center"/>
          </w:tcPr>
          <w:p w14:paraId="13C13A74"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Țeluri de producție</w:t>
            </w:r>
          </w:p>
        </w:tc>
        <w:tc>
          <w:tcPr>
            <w:tcW w:w="508" w:type="pct"/>
            <w:vAlign w:val="center"/>
          </w:tcPr>
          <w:p w14:paraId="76EC3759"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852,65</w:t>
            </w:r>
          </w:p>
        </w:tc>
        <w:tc>
          <w:tcPr>
            <w:tcW w:w="350" w:type="pct"/>
            <w:vAlign w:val="center"/>
          </w:tcPr>
          <w:p w14:paraId="5F144EE9"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40</w:t>
            </w:r>
          </w:p>
        </w:tc>
      </w:tr>
      <w:tr w:rsidR="00592987" w:rsidRPr="008B1E58" w14:paraId="1D31C6FC" w14:textId="77777777" w:rsidTr="00592987">
        <w:trPr>
          <w:jc w:val="center"/>
        </w:trPr>
        <w:tc>
          <w:tcPr>
            <w:tcW w:w="4142" w:type="pct"/>
            <w:gridSpan w:val="3"/>
            <w:vAlign w:val="center"/>
          </w:tcPr>
          <w:p w14:paraId="6B913C44"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TOTAL</w:t>
            </w:r>
          </w:p>
        </w:tc>
        <w:tc>
          <w:tcPr>
            <w:tcW w:w="508" w:type="pct"/>
            <w:vAlign w:val="center"/>
          </w:tcPr>
          <w:p w14:paraId="3DC1E42E"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2111,91</w:t>
            </w:r>
          </w:p>
        </w:tc>
        <w:tc>
          <w:tcPr>
            <w:tcW w:w="350" w:type="pct"/>
            <w:vAlign w:val="center"/>
          </w:tcPr>
          <w:p w14:paraId="525B8CB4" w14:textId="77777777" w:rsidR="00592987" w:rsidRPr="008B1E58" w:rsidRDefault="00592987" w:rsidP="00592987">
            <w:pPr>
              <w:tabs>
                <w:tab w:val="left" w:pos="284"/>
                <w:tab w:val="left" w:pos="3402"/>
              </w:tabs>
              <w:spacing w:after="0" w:line="240" w:lineRule="auto"/>
              <w:jc w:val="both"/>
              <w:rPr>
                <w:rFonts w:ascii="Times New Roman" w:eastAsia="Times New Roman" w:hAnsi="Times New Roman"/>
                <w:sz w:val="24"/>
                <w:szCs w:val="24"/>
                <w:lang w:val="ro-RO"/>
              </w:rPr>
            </w:pPr>
            <w:r w:rsidRPr="008B1E58">
              <w:rPr>
                <w:rFonts w:ascii="Times New Roman" w:eastAsia="Times New Roman" w:hAnsi="Times New Roman"/>
                <w:sz w:val="24"/>
                <w:szCs w:val="24"/>
                <w:lang w:val="ro-RO"/>
              </w:rPr>
              <w:t>100</w:t>
            </w:r>
          </w:p>
        </w:tc>
      </w:tr>
    </w:tbl>
    <w:p w14:paraId="18066B39" w14:textId="77777777" w:rsidR="00620979" w:rsidRPr="008B1E58" w:rsidRDefault="00620979" w:rsidP="00620979">
      <w:pPr>
        <w:tabs>
          <w:tab w:val="left" w:pos="284"/>
          <w:tab w:val="left" w:pos="3402"/>
        </w:tabs>
        <w:spacing w:after="0" w:line="240" w:lineRule="auto"/>
        <w:jc w:val="both"/>
        <w:rPr>
          <w:rFonts w:ascii="Times New Roman" w:eastAsia="Times New Roman" w:hAnsi="Times New Roman"/>
          <w:sz w:val="28"/>
          <w:szCs w:val="28"/>
          <w:lang w:val="ro-RO"/>
        </w:rPr>
      </w:pPr>
    </w:p>
    <w:p w14:paraId="6623A4C7" w14:textId="5A9F9164" w:rsidR="00BD57AF" w:rsidRPr="008B1E58" w:rsidRDefault="00BD57AF" w:rsidP="00620979">
      <w:pPr>
        <w:tabs>
          <w:tab w:val="left" w:pos="284"/>
          <w:tab w:val="left" w:pos="3402"/>
        </w:tabs>
        <w:spacing w:after="0" w:line="240" w:lineRule="auto"/>
        <w:jc w:val="both"/>
        <w:rPr>
          <w:rFonts w:ascii="Times New Roman" w:eastAsia="Times New Roman" w:hAnsi="Times New Roman"/>
          <w:b/>
          <w:sz w:val="28"/>
          <w:szCs w:val="28"/>
          <w:u w:val="single"/>
          <w:lang w:val="ro-RO"/>
        </w:rPr>
      </w:pPr>
      <w:r w:rsidRPr="008B1E58">
        <w:rPr>
          <w:rFonts w:ascii="Times New Roman" w:eastAsia="Times New Roman" w:hAnsi="Times New Roman"/>
          <w:b/>
          <w:sz w:val="28"/>
          <w:szCs w:val="28"/>
          <w:u w:val="single"/>
          <w:lang w:val="ro-RO"/>
        </w:rPr>
        <w:t>Bazele de amenajare</w:t>
      </w:r>
    </w:p>
    <w:p w14:paraId="0075447B" w14:textId="09694E05" w:rsidR="00BD57AF" w:rsidRPr="008B1E58" w:rsidRDefault="00BD57AF"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u w:val="single"/>
          <w:lang w:val="ro-RO"/>
        </w:rPr>
        <w:t>Regimul:</w:t>
      </w:r>
      <w:r w:rsidRPr="008B1E58">
        <w:rPr>
          <w:rFonts w:ascii="Times New Roman" w:eastAsia="Times New Roman" w:hAnsi="Times New Roman"/>
          <w:sz w:val="28"/>
          <w:szCs w:val="28"/>
          <w:lang w:val="ro-RO"/>
        </w:rPr>
        <w:t xml:space="preserve"> </w:t>
      </w:r>
      <w:r w:rsidR="00C43DC0" w:rsidRPr="008B1E58">
        <w:rPr>
          <w:rFonts w:ascii="Times New Roman" w:eastAsia="Times New Roman" w:hAnsi="Times New Roman"/>
          <w:sz w:val="28"/>
          <w:szCs w:val="28"/>
          <w:lang w:val="ro-RO"/>
        </w:rPr>
        <w:t>codru, cu regenerare din sămânţă</w:t>
      </w:r>
      <w:r w:rsidRPr="008B1E58">
        <w:rPr>
          <w:rFonts w:ascii="Times New Roman" w:eastAsia="Times New Roman" w:hAnsi="Times New Roman"/>
          <w:sz w:val="28"/>
          <w:szCs w:val="28"/>
          <w:lang w:val="ro-RO"/>
        </w:rPr>
        <w:t>;</w:t>
      </w:r>
    </w:p>
    <w:p w14:paraId="2DD0E286" w14:textId="5A8CD82B" w:rsidR="00BD57AF" w:rsidRPr="008B1E58" w:rsidRDefault="00BD57AF" w:rsidP="00222F6B">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u w:val="single"/>
          <w:lang w:val="ro-RO"/>
        </w:rPr>
        <w:t>Compoziția țel</w:t>
      </w:r>
      <w:r w:rsidRPr="008B1E58">
        <w:rPr>
          <w:rFonts w:ascii="Times New Roman" w:eastAsia="Times New Roman" w:hAnsi="Times New Roman"/>
          <w:sz w:val="28"/>
          <w:szCs w:val="28"/>
          <w:lang w:val="ro-RO"/>
        </w:rPr>
        <w:t xml:space="preserve">:  </w:t>
      </w:r>
      <w:r w:rsidR="006F0DB9" w:rsidRPr="008B1E58">
        <w:rPr>
          <w:rFonts w:ascii="Times New Roman" w:eastAsia="Times New Roman" w:hAnsi="Times New Roman"/>
          <w:sz w:val="28"/>
          <w:szCs w:val="28"/>
          <w:lang w:val="ro-RO"/>
        </w:rPr>
        <w:t>corespunzăt</w:t>
      </w:r>
      <w:r w:rsidR="004E52D7" w:rsidRPr="008B1E58">
        <w:rPr>
          <w:rFonts w:ascii="Times New Roman" w:eastAsia="Times New Roman" w:hAnsi="Times New Roman"/>
          <w:sz w:val="28"/>
          <w:szCs w:val="28"/>
          <w:lang w:val="ro-RO"/>
        </w:rPr>
        <w:t>o</w:t>
      </w:r>
      <w:r w:rsidR="006F0DB9" w:rsidRPr="008B1E58">
        <w:rPr>
          <w:rFonts w:ascii="Times New Roman" w:eastAsia="Times New Roman" w:hAnsi="Times New Roman"/>
          <w:sz w:val="28"/>
          <w:szCs w:val="28"/>
          <w:lang w:val="ro-RO"/>
        </w:rPr>
        <w:t>are tipului natural fundamental de pădure pentru arboretele exploatabile și compoziția țel la exploatabilitate pentru celelalte arbor</w:t>
      </w:r>
      <w:r w:rsidR="004E52D7" w:rsidRPr="008B1E58">
        <w:rPr>
          <w:rFonts w:ascii="Times New Roman" w:eastAsia="Times New Roman" w:hAnsi="Times New Roman"/>
          <w:sz w:val="28"/>
          <w:szCs w:val="28"/>
          <w:lang w:val="ro-RO"/>
        </w:rPr>
        <w:t>e</w:t>
      </w:r>
      <w:r w:rsidR="006F0DB9" w:rsidRPr="008B1E58">
        <w:rPr>
          <w:rFonts w:ascii="Times New Roman" w:eastAsia="Times New Roman" w:hAnsi="Times New Roman"/>
          <w:sz w:val="28"/>
          <w:szCs w:val="28"/>
          <w:lang w:val="ro-RO"/>
        </w:rPr>
        <w:t>te.</w:t>
      </w:r>
    </w:p>
    <w:p w14:paraId="3EBB7E2A" w14:textId="7D64781B" w:rsidR="00C43DC0" w:rsidRPr="008B1E58" w:rsidRDefault="00BD57AF" w:rsidP="00222F6B">
      <w:pPr>
        <w:tabs>
          <w:tab w:val="left" w:pos="284"/>
          <w:tab w:val="left" w:pos="3402"/>
        </w:tabs>
        <w:spacing w:after="0" w:line="240" w:lineRule="auto"/>
        <w:jc w:val="both"/>
        <w:rPr>
          <w:rFonts w:ascii="Times New Roman" w:eastAsia="Times New Roman" w:hAnsi="Times New Roman"/>
          <w:color w:val="FF0000"/>
          <w:sz w:val="28"/>
          <w:szCs w:val="28"/>
          <w:lang w:val="ro-RO"/>
        </w:rPr>
      </w:pPr>
      <w:r w:rsidRPr="008B1E58">
        <w:rPr>
          <w:rFonts w:ascii="Times New Roman" w:eastAsia="Times New Roman" w:hAnsi="Times New Roman"/>
          <w:sz w:val="28"/>
          <w:szCs w:val="28"/>
          <w:u w:val="single"/>
          <w:lang w:val="ro-RO"/>
        </w:rPr>
        <w:lastRenderedPageBreak/>
        <w:t>Exploatabilitatea</w:t>
      </w:r>
      <w:r w:rsidRPr="008B1E58">
        <w:rPr>
          <w:rFonts w:ascii="Times New Roman" w:eastAsia="Times New Roman" w:hAnsi="Times New Roman"/>
          <w:sz w:val="28"/>
          <w:szCs w:val="28"/>
          <w:lang w:val="ro-RO"/>
        </w:rPr>
        <w:t xml:space="preserve">: </w:t>
      </w:r>
      <w:r w:rsidR="00222F6B" w:rsidRPr="008B1E58">
        <w:rPr>
          <w:rFonts w:ascii="Times New Roman" w:eastAsia="Times New Roman" w:hAnsi="Times New Roman"/>
          <w:bCs/>
          <w:iCs/>
          <w:sz w:val="28"/>
          <w:szCs w:val="28"/>
          <w:lang w:val="ro-RO"/>
        </w:rPr>
        <w:t>107 ani pentru S.U.P. „A”</w:t>
      </w:r>
      <w:r w:rsidR="00222F6B" w:rsidRPr="008B1E58">
        <w:rPr>
          <w:rFonts w:ascii="Times New Roman" w:eastAsia="Times New Roman" w:hAnsi="Times New Roman"/>
          <w:sz w:val="24"/>
          <w:szCs w:val="24"/>
          <w:lang w:val="ro-RO" w:eastAsia="ro-RO"/>
        </w:rPr>
        <w:t xml:space="preserve"> </w:t>
      </w:r>
      <w:r w:rsidR="00222F6B" w:rsidRPr="008B1E58">
        <w:rPr>
          <w:rFonts w:ascii="Times New Roman" w:eastAsia="Times New Roman" w:hAnsi="Times New Roman"/>
          <w:sz w:val="28"/>
          <w:szCs w:val="28"/>
          <w:lang w:val="ro-RO" w:eastAsia="ro-RO"/>
        </w:rPr>
        <w:t xml:space="preserve">și </w:t>
      </w:r>
      <w:r w:rsidR="00222F6B" w:rsidRPr="008B1E58">
        <w:rPr>
          <w:rFonts w:ascii="Times New Roman" w:eastAsia="Times New Roman" w:hAnsi="Times New Roman"/>
          <w:bCs/>
          <w:iCs/>
          <w:sz w:val="28"/>
          <w:szCs w:val="28"/>
          <w:lang w:val="ro-RO"/>
        </w:rPr>
        <w:t>110 ani pentru S.U.P. “O”.</w:t>
      </w:r>
      <w:r w:rsidR="00222F6B" w:rsidRPr="008B1E58">
        <w:rPr>
          <w:rFonts w:ascii="Times New Roman" w:eastAsia="Times New Roman" w:hAnsi="Times New Roman"/>
          <w:sz w:val="24"/>
          <w:szCs w:val="24"/>
          <w:lang w:val="ro-RO" w:eastAsia="ro-RO"/>
        </w:rPr>
        <w:t xml:space="preserve"> </w:t>
      </w:r>
      <w:r w:rsidR="00222F6B" w:rsidRPr="008B1E58">
        <w:rPr>
          <w:rFonts w:ascii="Times New Roman" w:eastAsia="Times New Roman" w:hAnsi="Times New Roman"/>
          <w:bCs/>
          <w:iCs/>
          <w:sz w:val="28"/>
          <w:szCs w:val="28"/>
          <w:lang w:val="ro-RO"/>
        </w:rPr>
        <w:t>Pentru arboretele cu funcții speciale de protecție din S.U.P. „M”, excluse de la reglementarea procesului de producție, nu s-au stabilit vârste ale exploatabilității, ele urmând a fi gospodărite doar prin lucrări de îngrijire şi tăieri de igienă și conservare</w:t>
      </w:r>
    </w:p>
    <w:p w14:paraId="69AD9392" w14:textId="5ED34B09" w:rsidR="00722DD5" w:rsidRPr="008B1E58" w:rsidRDefault="00722DD5" w:rsidP="00620979">
      <w:pPr>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u w:val="single"/>
          <w:lang w:val="ro-RO"/>
        </w:rPr>
        <w:t>Ciclul</w:t>
      </w:r>
      <w:r w:rsidRPr="008B1E58">
        <w:rPr>
          <w:rFonts w:ascii="Times New Roman" w:eastAsia="Times New Roman" w:hAnsi="Times New Roman"/>
          <w:sz w:val="28"/>
          <w:szCs w:val="28"/>
          <w:lang w:val="ro-RO"/>
        </w:rPr>
        <w:t>:</w:t>
      </w:r>
      <w:r w:rsidRPr="008B1E58">
        <w:rPr>
          <w:rFonts w:ascii="Times New Roman" w:eastAsia="Times New Roman" w:hAnsi="Times New Roman"/>
          <w:sz w:val="24"/>
          <w:szCs w:val="24"/>
          <w:lang w:val="ro-RO" w:eastAsia="ro-RO"/>
        </w:rPr>
        <w:t xml:space="preserve"> </w:t>
      </w:r>
      <w:r w:rsidR="00222F6B" w:rsidRPr="008B1E58">
        <w:rPr>
          <w:rFonts w:ascii="Times New Roman" w:eastAsia="Times New Roman" w:hAnsi="Times New Roman"/>
          <w:sz w:val="28"/>
          <w:szCs w:val="28"/>
          <w:lang w:val="ro-RO"/>
        </w:rPr>
        <w:t>11</w:t>
      </w:r>
      <w:r w:rsidRPr="008B1E58">
        <w:rPr>
          <w:rFonts w:ascii="Times New Roman" w:eastAsia="Times New Roman" w:hAnsi="Times New Roman"/>
          <w:sz w:val="28"/>
          <w:szCs w:val="28"/>
          <w:lang w:val="ro-RO"/>
        </w:rPr>
        <w:t>0 ani pentru S.U.P. „A”</w:t>
      </w:r>
      <w:r w:rsidR="00222F6B" w:rsidRPr="008B1E58">
        <w:rPr>
          <w:rFonts w:ascii="Times New Roman" w:eastAsia="Times New Roman" w:hAnsi="Times New Roman"/>
          <w:sz w:val="24"/>
          <w:szCs w:val="24"/>
          <w:lang w:val="ro-RO" w:eastAsia="ro-RO"/>
        </w:rPr>
        <w:t xml:space="preserve"> </w:t>
      </w:r>
      <w:r w:rsidR="00222F6B" w:rsidRPr="008B1E58">
        <w:rPr>
          <w:rFonts w:ascii="Times New Roman" w:eastAsia="Times New Roman" w:hAnsi="Times New Roman"/>
          <w:sz w:val="28"/>
          <w:szCs w:val="28"/>
          <w:lang w:val="ro-RO"/>
        </w:rPr>
        <w:t>cât si pentru S.U.P. “O”</w:t>
      </w:r>
      <w:r w:rsidRPr="008B1E58">
        <w:rPr>
          <w:rFonts w:ascii="Times New Roman" w:eastAsia="Times New Roman" w:hAnsi="Times New Roman"/>
          <w:sz w:val="28"/>
          <w:szCs w:val="28"/>
          <w:lang w:val="ro-RO"/>
        </w:rPr>
        <w:t>.</w:t>
      </w:r>
    </w:p>
    <w:p w14:paraId="6BF3527B" w14:textId="7C7726FA" w:rsidR="00222F6B" w:rsidRPr="008B1E58" w:rsidRDefault="00BD57AF" w:rsidP="00222F6B">
      <w:pPr>
        <w:tabs>
          <w:tab w:val="left" w:pos="284"/>
          <w:tab w:val="left" w:pos="3402"/>
        </w:tabs>
        <w:spacing w:after="0" w:line="240" w:lineRule="auto"/>
        <w:jc w:val="both"/>
        <w:rPr>
          <w:rFonts w:ascii="Times New Roman" w:eastAsia="Times New Roman" w:hAnsi="Times New Roman"/>
          <w:i/>
          <w:sz w:val="28"/>
          <w:szCs w:val="28"/>
          <w:lang w:val="ro-RO"/>
        </w:rPr>
      </w:pPr>
      <w:r w:rsidRPr="008B1E58">
        <w:rPr>
          <w:rFonts w:ascii="Times New Roman" w:eastAsia="Times New Roman" w:hAnsi="Times New Roman"/>
          <w:sz w:val="28"/>
          <w:szCs w:val="28"/>
          <w:u w:val="single"/>
          <w:lang w:val="ro-RO"/>
        </w:rPr>
        <w:t>Tratamente</w:t>
      </w:r>
      <w:r w:rsidRPr="008B1E58">
        <w:rPr>
          <w:rFonts w:ascii="Times New Roman" w:eastAsia="Times New Roman" w:hAnsi="Times New Roman"/>
          <w:sz w:val="28"/>
          <w:szCs w:val="28"/>
          <w:lang w:val="ro-RO"/>
        </w:rPr>
        <w:t xml:space="preserve"> –</w:t>
      </w:r>
      <w:r w:rsidR="00F71BB2" w:rsidRPr="008B1E58">
        <w:rPr>
          <w:rFonts w:ascii="Times New Roman" w:eastAsia="Times New Roman" w:hAnsi="Times New Roman"/>
          <w:sz w:val="28"/>
          <w:szCs w:val="28"/>
          <w:lang w:val="ro-RO"/>
        </w:rPr>
        <w:t xml:space="preserve"> </w:t>
      </w:r>
      <w:r w:rsidR="00222F6B" w:rsidRPr="008B1E58">
        <w:rPr>
          <w:rFonts w:ascii="Times New Roman" w:eastAsia="Times New Roman" w:hAnsi="Times New Roman"/>
          <w:b/>
          <w:i/>
          <w:sz w:val="28"/>
          <w:szCs w:val="28"/>
          <w:lang w:val="ro-RO"/>
        </w:rPr>
        <w:t>tratamentul tăierilor progresive</w:t>
      </w:r>
      <w:r w:rsidR="00222F6B" w:rsidRPr="008B1E58">
        <w:rPr>
          <w:rFonts w:ascii="Times New Roman" w:eastAsia="Times New Roman" w:hAnsi="Times New Roman"/>
          <w:i/>
          <w:sz w:val="28"/>
          <w:szCs w:val="28"/>
          <w:lang w:val="ro-RO"/>
        </w:rPr>
        <w:t xml:space="preserve">, în molidișuri cu regenerare, molideto-brădete și în amestecuri de rășinoase cu fag care pot fi dirijate spre tipul natural fundamental de pădure prin promovarea semințișului natural și </w:t>
      </w:r>
      <w:r w:rsidR="00C01E9B">
        <w:rPr>
          <w:rFonts w:ascii="Times New Roman" w:eastAsia="Times New Roman" w:hAnsi="Times New Roman"/>
          <w:b/>
          <w:i/>
          <w:sz w:val="28"/>
          <w:szCs w:val="28"/>
          <w:lang w:val="ro-RO"/>
        </w:rPr>
        <w:t>t</w:t>
      </w:r>
      <w:r w:rsidR="00222F6B" w:rsidRPr="008B1E58">
        <w:rPr>
          <w:rFonts w:ascii="Times New Roman" w:eastAsia="Times New Roman" w:hAnsi="Times New Roman"/>
          <w:b/>
          <w:i/>
          <w:sz w:val="28"/>
          <w:szCs w:val="28"/>
          <w:lang w:val="ro-RO"/>
        </w:rPr>
        <w:t>ratamentul tăierilor succesive</w:t>
      </w:r>
      <w:r w:rsidR="00222F6B" w:rsidRPr="008B1E58">
        <w:rPr>
          <w:rFonts w:ascii="Times New Roman" w:eastAsia="Times New Roman" w:hAnsi="Times New Roman"/>
          <w:i/>
          <w:sz w:val="28"/>
          <w:szCs w:val="28"/>
          <w:lang w:val="ro-RO"/>
        </w:rPr>
        <w:t xml:space="preserve"> </w:t>
      </w:r>
      <w:r w:rsidR="00222F6B" w:rsidRPr="008B1E58">
        <w:rPr>
          <w:rFonts w:ascii="Times New Roman" w:eastAsia="Times New Roman" w:hAnsi="Times New Roman"/>
          <w:bCs/>
          <w:i/>
          <w:iCs/>
          <w:sz w:val="28"/>
          <w:szCs w:val="28"/>
          <w:lang w:val="ro-RO"/>
        </w:rPr>
        <w:t>în făgete cu tratamentul de regenerare început</w:t>
      </w:r>
      <w:r w:rsidR="00222F6B" w:rsidRPr="008B1E58">
        <w:rPr>
          <w:rFonts w:ascii="Times New Roman" w:eastAsia="Times New Roman" w:hAnsi="Times New Roman"/>
          <w:i/>
          <w:sz w:val="28"/>
          <w:szCs w:val="28"/>
          <w:lang w:val="ro-RO"/>
        </w:rPr>
        <w:t xml:space="preserve"> </w:t>
      </w:r>
      <w:r w:rsidR="00C01E9B">
        <w:rPr>
          <w:rFonts w:ascii="Times New Roman" w:eastAsia="Times New Roman" w:hAnsi="Times New Roman"/>
          <w:i/>
          <w:sz w:val="28"/>
          <w:szCs w:val="28"/>
          <w:lang w:val="ro-RO"/>
        </w:rPr>
        <w:t>.</w:t>
      </w:r>
    </w:p>
    <w:p w14:paraId="19E5FFB3" w14:textId="77777777" w:rsidR="00222F6B" w:rsidRPr="008B1E58" w:rsidRDefault="00222F6B" w:rsidP="00222F6B">
      <w:pPr>
        <w:tabs>
          <w:tab w:val="left" w:pos="284"/>
          <w:tab w:val="left" w:pos="3402"/>
        </w:tabs>
        <w:spacing w:after="0" w:line="240" w:lineRule="auto"/>
        <w:jc w:val="both"/>
        <w:rPr>
          <w:rFonts w:ascii="Times New Roman" w:eastAsia="Times New Roman" w:hAnsi="Times New Roman"/>
          <w:i/>
          <w:sz w:val="28"/>
          <w:szCs w:val="28"/>
          <w:lang w:val="ro-RO"/>
        </w:rPr>
      </w:pPr>
    </w:p>
    <w:p w14:paraId="2C5127C6" w14:textId="0DFF6583" w:rsidR="00F042CA" w:rsidRPr="008B1E58" w:rsidRDefault="00F042CA" w:rsidP="00222F6B">
      <w:pPr>
        <w:tabs>
          <w:tab w:val="left" w:pos="284"/>
          <w:tab w:val="left" w:pos="3402"/>
        </w:tabs>
        <w:spacing w:after="0" w:line="240" w:lineRule="auto"/>
        <w:jc w:val="both"/>
        <w:rPr>
          <w:rFonts w:ascii="Times New Roman" w:eastAsia="Times New Roman" w:hAnsi="Times New Roman"/>
          <w:i/>
          <w:sz w:val="28"/>
          <w:szCs w:val="28"/>
          <w:lang w:val="ro-RO"/>
        </w:rPr>
      </w:pPr>
      <w:r w:rsidRPr="008B1E58">
        <w:rPr>
          <w:rFonts w:ascii="Times New Roman" w:eastAsia="Times New Roman" w:hAnsi="Times New Roman"/>
          <w:b/>
          <w:sz w:val="28"/>
          <w:szCs w:val="28"/>
          <w:lang w:val="ro-RO"/>
        </w:rPr>
        <w:t>Principalele tipuri de lucrări silvice propuse, intensitatea intervenţiilor propuse a se exploata în suprafeţele şi cantităţile de masă lemnoasă propuse a se exploata în diferite lucrări (tratamente, igienă şi lucrări speciale de conservare) şi operaţiuni culturale</w:t>
      </w:r>
      <w:r w:rsidR="00195287" w:rsidRPr="008B1E58">
        <w:rPr>
          <w:rFonts w:ascii="Times New Roman" w:eastAsia="Times New Roman" w:hAnsi="Times New Roman"/>
          <w:b/>
          <w:sz w:val="28"/>
          <w:szCs w:val="28"/>
          <w:lang w:val="ro-RO"/>
        </w:rPr>
        <w:t>:</w:t>
      </w:r>
    </w:p>
    <w:p w14:paraId="74455FF7" w14:textId="1A4AF473" w:rsidR="00BD57AF" w:rsidRPr="008B1E58" w:rsidRDefault="00195287" w:rsidP="00620979">
      <w:pPr>
        <w:tabs>
          <w:tab w:val="left" w:pos="284"/>
          <w:tab w:val="left" w:pos="3402"/>
        </w:tabs>
        <w:spacing w:after="0" w:line="240" w:lineRule="auto"/>
        <w:jc w:val="both"/>
        <w:rPr>
          <w:rFonts w:ascii="Times New Roman" w:eastAsia="Times New Roman" w:hAnsi="Times New Roman"/>
          <w:b/>
          <w:sz w:val="28"/>
          <w:szCs w:val="28"/>
          <w:lang w:val="ro-RO"/>
        </w:rPr>
      </w:pPr>
      <w:r w:rsidRPr="008B1E58">
        <w:rPr>
          <w:rFonts w:ascii="Times New Roman" w:eastAsia="Times New Roman" w:hAnsi="Times New Roman"/>
          <w:b/>
          <w:sz w:val="28"/>
          <w:szCs w:val="28"/>
          <w:lang w:val="ro-RO"/>
        </w:rPr>
        <w:t>1.</w:t>
      </w:r>
      <w:r w:rsidR="00BD57AF" w:rsidRPr="008B1E58">
        <w:rPr>
          <w:rFonts w:ascii="Times New Roman" w:eastAsia="Times New Roman" w:hAnsi="Times New Roman"/>
          <w:b/>
          <w:sz w:val="28"/>
          <w:szCs w:val="28"/>
          <w:lang w:val="ro-RO"/>
        </w:rPr>
        <w:t>Reglementarea procesului de producție</w:t>
      </w:r>
    </w:p>
    <w:p w14:paraId="247F8357" w14:textId="039C6772" w:rsidR="00BD57AF" w:rsidRPr="008B1E58" w:rsidRDefault="00E345FA" w:rsidP="00620979">
      <w:pPr>
        <w:tabs>
          <w:tab w:val="left" w:pos="284"/>
          <w:tab w:val="left" w:pos="3402"/>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sz w:val="28"/>
          <w:szCs w:val="28"/>
          <w:lang w:val="ro-RO"/>
        </w:rPr>
        <w:t>Reglementarea procesului de producţie lemnoasă pentru subunitatea de tip “A” a avut în ve</w:t>
      </w:r>
      <w:r w:rsidR="00645DA9" w:rsidRPr="008B1E58">
        <w:rPr>
          <w:rFonts w:ascii="Times New Roman" w:eastAsia="Times New Roman" w:hAnsi="Times New Roman"/>
          <w:sz w:val="28"/>
          <w:szCs w:val="28"/>
          <w:lang w:val="ro-RO"/>
        </w:rPr>
        <w:t>der</w:t>
      </w:r>
      <w:r w:rsidRPr="008B1E58">
        <w:rPr>
          <w:rFonts w:ascii="Times New Roman" w:eastAsia="Times New Roman" w:hAnsi="Times New Roman"/>
          <w:sz w:val="28"/>
          <w:szCs w:val="28"/>
          <w:lang w:val="ro-RO"/>
        </w:rPr>
        <w:t>e</w:t>
      </w:r>
      <w:r w:rsidRPr="008B1E58">
        <w:rPr>
          <w:rFonts w:ascii="Times New Roman" w:eastAsia="Times New Roman" w:hAnsi="Times New Roman"/>
          <w:i/>
          <w:sz w:val="28"/>
          <w:szCs w:val="28"/>
          <w:lang w:val="ro-RO"/>
        </w:rPr>
        <w:t xml:space="preserve"> </w:t>
      </w:r>
      <w:r w:rsidRPr="008B1E58">
        <w:rPr>
          <w:rFonts w:ascii="Times New Roman" w:eastAsia="Times New Roman" w:hAnsi="Times New Roman"/>
          <w:b/>
          <w:i/>
          <w:sz w:val="28"/>
          <w:szCs w:val="28"/>
          <w:lang w:val="ro-RO"/>
        </w:rPr>
        <w:t>indicatorul de posibilitate după creşterea indicatoare</w:t>
      </w:r>
      <w:r w:rsidR="00BD57AF" w:rsidRPr="008B1E58">
        <w:rPr>
          <w:rFonts w:ascii="Times New Roman" w:eastAsia="Times New Roman" w:hAnsi="Times New Roman"/>
          <w:sz w:val="28"/>
          <w:szCs w:val="28"/>
          <w:lang w:val="ro-RO"/>
        </w:rPr>
        <w:t xml:space="preserve"> </w:t>
      </w:r>
      <w:r w:rsidRPr="008B1E58">
        <w:rPr>
          <w:rFonts w:ascii="Times New Roman" w:eastAsia="Times New Roman" w:hAnsi="Times New Roman"/>
          <w:sz w:val="28"/>
          <w:szCs w:val="28"/>
          <w:lang w:val="ro-RO"/>
        </w:rPr>
        <w:t>fiind adoptată</w:t>
      </w:r>
      <w:r w:rsidR="00BD57AF" w:rsidRPr="008B1E58">
        <w:rPr>
          <w:rFonts w:ascii="Times New Roman" w:eastAsia="Times New Roman" w:hAnsi="Times New Roman"/>
          <w:sz w:val="28"/>
          <w:szCs w:val="28"/>
          <w:lang w:val="ro-RO"/>
        </w:rPr>
        <w:t xml:space="preserve"> posibilitatea de </w:t>
      </w:r>
      <w:r w:rsidR="00222F6B" w:rsidRPr="008B1E58">
        <w:rPr>
          <w:rFonts w:ascii="Times New Roman" w:eastAsia="Times New Roman" w:hAnsi="Times New Roman"/>
          <w:b/>
          <w:sz w:val="28"/>
          <w:szCs w:val="28"/>
          <w:lang w:val="ro-RO"/>
        </w:rPr>
        <w:t>2400</w:t>
      </w:r>
      <w:r w:rsidR="00BD57AF" w:rsidRPr="008B1E58">
        <w:rPr>
          <w:rFonts w:ascii="Times New Roman" w:eastAsia="Times New Roman" w:hAnsi="Times New Roman"/>
          <w:b/>
          <w:sz w:val="28"/>
          <w:szCs w:val="28"/>
          <w:lang w:val="ro-RO"/>
        </w:rPr>
        <w:t xml:space="preserve"> m</w:t>
      </w:r>
      <w:r w:rsidR="00BD57AF" w:rsidRPr="008B1E58">
        <w:rPr>
          <w:rFonts w:ascii="Times New Roman" w:eastAsia="Times New Roman" w:hAnsi="Times New Roman"/>
          <w:b/>
          <w:sz w:val="28"/>
          <w:szCs w:val="28"/>
          <w:vertAlign w:val="superscript"/>
          <w:lang w:val="ro-RO"/>
        </w:rPr>
        <w:t>3</w:t>
      </w:r>
      <w:r w:rsidR="00BD57AF" w:rsidRPr="008B1E58">
        <w:rPr>
          <w:rFonts w:ascii="Times New Roman" w:eastAsia="Times New Roman" w:hAnsi="Times New Roman"/>
          <w:b/>
          <w:sz w:val="28"/>
          <w:szCs w:val="28"/>
          <w:lang w:val="ro-RO"/>
        </w:rPr>
        <w:t>/an</w:t>
      </w:r>
      <w:r w:rsidR="00BD57AF" w:rsidRPr="008B1E58">
        <w:rPr>
          <w:rFonts w:ascii="Times New Roman" w:eastAsia="Times New Roman" w:hAnsi="Times New Roman"/>
          <w:sz w:val="28"/>
          <w:szCs w:val="28"/>
          <w:lang w:val="ro-RO"/>
        </w:rPr>
        <w:t>,</w:t>
      </w:r>
      <w:r w:rsidR="00F71BB2" w:rsidRPr="008B1E58">
        <w:rPr>
          <w:rFonts w:ascii="Times New Roman" w:eastAsia="Times New Roman" w:hAnsi="Times New Roman"/>
          <w:sz w:val="28"/>
          <w:szCs w:val="28"/>
          <w:lang w:val="ro-RO"/>
        </w:rPr>
        <w:t xml:space="preserve"> </w:t>
      </w:r>
      <w:r w:rsidR="00BD57AF" w:rsidRPr="008B1E58">
        <w:rPr>
          <w:rFonts w:ascii="Times New Roman" w:eastAsia="Times New Roman" w:hAnsi="Times New Roman"/>
          <w:sz w:val="28"/>
          <w:szCs w:val="28"/>
          <w:lang w:val="ro-RO"/>
        </w:rPr>
        <w:t xml:space="preserve"> posibilitatea decenal</w:t>
      </w:r>
      <w:r w:rsidR="004E52D7" w:rsidRPr="008B1E58">
        <w:rPr>
          <w:rFonts w:ascii="Times New Roman" w:eastAsia="Times New Roman" w:hAnsi="Times New Roman"/>
          <w:sz w:val="28"/>
          <w:szCs w:val="28"/>
          <w:lang w:val="ro-RO"/>
        </w:rPr>
        <w:t>ă</w:t>
      </w:r>
      <w:r w:rsidR="00BD57AF" w:rsidRPr="008B1E58">
        <w:rPr>
          <w:rFonts w:ascii="Times New Roman" w:eastAsia="Times New Roman" w:hAnsi="Times New Roman"/>
          <w:sz w:val="28"/>
          <w:szCs w:val="28"/>
          <w:lang w:val="ro-RO"/>
        </w:rPr>
        <w:t xml:space="preserve"> cu un volum de</w:t>
      </w:r>
      <w:r w:rsidR="00BD57AF" w:rsidRPr="008B1E58">
        <w:rPr>
          <w:rFonts w:ascii="Times New Roman" w:eastAsia="Times New Roman" w:hAnsi="Times New Roman"/>
          <w:color w:val="FF0000"/>
          <w:sz w:val="28"/>
          <w:szCs w:val="28"/>
          <w:lang w:val="ro-RO"/>
        </w:rPr>
        <w:t xml:space="preserve"> </w:t>
      </w:r>
      <w:r w:rsidR="00222F6B" w:rsidRPr="008B1E58">
        <w:rPr>
          <w:rFonts w:ascii="Times New Roman" w:eastAsia="Times New Roman" w:hAnsi="Times New Roman"/>
          <w:b/>
          <w:sz w:val="28"/>
          <w:szCs w:val="28"/>
          <w:lang w:val="ro-RO"/>
        </w:rPr>
        <w:t>24000</w:t>
      </w:r>
      <w:r w:rsidR="00BD57AF" w:rsidRPr="008B1E58">
        <w:rPr>
          <w:rFonts w:ascii="Times New Roman" w:eastAsia="Times New Roman" w:hAnsi="Times New Roman"/>
          <w:sz w:val="28"/>
          <w:szCs w:val="28"/>
          <w:lang w:val="ro-RO"/>
        </w:rPr>
        <w:t xml:space="preserve"> m</w:t>
      </w:r>
      <w:r w:rsidR="00BD57AF" w:rsidRPr="008B1E58">
        <w:rPr>
          <w:rFonts w:ascii="Times New Roman" w:eastAsia="Times New Roman" w:hAnsi="Times New Roman"/>
          <w:sz w:val="28"/>
          <w:szCs w:val="28"/>
          <w:vertAlign w:val="superscript"/>
          <w:lang w:val="ro-RO"/>
        </w:rPr>
        <w:t>3</w:t>
      </w:r>
      <w:r w:rsidR="00BD57AF" w:rsidRPr="008B1E58">
        <w:rPr>
          <w:rFonts w:ascii="Times New Roman" w:eastAsia="Times New Roman" w:hAnsi="Times New Roman"/>
          <w:sz w:val="28"/>
          <w:szCs w:val="28"/>
          <w:lang w:val="ro-RO"/>
        </w:rPr>
        <w:t>.</w:t>
      </w:r>
    </w:p>
    <w:p w14:paraId="72764FEB" w14:textId="4289DAB1" w:rsidR="00F042CA" w:rsidRPr="008B1E58" w:rsidRDefault="00F042CA" w:rsidP="00620979">
      <w:pPr>
        <w:tabs>
          <w:tab w:val="left" w:pos="284"/>
          <w:tab w:val="left" w:pos="3402"/>
        </w:tabs>
        <w:spacing w:after="0" w:line="240" w:lineRule="auto"/>
        <w:jc w:val="both"/>
        <w:rPr>
          <w:rFonts w:ascii="Times New Roman" w:eastAsia="Times New Roman" w:hAnsi="Times New Roman"/>
          <w:color w:val="FF0000"/>
          <w:sz w:val="28"/>
          <w:szCs w:val="28"/>
          <w:lang w:val="ro-RO"/>
        </w:rPr>
      </w:pPr>
      <w:r w:rsidRPr="008B1E58">
        <w:rPr>
          <w:rFonts w:ascii="Times New Roman" w:eastAsia="Times New Roman" w:hAnsi="Times New Roman"/>
          <w:sz w:val="28"/>
          <w:szCs w:val="28"/>
          <w:lang w:val="ro-RO"/>
        </w:rPr>
        <w:t xml:space="preserve">Posibilitatea de produse principale se va recolta din arboretele din u.a.: </w:t>
      </w:r>
      <w:r w:rsidR="00222F6B" w:rsidRPr="008B1E58">
        <w:rPr>
          <w:rFonts w:ascii="Times New Roman" w:eastAsia="Times New Roman" w:hAnsi="Times New Roman"/>
          <w:sz w:val="28"/>
          <w:szCs w:val="28"/>
          <w:lang w:val="ro-RO"/>
        </w:rPr>
        <w:t xml:space="preserve">urgența </w:t>
      </w:r>
      <w:r w:rsidR="009239D3" w:rsidRPr="008B1E58">
        <w:rPr>
          <w:rFonts w:ascii="Times New Roman" w:eastAsia="Times New Roman" w:hAnsi="Times New Roman"/>
          <w:sz w:val="28"/>
          <w:szCs w:val="28"/>
          <w:lang w:val="ro-RO"/>
        </w:rPr>
        <w:t xml:space="preserve">1: </w:t>
      </w:r>
      <w:r w:rsidR="00222F6B" w:rsidRPr="008B1E58">
        <w:rPr>
          <w:rFonts w:ascii="Times New Roman" w:eastAsia="Times New Roman" w:hAnsi="Times New Roman"/>
          <w:sz w:val="28"/>
          <w:szCs w:val="28"/>
          <w:lang w:val="ro-RO"/>
        </w:rPr>
        <w:t>47A, 91E, 104A, 104C, 105D, 113B, 113D și urgența 2: 31A, 39A, 41, 90B%, 93B, 94A, 103A</w:t>
      </w:r>
    </w:p>
    <w:p w14:paraId="26F30A5C" w14:textId="49A7A99F" w:rsidR="00645DA9" w:rsidRPr="008B1E58" w:rsidRDefault="00645DA9" w:rsidP="00645DA9">
      <w:pPr>
        <w:spacing w:after="0" w:line="240" w:lineRule="auto"/>
        <w:jc w:val="both"/>
        <w:rPr>
          <w:rFonts w:ascii="Times New Roman" w:eastAsia="Times New Roman" w:hAnsi="Times New Roman"/>
          <w:sz w:val="28"/>
          <w:szCs w:val="28"/>
          <w:lang w:val="ro-RO" w:eastAsia="ro-RO"/>
        </w:rPr>
      </w:pPr>
      <w:r w:rsidRPr="008B1E58">
        <w:rPr>
          <w:rFonts w:ascii="Times New Roman" w:eastAsia="Times New Roman" w:hAnsi="Times New Roman"/>
          <w:sz w:val="28"/>
          <w:szCs w:val="28"/>
          <w:lang w:val="ro-RO" w:eastAsia="ro-RO"/>
        </w:rPr>
        <w:t xml:space="preserve">La adoptarea posibilității s-a ținut cont de faptul că suprafețele incluse în S.U.P. O </w:t>
      </w:r>
      <w:r w:rsidR="0078402C">
        <w:rPr>
          <w:rFonts w:ascii="Times New Roman" w:eastAsia="Times New Roman" w:hAnsi="Times New Roman"/>
          <w:sz w:val="28"/>
          <w:szCs w:val="28"/>
          <w:lang w:val="ro-RO" w:eastAsia="ro-RO"/>
        </w:rPr>
        <w:t xml:space="preserve">(u.a.-urile: 4B, 5B, 29C, 31B, 34C, 47E, 113C, 126, 132B, 141B, 148, 150, 152B) </w:t>
      </w:r>
      <w:r w:rsidRPr="008B1E58">
        <w:rPr>
          <w:rFonts w:ascii="Times New Roman" w:eastAsia="Times New Roman" w:hAnsi="Times New Roman"/>
          <w:sz w:val="28"/>
          <w:szCs w:val="28"/>
          <w:lang w:val="ro-RO" w:eastAsia="ro-RO"/>
        </w:rPr>
        <w:t xml:space="preserve">urmează să fie scoase din fondul forestier al comunei Parva și să treacă în proprietatea unor persoane fizice. Astfel, </w:t>
      </w:r>
      <w:r w:rsidRPr="008B1E58">
        <w:rPr>
          <w:rFonts w:ascii="Times New Roman" w:eastAsia="Times New Roman" w:hAnsi="Times New Roman"/>
          <w:b/>
          <w:bCs/>
          <w:sz w:val="28"/>
          <w:szCs w:val="28"/>
          <w:lang w:val="ro-RO" w:eastAsia="ro-RO"/>
        </w:rPr>
        <w:t>nu s-a adoptat</w:t>
      </w:r>
      <w:r w:rsidRPr="008B1E58">
        <w:rPr>
          <w:rFonts w:ascii="Times New Roman" w:eastAsia="Times New Roman" w:hAnsi="Times New Roman"/>
          <w:sz w:val="28"/>
          <w:szCs w:val="28"/>
          <w:lang w:val="ro-RO" w:eastAsia="ro-RO"/>
        </w:rPr>
        <w:t xml:space="preserve"> posibilitatea de produse principale, singurele tăieri ce se vor executa în aceste arborete fiind tăierile de igienă.</w:t>
      </w:r>
    </w:p>
    <w:p w14:paraId="5314931B" w14:textId="1A3930BD" w:rsidR="009239D3" w:rsidRPr="008B1E58" w:rsidRDefault="009239D3" w:rsidP="00645DA9">
      <w:pPr>
        <w:spacing w:after="0" w:line="240" w:lineRule="auto"/>
        <w:jc w:val="both"/>
        <w:rPr>
          <w:rFonts w:ascii="Times New Roman" w:eastAsia="Times New Roman" w:hAnsi="Times New Roman"/>
          <w:sz w:val="28"/>
          <w:szCs w:val="28"/>
          <w:lang w:val="ro-RO" w:eastAsia="ro-RO"/>
        </w:rPr>
      </w:pPr>
    </w:p>
    <w:p w14:paraId="6E63CBCD" w14:textId="21095D77" w:rsidR="00C43DC0" w:rsidRPr="008B1E58" w:rsidRDefault="00195287" w:rsidP="00620979">
      <w:pPr>
        <w:spacing w:after="0" w:line="240" w:lineRule="auto"/>
        <w:rPr>
          <w:rFonts w:ascii="Times New Roman" w:eastAsia="Times New Roman" w:hAnsi="Times New Roman"/>
          <w:b/>
          <w:sz w:val="28"/>
          <w:szCs w:val="28"/>
          <w:lang w:val="ro-RO" w:eastAsia="ro-RO"/>
        </w:rPr>
      </w:pPr>
      <w:r w:rsidRPr="008B1E58">
        <w:rPr>
          <w:rFonts w:ascii="Times New Roman" w:eastAsia="Times New Roman" w:hAnsi="Times New Roman"/>
          <w:b/>
          <w:sz w:val="28"/>
          <w:szCs w:val="28"/>
          <w:lang w:val="ro-RO" w:eastAsia="ro-RO"/>
        </w:rPr>
        <w:t>2.</w:t>
      </w:r>
      <w:r w:rsidR="00C43DC0" w:rsidRPr="008B1E58">
        <w:rPr>
          <w:rFonts w:ascii="Times New Roman" w:eastAsia="Times New Roman" w:hAnsi="Times New Roman"/>
          <w:b/>
          <w:sz w:val="28"/>
          <w:szCs w:val="28"/>
          <w:lang w:val="ro-RO" w:eastAsia="ro-RO"/>
        </w:rPr>
        <w:t>Posibilitatea de produse secundare</w:t>
      </w:r>
      <w:r w:rsidR="00E345FA" w:rsidRPr="008B1E58">
        <w:rPr>
          <w:rFonts w:ascii="Times New Roman" w:eastAsia="Times New Roman" w:hAnsi="Times New Roman"/>
          <w:b/>
          <w:sz w:val="28"/>
          <w:szCs w:val="28"/>
          <w:lang w:val="ro-RO" w:eastAsia="ro-RO"/>
        </w:rPr>
        <w:t xml:space="preserve">, </w:t>
      </w:r>
      <w:r w:rsidR="00E345FA" w:rsidRPr="008B1E58">
        <w:rPr>
          <w:rFonts w:ascii="Times New Roman" w:eastAsia="Times New Roman" w:hAnsi="Times New Roman"/>
          <w:sz w:val="24"/>
          <w:szCs w:val="24"/>
          <w:lang w:val="ro-RO"/>
        </w:rPr>
        <w:t xml:space="preserve"> </w:t>
      </w:r>
      <w:r w:rsidR="00E345FA" w:rsidRPr="008B1E58">
        <w:rPr>
          <w:rFonts w:ascii="Times New Roman" w:eastAsia="Times New Roman" w:hAnsi="Times New Roman"/>
          <w:b/>
          <w:sz w:val="28"/>
          <w:szCs w:val="28"/>
          <w:lang w:val="ro-RO" w:eastAsia="ro-RO"/>
        </w:rPr>
        <w:t>tăieri de igienă</w:t>
      </w:r>
    </w:p>
    <w:p w14:paraId="7E0D415E" w14:textId="77777777" w:rsidR="00F36875" w:rsidRPr="008B1E58" w:rsidRDefault="00F36875" w:rsidP="00F36875">
      <w:pPr>
        <w:spacing w:after="0" w:line="240" w:lineRule="auto"/>
        <w:jc w:val="both"/>
        <w:rPr>
          <w:rFonts w:ascii="Times New Roman" w:eastAsia="Times New Roman" w:hAnsi="Times New Roman"/>
          <w:sz w:val="28"/>
          <w:szCs w:val="28"/>
          <w:lang w:val="ro-RO" w:eastAsia="ro-RO"/>
        </w:rPr>
      </w:pPr>
      <w:r w:rsidRPr="008B1E58">
        <w:rPr>
          <w:rFonts w:ascii="Times New Roman" w:eastAsia="Times New Roman" w:hAnsi="Times New Roman"/>
          <w:sz w:val="28"/>
          <w:szCs w:val="28"/>
          <w:lang w:val="ro-RO" w:eastAsia="ro-RO"/>
        </w:rPr>
        <w:t>În arboretele din S.U.P. „M” sunt prevăzute tăieri de conservare (58,11 ha/an, 2084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tăieri de igienă (378,71 ha/an, 358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curățiri (2,33 ha/an, 14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și rărituri (17,54 ha/an, 368m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 xml:space="preserve">/an). </w:t>
      </w:r>
    </w:p>
    <w:p w14:paraId="5D91A869" w14:textId="77777777" w:rsidR="00F36875" w:rsidRPr="008B1E58" w:rsidRDefault="00F36875" w:rsidP="00F36875">
      <w:pPr>
        <w:spacing w:after="0" w:line="240" w:lineRule="auto"/>
        <w:jc w:val="both"/>
        <w:rPr>
          <w:rFonts w:ascii="Times New Roman" w:eastAsia="Times New Roman" w:hAnsi="Times New Roman"/>
          <w:sz w:val="28"/>
          <w:szCs w:val="28"/>
          <w:lang w:val="ro-RO" w:eastAsia="ro-RO"/>
        </w:rPr>
      </w:pPr>
      <w:r w:rsidRPr="008B1E58">
        <w:rPr>
          <w:rFonts w:ascii="Times New Roman" w:eastAsia="Times New Roman" w:hAnsi="Times New Roman"/>
          <w:sz w:val="28"/>
          <w:szCs w:val="28"/>
          <w:lang w:val="ro-RO" w:eastAsia="ro-RO"/>
        </w:rPr>
        <w:t>Cu tăieri de conservare se vor parcurge arboretele (28 u.a. – 23, 29B, 36A, 38C, 44A, 45B, 45D, 46B, 47B, 47C, 48C, 48D, 49B, 92C, 94B, 95B, 96A, 96B, 98B, 98C, 101A, 105C, 106A, 107, 111, 128A, 139, 149) care au ajuns la vârste la care efectul protectiv începe să scadă, vârste aproximativ egale cu vârsta exploatabilității de la arboretele în producție plus 10-30 ani. Cu tăieri de conservare au fost propuse a fi parcurse, în deceniul de aplicabilitate al amenajamentului, 581,14 ha urmând a fi recoltați 20842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w:t>
      </w:r>
    </w:p>
    <w:p w14:paraId="37F6A853" w14:textId="77777777" w:rsidR="00F36875" w:rsidRPr="008B1E58" w:rsidRDefault="00F36875" w:rsidP="00F36875">
      <w:pPr>
        <w:spacing w:after="0" w:line="240" w:lineRule="auto"/>
        <w:jc w:val="both"/>
        <w:rPr>
          <w:rFonts w:ascii="Times New Roman" w:eastAsia="Times New Roman" w:hAnsi="Times New Roman"/>
          <w:sz w:val="28"/>
          <w:szCs w:val="28"/>
          <w:lang w:val="ro-RO" w:eastAsia="ro-RO"/>
        </w:rPr>
      </w:pPr>
      <w:r w:rsidRPr="008B1E58">
        <w:rPr>
          <w:rFonts w:ascii="Times New Roman" w:eastAsia="Times New Roman" w:hAnsi="Times New Roman"/>
          <w:sz w:val="28"/>
          <w:szCs w:val="28"/>
          <w:lang w:val="ro-RO" w:eastAsia="ro-RO"/>
        </w:rPr>
        <w:t>În total, din arboretele din S.U.P. „M”, se va extrage un volum de 2842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(358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 tăieri de igienă, 382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 produse secundare și 2084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/an - tăieri de conservare), rezultând un indice de recoltare de 2,3 m</w:t>
      </w:r>
      <w:r w:rsidRPr="008B1E58">
        <w:rPr>
          <w:rFonts w:ascii="Times New Roman" w:eastAsia="Times New Roman" w:hAnsi="Times New Roman"/>
          <w:sz w:val="28"/>
          <w:szCs w:val="28"/>
          <w:vertAlign w:val="superscript"/>
          <w:lang w:val="ro-RO" w:eastAsia="ro-RO"/>
        </w:rPr>
        <w:t>3</w:t>
      </w:r>
      <w:r w:rsidRPr="008B1E58">
        <w:rPr>
          <w:rFonts w:ascii="Times New Roman" w:eastAsia="Times New Roman" w:hAnsi="Times New Roman"/>
          <w:sz w:val="28"/>
          <w:szCs w:val="28"/>
          <w:lang w:val="ro-RO" w:eastAsia="ro-RO"/>
        </w:rPr>
        <w:t xml:space="preserve">/an/ha. </w:t>
      </w:r>
    </w:p>
    <w:tbl>
      <w:tblPr>
        <w:tblW w:w="7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5"/>
        <w:gridCol w:w="995"/>
        <w:gridCol w:w="900"/>
        <w:gridCol w:w="814"/>
        <w:gridCol w:w="779"/>
        <w:gridCol w:w="1576"/>
      </w:tblGrid>
      <w:tr w:rsidR="00F36875" w:rsidRPr="008B1E58" w14:paraId="3E64CAE1" w14:textId="77777777" w:rsidTr="00F36875">
        <w:trPr>
          <w:cantSplit/>
          <w:trHeight w:val="238"/>
          <w:tblHeader/>
          <w:jc w:val="center"/>
        </w:trPr>
        <w:tc>
          <w:tcPr>
            <w:tcW w:w="2655" w:type="dxa"/>
            <w:vMerge w:val="restart"/>
            <w:tcMar>
              <w:left w:w="0" w:type="dxa"/>
              <w:right w:w="0" w:type="dxa"/>
            </w:tcMar>
            <w:vAlign w:val="center"/>
          </w:tcPr>
          <w:p w14:paraId="3481DA7F"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Specificări</w:t>
            </w:r>
          </w:p>
        </w:tc>
        <w:tc>
          <w:tcPr>
            <w:tcW w:w="995" w:type="dxa"/>
            <w:vMerge w:val="restart"/>
            <w:tcMar>
              <w:left w:w="0" w:type="dxa"/>
              <w:right w:w="0" w:type="dxa"/>
            </w:tcMar>
            <w:vAlign w:val="center"/>
          </w:tcPr>
          <w:p w14:paraId="74A81AB7"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Tipul funcțional</w:t>
            </w:r>
          </w:p>
        </w:tc>
        <w:tc>
          <w:tcPr>
            <w:tcW w:w="1714" w:type="dxa"/>
            <w:gridSpan w:val="2"/>
            <w:tcMar>
              <w:left w:w="0" w:type="dxa"/>
              <w:right w:w="0" w:type="dxa"/>
            </w:tcMar>
            <w:vAlign w:val="center"/>
          </w:tcPr>
          <w:p w14:paraId="7015E3DA"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Suprafața [ha]</w:t>
            </w:r>
          </w:p>
        </w:tc>
        <w:tc>
          <w:tcPr>
            <w:tcW w:w="2355" w:type="dxa"/>
            <w:gridSpan w:val="2"/>
            <w:tcMar>
              <w:left w:w="0" w:type="dxa"/>
              <w:right w:w="0" w:type="dxa"/>
            </w:tcMar>
            <w:vAlign w:val="center"/>
          </w:tcPr>
          <w:p w14:paraId="12D30853"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Volumul [m</w:t>
            </w:r>
            <w:r w:rsidRPr="008B1E58">
              <w:rPr>
                <w:rFonts w:ascii="Times New Roman" w:eastAsia="Times New Roman" w:hAnsi="Times New Roman"/>
                <w:sz w:val="24"/>
                <w:szCs w:val="24"/>
                <w:vertAlign w:val="superscript"/>
                <w:lang w:val="ro-RO" w:eastAsia="ro-RO"/>
              </w:rPr>
              <w:t>3</w:t>
            </w:r>
            <w:r w:rsidRPr="008B1E58">
              <w:rPr>
                <w:rFonts w:ascii="Times New Roman" w:eastAsia="Times New Roman" w:hAnsi="Times New Roman"/>
                <w:sz w:val="24"/>
                <w:szCs w:val="24"/>
                <w:lang w:val="ro-RO" w:eastAsia="ro-RO"/>
              </w:rPr>
              <w:t>]</w:t>
            </w:r>
          </w:p>
        </w:tc>
      </w:tr>
      <w:tr w:rsidR="00F36875" w:rsidRPr="008B1E58" w14:paraId="65FCA653" w14:textId="77777777" w:rsidTr="00F36875">
        <w:trPr>
          <w:cantSplit/>
          <w:trHeight w:val="186"/>
          <w:tblHeader/>
          <w:jc w:val="center"/>
        </w:trPr>
        <w:tc>
          <w:tcPr>
            <w:tcW w:w="2655" w:type="dxa"/>
            <w:vMerge/>
            <w:tcMar>
              <w:left w:w="0" w:type="dxa"/>
              <w:right w:w="0" w:type="dxa"/>
            </w:tcMar>
            <w:vAlign w:val="center"/>
          </w:tcPr>
          <w:p w14:paraId="3BC7FAEC"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p>
        </w:tc>
        <w:tc>
          <w:tcPr>
            <w:tcW w:w="995" w:type="dxa"/>
            <w:vMerge/>
            <w:tcMar>
              <w:left w:w="0" w:type="dxa"/>
              <w:right w:w="0" w:type="dxa"/>
            </w:tcMar>
            <w:vAlign w:val="center"/>
          </w:tcPr>
          <w:p w14:paraId="01F1F9C5"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p>
        </w:tc>
        <w:tc>
          <w:tcPr>
            <w:tcW w:w="900" w:type="dxa"/>
            <w:tcMar>
              <w:left w:w="0" w:type="dxa"/>
              <w:right w:w="0" w:type="dxa"/>
            </w:tcMar>
            <w:vAlign w:val="center"/>
          </w:tcPr>
          <w:p w14:paraId="3B07995D"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Totală</w:t>
            </w:r>
          </w:p>
        </w:tc>
        <w:tc>
          <w:tcPr>
            <w:tcW w:w="814" w:type="dxa"/>
            <w:tcMar>
              <w:left w:w="0" w:type="dxa"/>
              <w:right w:w="0" w:type="dxa"/>
            </w:tcMar>
            <w:vAlign w:val="center"/>
          </w:tcPr>
          <w:p w14:paraId="2D93515E"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Anuală</w:t>
            </w:r>
          </w:p>
        </w:tc>
        <w:tc>
          <w:tcPr>
            <w:tcW w:w="779" w:type="dxa"/>
            <w:tcMar>
              <w:left w:w="0" w:type="dxa"/>
              <w:right w:w="0" w:type="dxa"/>
            </w:tcMar>
            <w:vAlign w:val="center"/>
          </w:tcPr>
          <w:p w14:paraId="07A53FB2"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Total</w:t>
            </w:r>
          </w:p>
        </w:tc>
        <w:tc>
          <w:tcPr>
            <w:tcW w:w="1576" w:type="dxa"/>
            <w:tcMar>
              <w:left w:w="0" w:type="dxa"/>
              <w:right w:w="0" w:type="dxa"/>
            </w:tcMar>
            <w:vAlign w:val="center"/>
          </w:tcPr>
          <w:p w14:paraId="69893A25"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Anual</w:t>
            </w:r>
          </w:p>
        </w:tc>
      </w:tr>
      <w:tr w:rsidR="00F36875" w:rsidRPr="008B1E58" w14:paraId="1C5A26A2" w14:textId="77777777" w:rsidTr="00F36875">
        <w:trPr>
          <w:cantSplit/>
          <w:trHeight w:val="315"/>
          <w:jc w:val="center"/>
        </w:trPr>
        <w:tc>
          <w:tcPr>
            <w:tcW w:w="2655" w:type="dxa"/>
            <w:tcMar>
              <w:left w:w="0" w:type="dxa"/>
              <w:right w:w="0" w:type="dxa"/>
            </w:tcMar>
            <w:vAlign w:val="center"/>
          </w:tcPr>
          <w:p w14:paraId="2885A435"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Tăieri de conservare</w:t>
            </w:r>
          </w:p>
        </w:tc>
        <w:tc>
          <w:tcPr>
            <w:tcW w:w="995" w:type="dxa"/>
            <w:tcMar>
              <w:left w:w="0" w:type="dxa"/>
              <w:right w:w="0" w:type="dxa"/>
            </w:tcMar>
            <w:vAlign w:val="center"/>
          </w:tcPr>
          <w:p w14:paraId="29F947DE"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0" w:type="dxa"/>
              <w:right w:w="0" w:type="dxa"/>
            </w:tcMar>
            <w:vAlign w:val="center"/>
          </w:tcPr>
          <w:p w14:paraId="5B46D57B"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581,14</w:t>
            </w:r>
          </w:p>
        </w:tc>
        <w:tc>
          <w:tcPr>
            <w:tcW w:w="814" w:type="dxa"/>
            <w:tcMar>
              <w:left w:w="0" w:type="dxa"/>
              <w:right w:w="0" w:type="dxa"/>
            </w:tcMar>
            <w:vAlign w:val="center"/>
          </w:tcPr>
          <w:p w14:paraId="4778B49D"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58,11</w:t>
            </w:r>
          </w:p>
        </w:tc>
        <w:tc>
          <w:tcPr>
            <w:tcW w:w="779" w:type="dxa"/>
            <w:tcMar>
              <w:left w:w="0" w:type="dxa"/>
              <w:right w:w="0" w:type="dxa"/>
            </w:tcMar>
            <w:vAlign w:val="center"/>
          </w:tcPr>
          <w:p w14:paraId="7CB5B835"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20842</w:t>
            </w:r>
          </w:p>
        </w:tc>
        <w:tc>
          <w:tcPr>
            <w:tcW w:w="1576" w:type="dxa"/>
            <w:tcMar>
              <w:left w:w="0" w:type="dxa"/>
              <w:right w:w="0" w:type="dxa"/>
            </w:tcMar>
            <w:vAlign w:val="center"/>
          </w:tcPr>
          <w:p w14:paraId="6268CCE7" w14:textId="77777777" w:rsidR="00F36875" w:rsidRPr="008B1E58" w:rsidRDefault="00F36875" w:rsidP="00F36875">
            <w:pPr>
              <w:spacing w:after="0" w:line="240" w:lineRule="auto"/>
              <w:jc w:val="center"/>
              <w:rPr>
                <w:rFonts w:ascii="Times New Roman" w:eastAsia="Times New Roman" w:hAnsi="Times New Roman"/>
                <w:snapToGrid w:val="0"/>
                <w:sz w:val="24"/>
                <w:szCs w:val="24"/>
                <w:lang w:val="ro-RO" w:eastAsia="ro-RO"/>
              </w:rPr>
            </w:pPr>
            <w:r w:rsidRPr="008B1E58">
              <w:rPr>
                <w:rFonts w:ascii="Times New Roman" w:eastAsia="Times New Roman" w:hAnsi="Times New Roman"/>
                <w:snapToGrid w:val="0"/>
                <w:sz w:val="24"/>
                <w:szCs w:val="24"/>
                <w:lang w:val="ro-RO" w:eastAsia="ro-RO"/>
              </w:rPr>
              <w:t>2084</w:t>
            </w:r>
          </w:p>
        </w:tc>
      </w:tr>
      <w:tr w:rsidR="00F36875" w:rsidRPr="008B1E58" w14:paraId="20782756" w14:textId="77777777" w:rsidTr="00F36875">
        <w:trPr>
          <w:cantSplit/>
          <w:trHeight w:val="174"/>
          <w:jc w:val="center"/>
        </w:trPr>
        <w:tc>
          <w:tcPr>
            <w:tcW w:w="2655" w:type="dxa"/>
            <w:tcMar>
              <w:left w:w="0" w:type="dxa"/>
              <w:right w:w="0" w:type="dxa"/>
            </w:tcMar>
            <w:vAlign w:val="center"/>
          </w:tcPr>
          <w:p w14:paraId="4988CE79"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Degajări</w:t>
            </w:r>
          </w:p>
        </w:tc>
        <w:tc>
          <w:tcPr>
            <w:tcW w:w="995" w:type="dxa"/>
            <w:tcMar>
              <w:left w:w="0" w:type="dxa"/>
              <w:right w:w="0" w:type="dxa"/>
            </w:tcMar>
            <w:vAlign w:val="center"/>
          </w:tcPr>
          <w:p w14:paraId="2065C596"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0" w:type="dxa"/>
              <w:right w:w="0" w:type="dxa"/>
            </w:tcMar>
            <w:vAlign w:val="center"/>
          </w:tcPr>
          <w:p w14:paraId="7B59C5DC"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0</w:t>
            </w:r>
          </w:p>
        </w:tc>
        <w:tc>
          <w:tcPr>
            <w:tcW w:w="814" w:type="dxa"/>
            <w:tcMar>
              <w:left w:w="0" w:type="dxa"/>
              <w:right w:w="0" w:type="dxa"/>
            </w:tcMar>
            <w:vAlign w:val="center"/>
          </w:tcPr>
          <w:p w14:paraId="3E0875DE"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0</w:t>
            </w:r>
          </w:p>
        </w:tc>
        <w:tc>
          <w:tcPr>
            <w:tcW w:w="779" w:type="dxa"/>
            <w:tcMar>
              <w:left w:w="0" w:type="dxa"/>
              <w:right w:w="0" w:type="dxa"/>
            </w:tcMar>
            <w:vAlign w:val="center"/>
          </w:tcPr>
          <w:p w14:paraId="659EA3AE"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p>
        </w:tc>
        <w:tc>
          <w:tcPr>
            <w:tcW w:w="1576" w:type="dxa"/>
            <w:tcMar>
              <w:left w:w="0" w:type="dxa"/>
              <w:right w:w="0" w:type="dxa"/>
            </w:tcMar>
            <w:vAlign w:val="center"/>
          </w:tcPr>
          <w:p w14:paraId="11FA48D8" w14:textId="77777777" w:rsidR="00F36875" w:rsidRPr="008B1E58" w:rsidRDefault="00F36875" w:rsidP="00F36875">
            <w:pPr>
              <w:spacing w:after="0" w:line="240" w:lineRule="auto"/>
              <w:jc w:val="center"/>
              <w:rPr>
                <w:rFonts w:ascii="Times New Roman" w:eastAsia="Times New Roman" w:hAnsi="Times New Roman"/>
                <w:snapToGrid w:val="0"/>
                <w:sz w:val="24"/>
                <w:szCs w:val="24"/>
                <w:lang w:val="ro-RO" w:eastAsia="ro-RO"/>
              </w:rPr>
            </w:pPr>
          </w:p>
        </w:tc>
      </w:tr>
      <w:tr w:rsidR="00F36875" w:rsidRPr="008B1E58" w14:paraId="0D1E2EEE" w14:textId="77777777" w:rsidTr="00F36875">
        <w:trPr>
          <w:cantSplit/>
          <w:trHeight w:val="174"/>
          <w:jc w:val="center"/>
        </w:trPr>
        <w:tc>
          <w:tcPr>
            <w:tcW w:w="2655" w:type="dxa"/>
            <w:tcMar>
              <w:left w:w="0" w:type="dxa"/>
              <w:right w:w="0" w:type="dxa"/>
            </w:tcMar>
            <w:vAlign w:val="center"/>
          </w:tcPr>
          <w:p w14:paraId="3C89D473"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Curățiri (C)</w:t>
            </w:r>
          </w:p>
        </w:tc>
        <w:tc>
          <w:tcPr>
            <w:tcW w:w="995" w:type="dxa"/>
            <w:tcMar>
              <w:left w:w="0" w:type="dxa"/>
              <w:right w:w="0" w:type="dxa"/>
            </w:tcMar>
            <w:vAlign w:val="center"/>
          </w:tcPr>
          <w:p w14:paraId="0EA82130"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0" w:type="dxa"/>
              <w:right w:w="0" w:type="dxa"/>
            </w:tcMar>
            <w:vAlign w:val="center"/>
          </w:tcPr>
          <w:p w14:paraId="630DE702"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23,30</w:t>
            </w:r>
          </w:p>
        </w:tc>
        <w:tc>
          <w:tcPr>
            <w:tcW w:w="814" w:type="dxa"/>
            <w:tcMar>
              <w:left w:w="0" w:type="dxa"/>
              <w:right w:w="0" w:type="dxa"/>
            </w:tcMar>
            <w:vAlign w:val="center"/>
          </w:tcPr>
          <w:p w14:paraId="276416E3"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2,33</w:t>
            </w:r>
          </w:p>
        </w:tc>
        <w:tc>
          <w:tcPr>
            <w:tcW w:w="779" w:type="dxa"/>
            <w:tcMar>
              <w:left w:w="0" w:type="dxa"/>
              <w:right w:w="0" w:type="dxa"/>
            </w:tcMar>
            <w:vAlign w:val="center"/>
          </w:tcPr>
          <w:p w14:paraId="45CED02A"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142</w:t>
            </w:r>
          </w:p>
        </w:tc>
        <w:tc>
          <w:tcPr>
            <w:tcW w:w="1576" w:type="dxa"/>
            <w:tcMar>
              <w:left w:w="0" w:type="dxa"/>
              <w:right w:w="0" w:type="dxa"/>
            </w:tcMar>
            <w:vAlign w:val="center"/>
          </w:tcPr>
          <w:p w14:paraId="2A14C2F6" w14:textId="77777777" w:rsidR="00F36875" w:rsidRPr="008B1E58" w:rsidRDefault="00F36875" w:rsidP="00F36875">
            <w:pPr>
              <w:spacing w:after="0" w:line="240" w:lineRule="auto"/>
              <w:jc w:val="center"/>
              <w:rPr>
                <w:rFonts w:ascii="Times New Roman" w:eastAsia="Times New Roman" w:hAnsi="Times New Roman"/>
                <w:snapToGrid w:val="0"/>
                <w:sz w:val="24"/>
                <w:szCs w:val="24"/>
                <w:lang w:val="ro-RO" w:eastAsia="ro-RO"/>
              </w:rPr>
            </w:pPr>
            <w:r w:rsidRPr="008B1E58">
              <w:rPr>
                <w:rFonts w:ascii="Times New Roman" w:eastAsia="Times New Roman" w:hAnsi="Times New Roman"/>
                <w:snapToGrid w:val="0"/>
                <w:sz w:val="24"/>
                <w:szCs w:val="24"/>
                <w:lang w:val="ro-RO" w:eastAsia="ro-RO"/>
              </w:rPr>
              <w:t>14</w:t>
            </w:r>
          </w:p>
        </w:tc>
      </w:tr>
      <w:tr w:rsidR="00F36875" w:rsidRPr="008B1E58" w14:paraId="7C1FDD51" w14:textId="77777777" w:rsidTr="00F36875">
        <w:trPr>
          <w:cantSplit/>
          <w:trHeight w:val="174"/>
          <w:jc w:val="center"/>
        </w:trPr>
        <w:tc>
          <w:tcPr>
            <w:tcW w:w="2655" w:type="dxa"/>
            <w:tcMar>
              <w:left w:w="0" w:type="dxa"/>
              <w:right w:w="0" w:type="dxa"/>
            </w:tcMar>
            <w:vAlign w:val="center"/>
          </w:tcPr>
          <w:p w14:paraId="59FB210C"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Rărituri (R)</w:t>
            </w:r>
          </w:p>
        </w:tc>
        <w:tc>
          <w:tcPr>
            <w:tcW w:w="995" w:type="dxa"/>
            <w:tcMar>
              <w:left w:w="0" w:type="dxa"/>
              <w:right w:w="0" w:type="dxa"/>
            </w:tcMar>
            <w:vAlign w:val="center"/>
          </w:tcPr>
          <w:p w14:paraId="122FB93B"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0" w:type="dxa"/>
              <w:right w:w="0" w:type="dxa"/>
            </w:tcMar>
            <w:vAlign w:val="center"/>
          </w:tcPr>
          <w:p w14:paraId="4BE1C72D"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175,44</w:t>
            </w:r>
          </w:p>
        </w:tc>
        <w:tc>
          <w:tcPr>
            <w:tcW w:w="814" w:type="dxa"/>
            <w:tcMar>
              <w:left w:w="0" w:type="dxa"/>
              <w:right w:w="0" w:type="dxa"/>
            </w:tcMar>
            <w:vAlign w:val="center"/>
          </w:tcPr>
          <w:p w14:paraId="2FA2F2C6"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17,54</w:t>
            </w:r>
          </w:p>
        </w:tc>
        <w:tc>
          <w:tcPr>
            <w:tcW w:w="779" w:type="dxa"/>
            <w:tcMar>
              <w:left w:w="0" w:type="dxa"/>
              <w:right w:w="0" w:type="dxa"/>
            </w:tcMar>
            <w:vAlign w:val="center"/>
          </w:tcPr>
          <w:p w14:paraId="19485F36"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3683</w:t>
            </w:r>
          </w:p>
        </w:tc>
        <w:tc>
          <w:tcPr>
            <w:tcW w:w="1576" w:type="dxa"/>
            <w:tcMar>
              <w:left w:w="0" w:type="dxa"/>
              <w:right w:w="0" w:type="dxa"/>
            </w:tcMar>
            <w:vAlign w:val="center"/>
          </w:tcPr>
          <w:p w14:paraId="087966D3"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368</w:t>
            </w:r>
          </w:p>
        </w:tc>
      </w:tr>
      <w:tr w:rsidR="00F36875" w:rsidRPr="008B1E58" w14:paraId="18070F29" w14:textId="77777777" w:rsidTr="00F36875">
        <w:trPr>
          <w:cantSplit/>
          <w:trHeight w:val="295"/>
          <w:jc w:val="center"/>
        </w:trPr>
        <w:tc>
          <w:tcPr>
            <w:tcW w:w="2655" w:type="dxa"/>
            <w:tcMar>
              <w:left w:w="0" w:type="dxa"/>
              <w:right w:w="0" w:type="dxa"/>
            </w:tcMar>
            <w:vAlign w:val="center"/>
          </w:tcPr>
          <w:p w14:paraId="6D7A717F" w14:textId="77777777" w:rsidR="00F36875" w:rsidRPr="00C01E9B" w:rsidRDefault="00F36875" w:rsidP="00F36875">
            <w:pPr>
              <w:spacing w:after="0" w:line="240" w:lineRule="auto"/>
              <w:jc w:val="center"/>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C + R</w:t>
            </w:r>
          </w:p>
        </w:tc>
        <w:tc>
          <w:tcPr>
            <w:tcW w:w="995" w:type="dxa"/>
            <w:tcMar>
              <w:left w:w="0" w:type="dxa"/>
              <w:right w:w="0" w:type="dxa"/>
            </w:tcMar>
            <w:vAlign w:val="center"/>
          </w:tcPr>
          <w:p w14:paraId="0D6105C2" w14:textId="77777777" w:rsidR="00F36875" w:rsidRPr="00C01E9B" w:rsidRDefault="00F36875" w:rsidP="00F36875">
            <w:pPr>
              <w:spacing w:after="0" w:line="240" w:lineRule="auto"/>
              <w:jc w:val="center"/>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Total sec.</w:t>
            </w:r>
          </w:p>
        </w:tc>
        <w:tc>
          <w:tcPr>
            <w:tcW w:w="900" w:type="dxa"/>
            <w:tcMar>
              <w:left w:w="0" w:type="dxa"/>
              <w:right w:w="0" w:type="dxa"/>
            </w:tcMar>
            <w:vAlign w:val="center"/>
          </w:tcPr>
          <w:p w14:paraId="5E269740" w14:textId="77777777" w:rsidR="00F36875" w:rsidRPr="00C01E9B" w:rsidRDefault="00F36875" w:rsidP="00F36875">
            <w:pPr>
              <w:spacing w:after="0" w:line="240" w:lineRule="auto"/>
              <w:jc w:val="center"/>
              <w:rPr>
                <w:rFonts w:ascii="Times New Roman" w:eastAsia="Times New Roman" w:hAnsi="Times New Roman"/>
                <w:sz w:val="24"/>
                <w:szCs w:val="24"/>
                <w:lang w:val="ro-RO"/>
              </w:rPr>
            </w:pPr>
            <w:r w:rsidRPr="00C01E9B">
              <w:rPr>
                <w:rFonts w:ascii="Times New Roman" w:eastAsia="Times New Roman" w:hAnsi="Times New Roman"/>
                <w:sz w:val="24"/>
                <w:szCs w:val="24"/>
                <w:lang w:val="ro-RO" w:eastAsia="ro-RO"/>
              </w:rPr>
              <w:t>198,74</w:t>
            </w:r>
          </w:p>
        </w:tc>
        <w:tc>
          <w:tcPr>
            <w:tcW w:w="814" w:type="dxa"/>
            <w:tcMar>
              <w:left w:w="0" w:type="dxa"/>
              <w:right w:w="0" w:type="dxa"/>
            </w:tcMar>
            <w:vAlign w:val="center"/>
          </w:tcPr>
          <w:p w14:paraId="09855FCC"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19,87</w:t>
            </w:r>
          </w:p>
        </w:tc>
        <w:tc>
          <w:tcPr>
            <w:tcW w:w="779" w:type="dxa"/>
            <w:tcMar>
              <w:left w:w="0" w:type="dxa"/>
              <w:right w:w="0" w:type="dxa"/>
            </w:tcMar>
            <w:vAlign w:val="center"/>
          </w:tcPr>
          <w:p w14:paraId="5CB8DE03"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3825</w:t>
            </w:r>
          </w:p>
        </w:tc>
        <w:tc>
          <w:tcPr>
            <w:tcW w:w="1576" w:type="dxa"/>
            <w:tcMar>
              <w:left w:w="0" w:type="dxa"/>
              <w:right w:w="0" w:type="dxa"/>
            </w:tcMar>
            <w:vAlign w:val="center"/>
          </w:tcPr>
          <w:p w14:paraId="3B2A0F2D"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382</w:t>
            </w:r>
          </w:p>
        </w:tc>
      </w:tr>
      <w:tr w:rsidR="00F36875" w:rsidRPr="008B1E58" w14:paraId="605D7C0C" w14:textId="77777777" w:rsidTr="00F36875">
        <w:trPr>
          <w:cantSplit/>
          <w:trHeight w:val="254"/>
          <w:jc w:val="center"/>
        </w:trPr>
        <w:tc>
          <w:tcPr>
            <w:tcW w:w="2655" w:type="dxa"/>
            <w:tcMar>
              <w:left w:w="28" w:type="dxa"/>
              <w:right w:w="28" w:type="dxa"/>
            </w:tcMar>
            <w:vAlign w:val="center"/>
          </w:tcPr>
          <w:p w14:paraId="61DD5123"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Tăieri de igienă</w:t>
            </w:r>
          </w:p>
        </w:tc>
        <w:tc>
          <w:tcPr>
            <w:tcW w:w="995" w:type="dxa"/>
            <w:tcMar>
              <w:left w:w="28" w:type="dxa"/>
              <w:right w:w="28" w:type="dxa"/>
            </w:tcMar>
            <w:vAlign w:val="center"/>
          </w:tcPr>
          <w:p w14:paraId="027EA33B"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28" w:type="dxa"/>
              <w:right w:w="28" w:type="dxa"/>
            </w:tcMar>
            <w:vAlign w:val="center"/>
          </w:tcPr>
          <w:p w14:paraId="4F48B70B"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378,71</w:t>
            </w:r>
          </w:p>
        </w:tc>
        <w:tc>
          <w:tcPr>
            <w:tcW w:w="814" w:type="dxa"/>
            <w:tcMar>
              <w:left w:w="28" w:type="dxa"/>
              <w:right w:w="28" w:type="dxa"/>
            </w:tcMar>
            <w:vAlign w:val="center"/>
          </w:tcPr>
          <w:p w14:paraId="33A30C12"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378,71</w:t>
            </w:r>
          </w:p>
        </w:tc>
        <w:tc>
          <w:tcPr>
            <w:tcW w:w="779" w:type="dxa"/>
            <w:tcMar>
              <w:left w:w="28" w:type="dxa"/>
              <w:right w:w="28" w:type="dxa"/>
            </w:tcMar>
            <w:vAlign w:val="center"/>
          </w:tcPr>
          <w:p w14:paraId="1112EEAD"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3578</w:t>
            </w:r>
          </w:p>
        </w:tc>
        <w:tc>
          <w:tcPr>
            <w:tcW w:w="1576" w:type="dxa"/>
            <w:tcMar>
              <w:left w:w="28" w:type="dxa"/>
              <w:right w:w="28" w:type="dxa"/>
            </w:tcMar>
            <w:vAlign w:val="center"/>
          </w:tcPr>
          <w:p w14:paraId="1E5B180D"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358</w:t>
            </w:r>
          </w:p>
        </w:tc>
      </w:tr>
      <w:tr w:rsidR="00F36875" w:rsidRPr="008B1E58" w14:paraId="6715B5D4" w14:textId="77777777" w:rsidTr="00F36875">
        <w:trPr>
          <w:cantSplit/>
          <w:trHeight w:val="198"/>
          <w:jc w:val="center"/>
        </w:trPr>
        <w:tc>
          <w:tcPr>
            <w:tcW w:w="2655" w:type="dxa"/>
            <w:tcMar>
              <w:left w:w="28" w:type="dxa"/>
              <w:right w:w="28" w:type="dxa"/>
            </w:tcMar>
            <w:vAlign w:val="center"/>
          </w:tcPr>
          <w:p w14:paraId="7D6CC201"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Total general</w:t>
            </w:r>
          </w:p>
        </w:tc>
        <w:tc>
          <w:tcPr>
            <w:tcW w:w="995" w:type="dxa"/>
            <w:tcMar>
              <w:left w:w="28" w:type="dxa"/>
              <w:right w:w="28" w:type="dxa"/>
            </w:tcMar>
            <w:vAlign w:val="center"/>
          </w:tcPr>
          <w:p w14:paraId="505BA4E9" w14:textId="77777777" w:rsidR="00F36875" w:rsidRPr="008B1E58" w:rsidRDefault="00F36875" w:rsidP="00F36875">
            <w:pPr>
              <w:spacing w:after="0" w:line="240" w:lineRule="auto"/>
              <w:jc w:val="center"/>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900" w:type="dxa"/>
            <w:tcMar>
              <w:left w:w="28" w:type="dxa"/>
              <w:right w:w="28" w:type="dxa"/>
            </w:tcMar>
            <w:vAlign w:val="center"/>
          </w:tcPr>
          <w:p w14:paraId="66D264EB"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rPr>
            </w:pPr>
            <w:r w:rsidRPr="008B1E58">
              <w:rPr>
                <w:rFonts w:ascii="Times New Roman" w:eastAsia="Times New Roman" w:hAnsi="Times New Roman"/>
                <w:color w:val="000000"/>
                <w:sz w:val="24"/>
                <w:szCs w:val="24"/>
                <w:lang w:val="ro-RO" w:eastAsia="ro-RO"/>
              </w:rPr>
              <w:t>1158,59</w:t>
            </w:r>
          </w:p>
        </w:tc>
        <w:tc>
          <w:tcPr>
            <w:tcW w:w="814" w:type="dxa"/>
            <w:tcMar>
              <w:left w:w="28" w:type="dxa"/>
              <w:right w:w="28" w:type="dxa"/>
            </w:tcMar>
            <w:vAlign w:val="center"/>
          </w:tcPr>
          <w:p w14:paraId="30768940"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456,69</w:t>
            </w:r>
          </w:p>
        </w:tc>
        <w:tc>
          <w:tcPr>
            <w:tcW w:w="779" w:type="dxa"/>
            <w:tcMar>
              <w:left w:w="28" w:type="dxa"/>
              <w:right w:w="28" w:type="dxa"/>
            </w:tcMar>
            <w:vAlign w:val="center"/>
          </w:tcPr>
          <w:p w14:paraId="4E7C3C15"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28245</w:t>
            </w:r>
          </w:p>
        </w:tc>
        <w:tc>
          <w:tcPr>
            <w:tcW w:w="1576" w:type="dxa"/>
            <w:tcMar>
              <w:left w:w="28" w:type="dxa"/>
              <w:right w:w="28" w:type="dxa"/>
            </w:tcMar>
            <w:vAlign w:val="center"/>
          </w:tcPr>
          <w:p w14:paraId="0F19D7AF" w14:textId="77777777" w:rsidR="00F36875" w:rsidRPr="008B1E58" w:rsidRDefault="00F36875" w:rsidP="00F36875">
            <w:pPr>
              <w:spacing w:after="0" w:line="240" w:lineRule="auto"/>
              <w:jc w:val="center"/>
              <w:rPr>
                <w:rFonts w:ascii="Times New Roman" w:eastAsia="Times New Roman" w:hAnsi="Times New Roman"/>
                <w:color w:val="000000"/>
                <w:sz w:val="24"/>
                <w:szCs w:val="24"/>
                <w:lang w:val="ro-RO" w:eastAsia="ro-RO"/>
              </w:rPr>
            </w:pPr>
            <w:r w:rsidRPr="008B1E58">
              <w:rPr>
                <w:rFonts w:ascii="Times New Roman" w:eastAsia="Times New Roman" w:hAnsi="Times New Roman"/>
                <w:color w:val="000000"/>
                <w:sz w:val="24"/>
                <w:szCs w:val="24"/>
                <w:lang w:val="ro-RO" w:eastAsia="ro-RO"/>
              </w:rPr>
              <w:t>2824</w:t>
            </w:r>
          </w:p>
        </w:tc>
      </w:tr>
    </w:tbl>
    <w:p w14:paraId="2AB4129F" w14:textId="229ED770" w:rsidR="00294BD2" w:rsidRPr="008B1E58" w:rsidRDefault="00294BD2" w:rsidP="00294BD2">
      <w:pPr>
        <w:spacing w:after="0" w:line="240" w:lineRule="auto"/>
        <w:rPr>
          <w:rFonts w:ascii="Times New Roman" w:eastAsia="Times New Roman" w:hAnsi="Times New Roman"/>
          <w:b/>
          <w:sz w:val="28"/>
          <w:szCs w:val="28"/>
          <w:lang w:val="ro-RO" w:eastAsia="ro-RO"/>
        </w:rPr>
      </w:pPr>
      <w:r w:rsidRPr="008B1E58">
        <w:rPr>
          <w:rFonts w:ascii="Times New Roman" w:eastAsia="Times New Roman" w:hAnsi="Times New Roman"/>
          <w:b/>
          <w:sz w:val="28"/>
          <w:szCs w:val="28"/>
          <w:lang w:val="ro-RO" w:eastAsia="ro-RO"/>
        </w:rPr>
        <w:lastRenderedPageBreak/>
        <w:t xml:space="preserve">Situația volumului total de masă lemnoasă posibil de recoltat în perioada de aplicare a amenajamentului este următoarea </w:t>
      </w:r>
    </w:p>
    <w:tbl>
      <w:tblPr>
        <w:tblW w:w="3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3"/>
        <w:gridCol w:w="1092"/>
        <w:gridCol w:w="928"/>
        <w:gridCol w:w="839"/>
        <w:gridCol w:w="742"/>
        <w:gridCol w:w="763"/>
      </w:tblGrid>
      <w:tr w:rsidR="00294BD2" w:rsidRPr="008B1E58" w14:paraId="514227CC" w14:textId="77777777" w:rsidTr="00294BD2">
        <w:trPr>
          <w:cantSplit/>
          <w:trHeight w:val="494"/>
          <w:tblHeader/>
          <w:jc w:val="center"/>
        </w:trPr>
        <w:tc>
          <w:tcPr>
            <w:tcW w:w="1647" w:type="pct"/>
            <w:vMerge w:val="restart"/>
            <w:tcMar>
              <w:left w:w="28" w:type="dxa"/>
              <w:right w:w="28" w:type="dxa"/>
            </w:tcMar>
            <w:vAlign w:val="center"/>
          </w:tcPr>
          <w:p w14:paraId="364464B2"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Specificări</w:t>
            </w:r>
          </w:p>
        </w:tc>
        <w:tc>
          <w:tcPr>
            <w:tcW w:w="839" w:type="pct"/>
            <w:vMerge w:val="restart"/>
            <w:tcMar>
              <w:left w:w="28" w:type="dxa"/>
              <w:right w:w="28" w:type="dxa"/>
            </w:tcMar>
            <w:vAlign w:val="center"/>
          </w:tcPr>
          <w:p w14:paraId="78D7E092"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Tipul funcțional</w:t>
            </w:r>
          </w:p>
        </w:tc>
        <w:tc>
          <w:tcPr>
            <w:tcW w:w="1358" w:type="pct"/>
            <w:gridSpan w:val="2"/>
            <w:tcMar>
              <w:left w:w="28" w:type="dxa"/>
              <w:right w:w="28" w:type="dxa"/>
            </w:tcMar>
            <w:vAlign w:val="center"/>
          </w:tcPr>
          <w:p w14:paraId="0CCF2E10"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Suprafața [ha]</w:t>
            </w:r>
          </w:p>
        </w:tc>
        <w:tc>
          <w:tcPr>
            <w:tcW w:w="1157" w:type="pct"/>
            <w:gridSpan w:val="2"/>
            <w:tcMar>
              <w:left w:w="28" w:type="dxa"/>
              <w:right w:w="28" w:type="dxa"/>
            </w:tcMar>
            <w:vAlign w:val="center"/>
          </w:tcPr>
          <w:p w14:paraId="0326DA62"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Volumul [m</w:t>
            </w:r>
            <w:r w:rsidRPr="008B1E58">
              <w:rPr>
                <w:rFonts w:ascii="Times New Roman" w:eastAsia="Times New Roman" w:hAnsi="Times New Roman"/>
                <w:bCs/>
                <w:sz w:val="24"/>
                <w:szCs w:val="24"/>
                <w:vertAlign w:val="superscript"/>
                <w:lang w:val="ro-RO" w:eastAsia="ro-RO"/>
              </w:rPr>
              <w:t>3</w:t>
            </w:r>
            <w:r w:rsidRPr="008B1E58">
              <w:rPr>
                <w:rFonts w:ascii="Times New Roman" w:eastAsia="Times New Roman" w:hAnsi="Times New Roman"/>
                <w:bCs/>
                <w:sz w:val="24"/>
                <w:szCs w:val="24"/>
                <w:lang w:val="ro-RO" w:eastAsia="ro-RO"/>
              </w:rPr>
              <w:t>]</w:t>
            </w:r>
          </w:p>
        </w:tc>
      </w:tr>
      <w:tr w:rsidR="00294BD2" w:rsidRPr="008B1E58" w14:paraId="3BA784CF" w14:textId="77777777" w:rsidTr="00294BD2">
        <w:trPr>
          <w:cantSplit/>
          <w:trHeight w:val="139"/>
          <w:tblHeader/>
          <w:jc w:val="center"/>
        </w:trPr>
        <w:tc>
          <w:tcPr>
            <w:tcW w:w="1647" w:type="pct"/>
            <w:vMerge/>
            <w:tcMar>
              <w:left w:w="28" w:type="dxa"/>
              <w:right w:w="28" w:type="dxa"/>
            </w:tcMar>
            <w:vAlign w:val="center"/>
          </w:tcPr>
          <w:p w14:paraId="71FD8D0C"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p>
        </w:tc>
        <w:tc>
          <w:tcPr>
            <w:tcW w:w="839" w:type="pct"/>
            <w:vMerge/>
            <w:tcMar>
              <w:left w:w="28" w:type="dxa"/>
              <w:right w:w="28" w:type="dxa"/>
            </w:tcMar>
            <w:vAlign w:val="center"/>
          </w:tcPr>
          <w:p w14:paraId="2718EF03"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p>
        </w:tc>
        <w:tc>
          <w:tcPr>
            <w:tcW w:w="713" w:type="pct"/>
            <w:tcMar>
              <w:left w:w="28" w:type="dxa"/>
              <w:right w:w="28" w:type="dxa"/>
            </w:tcMar>
            <w:vAlign w:val="center"/>
          </w:tcPr>
          <w:p w14:paraId="0295FE11"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Totală</w:t>
            </w:r>
          </w:p>
        </w:tc>
        <w:tc>
          <w:tcPr>
            <w:tcW w:w="645" w:type="pct"/>
            <w:tcMar>
              <w:left w:w="28" w:type="dxa"/>
              <w:right w:w="28" w:type="dxa"/>
            </w:tcMar>
            <w:vAlign w:val="center"/>
          </w:tcPr>
          <w:p w14:paraId="4F407996"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Anuală</w:t>
            </w:r>
          </w:p>
        </w:tc>
        <w:tc>
          <w:tcPr>
            <w:tcW w:w="570" w:type="pct"/>
            <w:tcMar>
              <w:left w:w="28" w:type="dxa"/>
              <w:right w:w="28" w:type="dxa"/>
            </w:tcMar>
            <w:vAlign w:val="center"/>
          </w:tcPr>
          <w:p w14:paraId="77855E29"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Total</w:t>
            </w:r>
          </w:p>
        </w:tc>
        <w:tc>
          <w:tcPr>
            <w:tcW w:w="586" w:type="pct"/>
            <w:tcMar>
              <w:left w:w="28" w:type="dxa"/>
              <w:right w:w="28" w:type="dxa"/>
            </w:tcMar>
            <w:vAlign w:val="center"/>
          </w:tcPr>
          <w:p w14:paraId="527A469A"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Anual</w:t>
            </w:r>
          </w:p>
        </w:tc>
      </w:tr>
      <w:tr w:rsidR="00294BD2" w:rsidRPr="008B1E58" w14:paraId="5EC3D7DF" w14:textId="77777777" w:rsidTr="00294BD2">
        <w:trPr>
          <w:cantSplit/>
          <w:trHeight w:val="494"/>
          <w:jc w:val="center"/>
        </w:trPr>
        <w:tc>
          <w:tcPr>
            <w:tcW w:w="1647" w:type="pct"/>
            <w:tcMar>
              <w:left w:w="28" w:type="dxa"/>
              <w:right w:w="28" w:type="dxa"/>
            </w:tcMar>
            <w:vAlign w:val="center"/>
          </w:tcPr>
          <w:p w14:paraId="249ECD7F"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Produse principale</w:t>
            </w:r>
          </w:p>
        </w:tc>
        <w:tc>
          <w:tcPr>
            <w:tcW w:w="839" w:type="pct"/>
            <w:tcMar>
              <w:left w:w="28" w:type="dxa"/>
              <w:right w:w="28" w:type="dxa"/>
            </w:tcMar>
            <w:vAlign w:val="center"/>
          </w:tcPr>
          <w:p w14:paraId="7B3E41DF"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III-VI</w:t>
            </w:r>
          </w:p>
        </w:tc>
        <w:tc>
          <w:tcPr>
            <w:tcW w:w="713" w:type="pct"/>
            <w:tcMar>
              <w:left w:w="28" w:type="dxa"/>
              <w:right w:w="28" w:type="dxa"/>
            </w:tcMar>
            <w:vAlign w:val="center"/>
          </w:tcPr>
          <w:p w14:paraId="1E7205D2"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233,62</w:t>
            </w:r>
          </w:p>
        </w:tc>
        <w:tc>
          <w:tcPr>
            <w:tcW w:w="645" w:type="pct"/>
            <w:tcMar>
              <w:left w:w="28" w:type="dxa"/>
              <w:right w:w="28" w:type="dxa"/>
            </w:tcMar>
            <w:vAlign w:val="center"/>
          </w:tcPr>
          <w:p w14:paraId="1755FBDE"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22,36</w:t>
            </w:r>
          </w:p>
        </w:tc>
        <w:tc>
          <w:tcPr>
            <w:tcW w:w="570" w:type="pct"/>
            <w:tcMar>
              <w:left w:w="28" w:type="dxa"/>
              <w:right w:w="28" w:type="dxa"/>
            </w:tcMar>
            <w:vAlign w:val="center"/>
          </w:tcPr>
          <w:p w14:paraId="58AC3E6D"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24000</w:t>
            </w:r>
          </w:p>
        </w:tc>
        <w:tc>
          <w:tcPr>
            <w:tcW w:w="586" w:type="pct"/>
            <w:tcMar>
              <w:left w:w="28" w:type="dxa"/>
              <w:right w:w="28" w:type="dxa"/>
            </w:tcMar>
            <w:vAlign w:val="center"/>
          </w:tcPr>
          <w:p w14:paraId="62E3C013"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2400</w:t>
            </w:r>
          </w:p>
        </w:tc>
      </w:tr>
      <w:tr w:rsidR="00294BD2" w:rsidRPr="008B1E58" w14:paraId="01E42A49" w14:textId="77777777" w:rsidTr="00294BD2">
        <w:trPr>
          <w:cantSplit/>
          <w:trHeight w:val="494"/>
          <w:jc w:val="center"/>
        </w:trPr>
        <w:tc>
          <w:tcPr>
            <w:tcW w:w="1647" w:type="pct"/>
            <w:tcMar>
              <w:left w:w="28" w:type="dxa"/>
              <w:right w:w="28" w:type="dxa"/>
            </w:tcMar>
            <w:vAlign w:val="center"/>
          </w:tcPr>
          <w:p w14:paraId="1A3D64A6"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Tăieri de conservare</w:t>
            </w:r>
          </w:p>
        </w:tc>
        <w:tc>
          <w:tcPr>
            <w:tcW w:w="839" w:type="pct"/>
            <w:tcMar>
              <w:left w:w="28" w:type="dxa"/>
              <w:right w:w="28" w:type="dxa"/>
            </w:tcMar>
            <w:vAlign w:val="center"/>
          </w:tcPr>
          <w:p w14:paraId="404AF797"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713" w:type="pct"/>
            <w:tcMar>
              <w:left w:w="28" w:type="dxa"/>
              <w:right w:w="28" w:type="dxa"/>
            </w:tcMar>
            <w:vAlign w:val="center"/>
          </w:tcPr>
          <w:p w14:paraId="17093A0B"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581,14</w:t>
            </w:r>
          </w:p>
        </w:tc>
        <w:tc>
          <w:tcPr>
            <w:tcW w:w="645" w:type="pct"/>
            <w:tcMar>
              <w:left w:w="28" w:type="dxa"/>
              <w:right w:w="28" w:type="dxa"/>
            </w:tcMar>
            <w:vAlign w:val="center"/>
          </w:tcPr>
          <w:p w14:paraId="580477D5"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58,11</w:t>
            </w:r>
          </w:p>
        </w:tc>
        <w:tc>
          <w:tcPr>
            <w:tcW w:w="570" w:type="pct"/>
            <w:tcMar>
              <w:left w:w="28" w:type="dxa"/>
              <w:right w:w="28" w:type="dxa"/>
            </w:tcMar>
            <w:vAlign w:val="center"/>
          </w:tcPr>
          <w:p w14:paraId="3E761D4A"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20842</w:t>
            </w:r>
          </w:p>
        </w:tc>
        <w:tc>
          <w:tcPr>
            <w:tcW w:w="586" w:type="pct"/>
            <w:tcMar>
              <w:left w:w="28" w:type="dxa"/>
              <w:right w:w="28" w:type="dxa"/>
            </w:tcMar>
            <w:vAlign w:val="center"/>
          </w:tcPr>
          <w:p w14:paraId="544E83D6"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2084</w:t>
            </w:r>
          </w:p>
        </w:tc>
      </w:tr>
      <w:tr w:rsidR="00294BD2" w:rsidRPr="008B1E58" w14:paraId="41FFCEDF" w14:textId="77777777" w:rsidTr="00294BD2">
        <w:trPr>
          <w:cantSplit/>
          <w:trHeight w:val="246"/>
          <w:jc w:val="center"/>
        </w:trPr>
        <w:tc>
          <w:tcPr>
            <w:tcW w:w="1647" w:type="pct"/>
            <w:vMerge w:val="restart"/>
            <w:tcMar>
              <w:left w:w="28" w:type="dxa"/>
              <w:right w:w="28" w:type="dxa"/>
            </w:tcMar>
            <w:vAlign w:val="center"/>
          </w:tcPr>
          <w:p w14:paraId="2936EA1E"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Produse secundare</w:t>
            </w:r>
          </w:p>
        </w:tc>
        <w:tc>
          <w:tcPr>
            <w:tcW w:w="839" w:type="pct"/>
            <w:tcMar>
              <w:left w:w="28" w:type="dxa"/>
              <w:right w:w="28" w:type="dxa"/>
            </w:tcMar>
            <w:vAlign w:val="center"/>
          </w:tcPr>
          <w:p w14:paraId="3AC05233" w14:textId="77777777" w:rsidR="00294BD2" w:rsidRPr="00C01E9B" w:rsidRDefault="00294BD2" w:rsidP="00BA1653">
            <w:pPr>
              <w:spacing w:after="0" w:line="240" w:lineRule="auto"/>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II</w:t>
            </w:r>
          </w:p>
        </w:tc>
        <w:tc>
          <w:tcPr>
            <w:tcW w:w="713" w:type="pct"/>
            <w:tcMar>
              <w:left w:w="28" w:type="dxa"/>
              <w:right w:w="28" w:type="dxa"/>
            </w:tcMar>
            <w:vAlign w:val="center"/>
          </w:tcPr>
          <w:p w14:paraId="7F1E3C13" w14:textId="77777777" w:rsidR="00294BD2" w:rsidRPr="00C01E9B" w:rsidRDefault="00294BD2" w:rsidP="00BA1653">
            <w:pPr>
              <w:spacing w:after="0" w:line="240" w:lineRule="auto"/>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198,74</w:t>
            </w:r>
          </w:p>
        </w:tc>
        <w:tc>
          <w:tcPr>
            <w:tcW w:w="645" w:type="pct"/>
            <w:tcMar>
              <w:left w:w="28" w:type="dxa"/>
              <w:right w:w="28" w:type="dxa"/>
            </w:tcMar>
            <w:vAlign w:val="center"/>
          </w:tcPr>
          <w:p w14:paraId="45F3A508"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19,87</w:t>
            </w:r>
          </w:p>
        </w:tc>
        <w:tc>
          <w:tcPr>
            <w:tcW w:w="570" w:type="pct"/>
            <w:tcMar>
              <w:left w:w="28" w:type="dxa"/>
              <w:right w:w="28" w:type="dxa"/>
            </w:tcMar>
            <w:vAlign w:val="center"/>
          </w:tcPr>
          <w:p w14:paraId="2F0EEEC3"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3825</w:t>
            </w:r>
          </w:p>
        </w:tc>
        <w:tc>
          <w:tcPr>
            <w:tcW w:w="586" w:type="pct"/>
            <w:tcMar>
              <w:left w:w="28" w:type="dxa"/>
              <w:right w:w="28" w:type="dxa"/>
            </w:tcMar>
            <w:vAlign w:val="center"/>
          </w:tcPr>
          <w:p w14:paraId="6AEA73EC"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382</w:t>
            </w:r>
          </w:p>
        </w:tc>
      </w:tr>
      <w:tr w:rsidR="00294BD2" w:rsidRPr="008B1E58" w14:paraId="3ECB73AF" w14:textId="77777777" w:rsidTr="00294BD2">
        <w:trPr>
          <w:cantSplit/>
          <w:trHeight w:val="246"/>
          <w:jc w:val="center"/>
        </w:trPr>
        <w:tc>
          <w:tcPr>
            <w:tcW w:w="1647" w:type="pct"/>
            <w:vMerge/>
            <w:tcMar>
              <w:left w:w="28" w:type="dxa"/>
              <w:right w:w="28" w:type="dxa"/>
            </w:tcMar>
            <w:vAlign w:val="center"/>
          </w:tcPr>
          <w:p w14:paraId="0DB01B4E"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p>
        </w:tc>
        <w:tc>
          <w:tcPr>
            <w:tcW w:w="839" w:type="pct"/>
            <w:tcMar>
              <w:left w:w="28" w:type="dxa"/>
              <w:right w:w="28" w:type="dxa"/>
            </w:tcMar>
            <w:vAlign w:val="center"/>
          </w:tcPr>
          <w:p w14:paraId="38142E18" w14:textId="77777777" w:rsidR="00294BD2" w:rsidRPr="00C01E9B" w:rsidRDefault="00294BD2" w:rsidP="00BA1653">
            <w:pPr>
              <w:spacing w:after="0" w:line="240" w:lineRule="auto"/>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III-VI</w:t>
            </w:r>
          </w:p>
        </w:tc>
        <w:tc>
          <w:tcPr>
            <w:tcW w:w="713" w:type="pct"/>
            <w:tcMar>
              <w:left w:w="28" w:type="dxa"/>
              <w:right w:w="28" w:type="dxa"/>
            </w:tcMar>
            <w:vAlign w:val="center"/>
          </w:tcPr>
          <w:p w14:paraId="79390F61" w14:textId="77777777" w:rsidR="00294BD2" w:rsidRPr="00C01E9B" w:rsidRDefault="00294BD2" w:rsidP="00BA1653">
            <w:pPr>
              <w:spacing w:after="0" w:line="240" w:lineRule="auto"/>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324,2</w:t>
            </w:r>
          </w:p>
        </w:tc>
        <w:tc>
          <w:tcPr>
            <w:tcW w:w="645" w:type="pct"/>
            <w:tcMar>
              <w:left w:w="28" w:type="dxa"/>
              <w:right w:w="28" w:type="dxa"/>
            </w:tcMar>
            <w:vAlign w:val="center"/>
          </w:tcPr>
          <w:p w14:paraId="1D0FF314"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32,42</w:t>
            </w:r>
          </w:p>
        </w:tc>
        <w:tc>
          <w:tcPr>
            <w:tcW w:w="570" w:type="pct"/>
            <w:tcMar>
              <w:left w:w="28" w:type="dxa"/>
              <w:right w:w="28" w:type="dxa"/>
            </w:tcMar>
            <w:vAlign w:val="center"/>
          </w:tcPr>
          <w:p w14:paraId="07ECFD0B"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3878</w:t>
            </w:r>
          </w:p>
        </w:tc>
        <w:tc>
          <w:tcPr>
            <w:tcW w:w="586" w:type="pct"/>
            <w:tcMar>
              <w:left w:w="28" w:type="dxa"/>
              <w:right w:w="28" w:type="dxa"/>
            </w:tcMar>
            <w:vAlign w:val="center"/>
          </w:tcPr>
          <w:p w14:paraId="29B43A02"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388</w:t>
            </w:r>
          </w:p>
        </w:tc>
      </w:tr>
      <w:tr w:rsidR="00294BD2" w:rsidRPr="008B1E58" w14:paraId="38174C55" w14:textId="77777777" w:rsidTr="00294BD2">
        <w:trPr>
          <w:cantSplit/>
          <w:trHeight w:val="246"/>
          <w:jc w:val="center"/>
        </w:trPr>
        <w:tc>
          <w:tcPr>
            <w:tcW w:w="1647" w:type="pct"/>
            <w:vMerge/>
            <w:tcMar>
              <w:left w:w="28" w:type="dxa"/>
              <w:right w:w="28" w:type="dxa"/>
            </w:tcMar>
            <w:vAlign w:val="center"/>
          </w:tcPr>
          <w:p w14:paraId="1E21D219"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p>
        </w:tc>
        <w:tc>
          <w:tcPr>
            <w:tcW w:w="839" w:type="pct"/>
            <w:tcMar>
              <w:left w:w="28" w:type="dxa"/>
              <w:right w:w="28" w:type="dxa"/>
            </w:tcMar>
            <w:vAlign w:val="center"/>
          </w:tcPr>
          <w:p w14:paraId="1285D48A" w14:textId="77777777" w:rsidR="00294BD2" w:rsidRPr="00C01E9B" w:rsidRDefault="00294BD2" w:rsidP="00BA1653">
            <w:pPr>
              <w:spacing w:after="0" w:line="240" w:lineRule="auto"/>
              <w:rPr>
                <w:rFonts w:ascii="Times New Roman" w:eastAsia="Times New Roman" w:hAnsi="Times New Roman"/>
                <w:bCs/>
                <w:iCs/>
                <w:sz w:val="24"/>
                <w:szCs w:val="24"/>
                <w:lang w:val="ro-RO" w:eastAsia="ro-RO"/>
              </w:rPr>
            </w:pPr>
            <w:r w:rsidRPr="00C01E9B">
              <w:rPr>
                <w:rFonts w:ascii="Times New Roman" w:eastAsia="Times New Roman" w:hAnsi="Times New Roman"/>
                <w:bCs/>
                <w:iCs/>
                <w:sz w:val="24"/>
                <w:szCs w:val="24"/>
                <w:lang w:val="ro-RO" w:eastAsia="ro-RO"/>
              </w:rPr>
              <w:t>Total sec.</w:t>
            </w:r>
          </w:p>
        </w:tc>
        <w:tc>
          <w:tcPr>
            <w:tcW w:w="713" w:type="pct"/>
            <w:tcMar>
              <w:left w:w="28" w:type="dxa"/>
              <w:right w:w="28" w:type="dxa"/>
            </w:tcMar>
            <w:vAlign w:val="center"/>
          </w:tcPr>
          <w:p w14:paraId="3337623D" w14:textId="77777777" w:rsidR="00294BD2" w:rsidRPr="00C01E9B" w:rsidRDefault="00294BD2" w:rsidP="00BA1653">
            <w:pPr>
              <w:spacing w:after="0" w:line="240" w:lineRule="auto"/>
              <w:rPr>
                <w:rFonts w:ascii="Times New Roman" w:eastAsia="Times New Roman" w:hAnsi="Times New Roman"/>
                <w:sz w:val="24"/>
                <w:szCs w:val="24"/>
                <w:lang w:val="ro-RO" w:eastAsia="ro-RO"/>
              </w:rPr>
            </w:pPr>
            <w:r w:rsidRPr="00C01E9B">
              <w:rPr>
                <w:rFonts w:ascii="Times New Roman" w:eastAsia="Times New Roman" w:hAnsi="Times New Roman"/>
                <w:sz w:val="24"/>
                <w:szCs w:val="24"/>
                <w:lang w:val="ro-RO" w:eastAsia="ro-RO"/>
              </w:rPr>
              <w:t>522,94</w:t>
            </w:r>
          </w:p>
        </w:tc>
        <w:tc>
          <w:tcPr>
            <w:tcW w:w="645" w:type="pct"/>
            <w:tcMar>
              <w:left w:w="28" w:type="dxa"/>
              <w:right w:w="28" w:type="dxa"/>
            </w:tcMar>
            <w:vAlign w:val="center"/>
          </w:tcPr>
          <w:p w14:paraId="6EC08929"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52,29</w:t>
            </w:r>
          </w:p>
        </w:tc>
        <w:tc>
          <w:tcPr>
            <w:tcW w:w="570" w:type="pct"/>
            <w:tcMar>
              <w:left w:w="28" w:type="dxa"/>
              <w:right w:w="28" w:type="dxa"/>
            </w:tcMar>
            <w:vAlign w:val="center"/>
          </w:tcPr>
          <w:p w14:paraId="6B5AE347"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7703</w:t>
            </w:r>
          </w:p>
        </w:tc>
        <w:tc>
          <w:tcPr>
            <w:tcW w:w="586" w:type="pct"/>
            <w:tcMar>
              <w:left w:w="28" w:type="dxa"/>
              <w:right w:w="28" w:type="dxa"/>
            </w:tcMar>
            <w:vAlign w:val="center"/>
          </w:tcPr>
          <w:p w14:paraId="18CDFE86"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770</w:t>
            </w:r>
          </w:p>
        </w:tc>
      </w:tr>
      <w:tr w:rsidR="00294BD2" w:rsidRPr="008B1E58" w14:paraId="26F52262" w14:textId="77777777" w:rsidTr="00294BD2">
        <w:trPr>
          <w:cantSplit/>
          <w:trHeight w:val="246"/>
          <w:jc w:val="center"/>
        </w:trPr>
        <w:tc>
          <w:tcPr>
            <w:tcW w:w="1647" w:type="pct"/>
            <w:vMerge w:val="restart"/>
            <w:tcMar>
              <w:left w:w="28" w:type="dxa"/>
              <w:right w:w="28" w:type="dxa"/>
            </w:tcMar>
            <w:vAlign w:val="center"/>
          </w:tcPr>
          <w:p w14:paraId="70D81891"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Tăieri de igienă</w:t>
            </w:r>
          </w:p>
        </w:tc>
        <w:tc>
          <w:tcPr>
            <w:tcW w:w="839" w:type="pct"/>
            <w:tcMar>
              <w:left w:w="28" w:type="dxa"/>
              <w:right w:w="28" w:type="dxa"/>
            </w:tcMar>
            <w:vAlign w:val="center"/>
          </w:tcPr>
          <w:p w14:paraId="2D335BA7"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713" w:type="pct"/>
            <w:tcMar>
              <w:left w:w="28" w:type="dxa"/>
              <w:right w:w="28" w:type="dxa"/>
            </w:tcMar>
            <w:vAlign w:val="center"/>
          </w:tcPr>
          <w:p w14:paraId="264FDB94"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378,71</w:t>
            </w:r>
          </w:p>
        </w:tc>
        <w:tc>
          <w:tcPr>
            <w:tcW w:w="645" w:type="pct"/>
            <w:tcMar>
              <w:left w:w="28" w:type="dxa"/>
              <w:right w:w="28" w:type="dxa"/>
            </w:tcMar>
            <w:vAlign w:val="center"/>
          </w:tcPr>
          <w:p w14:paraId="60A7824C"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378,71</w:t>
            </w:r>
          </w:p>
        </w:tc>
        <w:tc>
          <w:tcPr>
            <w:tcW w:w="570" w:type="pct"/>
            <w:tcMar>
              <w:left w:w="28" w:type="dxa"/>
              <w:right w:w="28" w:type="dxa"/>
            </w:tcMar>
            <w:vAlign w:val="center"/>
          </w:tcPr>
          <w:p w14:paraId="153E8D08"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3578</w:t>
            </w:r>
          </w:p>
        </w:tc>
        <w:tc>
          <w:tcPr>
            <w:tcW w:w="586" w:type="pct"/>
            <w:tcMar>
              <w:left w:w="28" w:type="dxa"/>
              <w:right w:w="28" w:type="dxa"/>
            </w:tcMar>
            <w:vAlign w:val="center"/>
          </w:tcPr>
          <w:p w14:paraId="1BB52335"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358</w:t>
            </w:r>
          </w:p>
        </w:tc>
      </w:tr>
      <w:tr w:rsidR="00294BD2" w:rsidRPr="008B1E58" w14:paraId="775762AD" w14:textId="77777777" w:rsidTr="00294BD2">
        <w:trPr>
          <w:cantSplit/>
          <w:trHeight w:val="246"/>
          <w:jc w:val="center"/>
        </w:trPr>
        <w:tc>
          <w:tcPr>
            <w:tcW w:w="1647" w:type="pct"/>
            <w:vMerge/>
            <w:tcMar>
              <w:left w:w="28" w:type="dxa"/>
              <w:right w:w="28" w:type="dxa"/>
            </w:tcMar>
            <w:vAlign w:val="center"/>
          </w:tcPr>
          <w:p w14:paraId="2534DB0D"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p>
        </w:tc>
        <w:tc>
          <w:tcPr>
            <w:tcW w:w="839" w:type="pct"/>
            <w:tcMar>
              <w:left w:w="28" w:type="dxa"/>
              <w:right w:w="28" w:type="dxa"/>
            </w:tcMar>
            <w:vAlign w:val="center"/>
          </w:tcPr>
          <w:p w14:paraId="77C44634"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III-VI</w:t>
            </w:r>
          </w:p>
        </w:tc>
        <w:tc>
          <w:tcPr>
            <w:tcW w:w="713" w:type="pct"/>
            <w:tcMar>
              <w:left w:w="28" w:type="dxa"/>
              <w:right w:w="28" w:type="dxa"/>
            </w:tcMar>
            <w:vAlign w:val="center"/>
          </w:tcPr>
          <w:p w14:paraId="3FC639D8"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296,3</w:t>
            </w:r>
          </w:p>
        </w:tc>
        <w:tc>
          <w:tcPr>
            <w:tcW w:w="645" w:type="pct"/>
            <w:tcMar>
              <w:left w:w="28" w:type="dxa"/>
              <w:right w:w="28" w:type="dxa"/>
            </w:tcMar>
            <w:vAlign w:val="center"/>
          </w:tcPr>
          <w:p w14:paraId="32A5DE2C"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296,3</w:t>
            </w:r>
          </w:p>
        </w:tc>
        <w:tc>
          <w:tcPr>
            <w:tcW w:w="570" w:type="pct"/>
            <w:tcMar>
              <w:left w:w="28" w:type="dxa"/>
              <w:right w:w="28" w:type="dxa"/>
            </w:tcMar>
            <w:vAlign w:val="center"/>
          </w:tcPr>
          <w:p w14:paraId="20491B7F"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2404</w:t>
            </w:r>
          </w:p>
        </w:tc>
        <w:tc>
          <w:tcPr>
            <w:tcW w:w="586" w:type="pct"/>
            <w:tcMar>
              <w:left w:w="28" w:type="dxa"/>
              <w:right w:w="28" w:type="dxa"/>
            </w:tcMar>
            <w:vAlign w:val="center"/>
          </w:tcPr>
          <w:p w14:paraId="2FB0A4FD"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240</w:t>
            </w:r>
          </w:p>
        </w:tc>
      </w:tr>
      <w:tr w:rsidR="00294BD2" w:rsidRPr="008B1E58" w14:paraId="794FC8C9" w14:textId="77777777" w:rsidTr="00294BD2">
        <w:trPr>
          <w:cantSplit/>
          <w:trHeight w:val="246"/>
          <w:jc w:val="center"/>
        </w:trPr>
        <w:tc>
          <w:tcPr>
            <w:tcW w:w="1647" w:type="pct"/>
            <w:vMerge/>
            <w:tcMar>
              <w:left w:w="28" w:type="dxa"/>
              <w:right w:w="28" w:type="dxa"/>
            </w:tcMar>
            <w:vAlign w:val="center"/>
          </w:tcPr>
          <w:p w14:paraId="6E718E64"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p>
        </w:tc>
        <w:tc>
          <w:tcPr>
            <w:tcW w:w="839" w:type="pct"/>
            <w:tcMar>
              <w:left w:w="28" w:type="dxa"/>
              <w:right w:w="28" w:type="dxa"/>
            </w:tcMar>
            <w:vAlign w:val="center"/>
          </w:tcPr>
          <w:p w14:paraId="157082CC" w14:textId="77777777" w:rsidR="00294BD2" w:rsidRPr="008B1E58" w:rsidRDefault="00294BD2" w:rsidP="00BA1653">
            <w:pPr>
              <w:spacing w:after="0" w:line="240" w:lineRule="auto"/>
              <w:rPr>
                <w:rFonts w:ascii="Times New Roman" w:eastAsia="Times New Roman" w:hAnsi="Times New Roman"/>
                <w:bCs/>
                <w:iCs/>
                <w:sz w:val="24"/>
                <w:szCs w:val="24"/>
                <w:lang w:val="ro-RO" w:eastAsia="ro-RO"/>
              </w:rPr>
            </w:pPr>
            <w:r w:rsidRPr="008B1E58">
              <w:rPr>
                <w:rFonts w:ascii="Times New Roman" w:eastAsia="Times New Roman" w:hAnsi="Times New Roman"/>
                <w:bCs/>
                <w:iCs/>
                <w:sz w:val="24"/>
                <w:szCs w:val="24"/>
                <w:lang w:val="ro-RO" w:eastAsia="ro-RO"/>
              </w:rPr>
              <w:t>Total Ig.</w:t>
            </w:r>
          </w:p>
        </w:tc>
        <w:tc>
          <w:tcPr>
            <w:tcW w:w="713" w:type="pct"/>
            <w:tcMar>
              <w:left w:w="28" w:type="dxa"/>
              <w:right w:w="28" w:type="dxa"/>
            </w:tcMar>
            <w:vAlign w:val="center"/>
          </w:tcPr>
          <w:p w14:paraId="18569850"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675,01</w:t>
            </w:r>
          </w:p>
        </w:tc>
        <w:tc>
          <w:tcPr>
            <w:tcW w:w="645" w:type="pct"/>
            <w:tcMar>
              <w:left w:w="28" w:type="dxa"/>
              <w:right w:w="28" w:type="dxa"/>
            </w:tcMar>
            <w:vAlign w:val="center"/>
          </w:tcPr>
          <w:p w14:paraId="4D1E047C"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675,01</w:t>
            </w:r>
          </w:p>
        </w:tc>
        <w:tc>
          <w:tcPr>
            <w:tcW w:w="570" w:type="pct"/>
            <w:tcMar>
              <w:left w:w="28" w:type="dxa"/>
              <w:right w:w="28" w:type="dxa"/>
            </w:tcMar>
            <w:vAlign w:val="center"/>
          </w:tcPr>
          <w:p w14:paraId="139EF792"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5982</w:t>
            </w:r>
          </w:p>
        </w:tc>
        <w:tc>
          <w:tcPr>
            <w:tcW w:w="586" w:type="pct"/>
            <w:tcMar>
              <w:left w:w="28" w:type="dxa"/>
              <w:right w:w="28" w:type="dxa"/>
            </w:tcMar>
            <w:vAlign w:val="center"/>
          </w:tcPr>
          <w:p w14:paraId="548C4C71"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598</w:t>
            </w:r>
          </w:p>
        </w:tc>
      </w:tr>
      <w:tr w:rsidR="00294BD2" w:rsidRPr="008B1E58" w14:paraId="0FFBE7DA" w14:textId="77777777" w:rsidTr="00294BD2">
        <w:trPr>
          <w:cantSplit/>
          <w:trHeight w:val="246"/>
          <w:jc w:val="center"/>
        </w:trPr>
        <w:tc>
          <w:tcPr>
            <w:tcW w:w="1647" w:type="pct"/>
            <w:vMerge w:val="restart"/>
            <w:tcMar>
              <w:left w:w="28" w:type="dxa"/>
              <w:right w:w="28" w:type="dxa"/>
            </w:tcMar>
            <w:vAlign w:val="center"/>
          </w:tcPr>
          <w:p w14:paraId="04D6B278" w14:textId="3E062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Total general</w:t>
            </w:r>
          </w:p>
        </w:tc>
        <w:tc>
          <w:tcPr>
            <w:tcW w:w="839" w:type="pct"/>
            <w:tcMar>
              <w:left w:w="28" w:type="dxa"/>
              <w:right w:w="28" w:type="dxa"/>
            </w:tcMar>
            <w:vAlign w:val="center"/>
          </w:tcPr>
          <w:p w14:paraId="3B896B5A"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w:t>
            </w:r>
          </w:p>
        </w:tc>
        <w:tc>
          <w:tcPr>
            <w:tcW w:w="713" w:type="pct"/>
            <w:tcMar>
              <w:left w:w="28" w:type="dxa"/>
              <w:right w:w="28" w:type="dxa"/>
            </w:tcMar>
            <w:vAlign w:val="center"/>
          </w:tcPr>
          <w:p w14:paraId="21E839A8"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1158,59</w:t>
            </w:r>
          </w:p>
        </w:tc>
        <w:tc>
          <w:tcPr>
            <w:tcW w:w="645" w:type="pct"/>
            <w:tcMar>
              <w:left w:w="28" w:type="dxa"/>
              <w:right w:w="28" w:type="dxa"/>
            </w:tcMar>
            <w:vAlign w:val="center"/>
          </w:tcPr>
          <w:p w14:paraId="64F8B354"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456,69</w:t>
            </w:r>
          </w:p>
        </w:tc>
        <w:tc>
          <w:tcPr>
            <w:tcW w:w="570" w:type="pct"/>
            <w:tcMar>
              <w:left w:w="28" w:type="dxa"/>
              <w:right w:w="28" w:type="dxa"/>
            </w:tcMar>
            <w:vAlign w:val="center"/>
          </w:tcPr>
          <w:p w14:paraId="34047A6E"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28245</w:t>
            </w:r>
          </w:p>
        </w:tc>
        <w:tc>
          <w:tcPr>
            <w:tcW w:w="586" w:type="pct"/>
            <w:tcMar>
              <w:left w:w="28" w:type="dxa"/>
              <w:right w:w="28" w:type="dxa"/>
            </w:tcMar>
            <w:vAlign w:val="center"/>
          </w:tcPr>
          <w:p w14:paraId="2AD98A6E"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2824</w:t>
            </w:r>
          </w:p>
        </w:tc>
      </w:tr>
      <w:tr w:rsidR="00294BD2" w:rsidRPr="008B1E58" w14:paraId="76291676" w14:textId="77777777" w:rsidTr="00294BD2">
        <w:trPr>
          <w:cantSplit/>
          <w:trHeight w:val="246"/>
          <w:jc w:val="center"/>
        </w:trPr>
        <w:tc>
          <w:tcPr>
            <w:tcW w:w="1647" w:type="pct"/>
            <w:vMerge/>
            <w:tcMar>
              <w:left w:w="28" w:type="dxa"/>
              <w:right w:w="28" w:type="dxa"/>
            </w:tcMar>
            <w:vAlign w:val="center"/>
          </w:tcPr>
          <w:p w14:paraId="4DFA53B6" w14:textId="77777777" w:rsidR="00294BD2" w:rsidRPr="008B1E58" w:rsidRDefault="00294BD2" w:rsidP="00BA1653">
            <w:pPr>
              <w:spacing w:after="0" w:line="240" w:lineRule="auto"/>
              <w:rPr>
                <w:rFonts w:ascii="Times New Roman" w:eastAsia="Times New Roman" w:hAnsi="Times New Roman"/>
                <w:sz w:val="24"/>
                <w:szCs w:val="24"/>
                <w:lang w:val="ro-RO" w:eastAsia="ro-RO"/>
              </w:rPr>
            </w:pPr>
          </w:p>
        </w:tc>
        <w:tc>
          <w:tcPr>
            <w:tcW w:w="839" w:type="pct"/>
            <w:tcMar>
              <w:left w:w="28" w:type="dxa"/>
              <w:right w:w="28" w:type="dxa"/>
            </w:tcMar>
            <w:vAlign w:val="center"/>
          </w:tcPr>
          <w:p w14:paraId="176A4BD4"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III-VI</w:t>
            </w:r>
          </w:p>
        </w:tc>
        <w:tc>
          <w:tcPr>
            <w:tcW w:w="713" w:type="pct"/>
            <w:tcMar>
              <w:left w:w="28" w:type="dxa"/>
              <w:right w:w="28" w:type="dxa"/>
            </w:tcMar>
            <w:vAlign w:val="center"/>
          </w:tcPr>
          <w:p w14:paraId="63EBCE45"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854,12</w:t>
            </w:r>
          </w:p>
        </w:tc>
        <w:tc>
          <w:tcPr>
            <w:tcW w:w="645" w:type="pct"/>
            <w:tcMar>
              <w:left w:w="28" w:type="dxa"/>
              <w:right w:w="28" w:type="dxa"/>
            </w:tcMar>
            <w:vAlign w:val="center"/>
          </w:tcPr>
          <w:p w14:paraId="68550721"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351,08</w:t>
            </w:r>
          </w:p>
        </w:tc>
        <w:tc>
          <w:tcPr>
            <w:tcW w:w="570" w:type="pct"/>
            <w:tcMar>
              <w:left w:w="28" w:type="dxa"/>
              <w:right w:w="28" w:type="dxa"/>
            </w:tcMar>
            <w:vAlign w:val="center"/>
          </w:tcPr>
          <w:p w14:paraId="20FF6391"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30282</w:t>
            </w:r>
          </w:p>
        </w:tc>
        <w:tc>
          <w:tcPr>
            <w:tcW w:w="586" w:type="pct"/>
            <w:tcMar>
              <w:left w:w="28" w:type="dxa"/>
              <w:right w:w="28" w:type="dxa"/>
            </w:tcMar>
            <w:vAlign w:val="center"/>
          </w:tcPr>
          <w:p w14:paraId="009B7EB5"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3028</w:t>
            </w:r>
          </w:p>
        </w:tc>
      </w:tr>
      <w:tr w:rsidR="00294BD2" w:rsidRPr="008B1E58" w14:paraId="40FB9A5D" w14:textId="77777777" w:rsidTr="00294BD2">
        <w:trPr>
          <w:cantSplit/>
          <w:trHeight w:val="246"/>
          <w:jc w:val="center"/>
        </w:trPr>
        <w:tc>
          <w:tcPr>
            <w:tcW w:w="1647" w:type="pct"/>
            <w:vMerge/>
            <w:tcMar>
              <w:left w:w="28" w:type="dxa"/>
              <w:right w:w="28" w:type="dxa"/>
            </w:tcMar>
            <w:vAlign w:val="center"/>
          </w:tcPr>
          <w:p w14:paraId="214FB52A" w14:textId="77777777" w:rsidR="00294BD2" w:rsidRPr="008B1E58" w:rsidRDefault="00294BD2" w:rsidP="00BA1653">
            <w:pPr>
              <w:spacing w:after="0" w:line="240" w:lineRule="auto"/>
              <w:rPr>
                <w:rFonts w:ascii="Times New Roman" w:eastAsia="Times New Roman" w:hAnsi="Times New Roman"/>
                <w:sz w:val="24"/>
                <w:szCs w:val="24"/>
                <w:lang w:val="ro-RO" w:eastAsia="ro-RO"/>
              </w:rPr>
            </w:pPr>
          </w:p>
        </w:tc>
        <w:tc>
          <w:tcPr>
            <w:tcW w:w="839" w:type="pct"/>
            <w:tcMar>
              <w:left w:w="28" w:type="dxa"/>
              <w:right w:w="28" w:type="dxa"/>
            </w:tcMar>
            <w:vAlign w:val="center"/>
          </w:tcPr>
          <w:p w14:paraId="09E5CF52" w14:textId="77777777" w:rsidR="00294BD2" w:rsidRPr="008B1E58" w:rsidRDefault="00294BD2" w:rsidP="00BA1653">
            <w:pPr>
              <w:spacing w:after="0" w:line="240" w:lineRule="auto"/>
              <w:rPr>
                <w:rFonts w:ascii="Times New Roman" w:eastAsia="Times New Roman" w:hAnsi="Times New Roman"/>
                <w:bCs/>
                <w:sz w:val="24"/>
                <w:szCs w:val="24"/>
                <w:lang w:val="ro-RO" w:eastAsia="ro-RO"/>
              </w:rPr>
            </w:pPr>
            <w:r w:rsidRPr="008B1E58">
              <w:rPr>
                <w:rFonts w:ascii="Times New Roman" w:eastAsia="Times New Roman" w:hAnsi="Times New Roman"/>
                <w:bCs/>
                <w:sz w:val="24"/>
                <w:szCs w:val="24"/>
                <w:lang w:val="ro-RO" w:eastAsia="ro-RO"/>
              </w:rPr>
              <w:t>TOTAL</w:t>
            </w:r>
          </w:p>
        </w:tc>
        <w:tc>
          <w:tcPr>
            <w:tcW w:w="713" w:type="pct"/>
            <w:tcMar>
              <w:left w:w="28" w:type="dxa"/>
              <w:right w:w="28" w:type="dxa"/>
            </w:tcMar>
            <w:vAlign w:val="center"/>
          </w:tcPr>
          <w:p w14:paraId="504F4611"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2012,71</w:t>
            </w:r>
          </w:p>
        </w:tc>
        <w:tc>
          <w:tcPr>
            <w:tcW w:w="645" w:type="pct"/>
            <w:tcMar>
              <w:left w:w="28" w:type="dxa"/>
              <w:right w:w="28" w:type="dxa"/>
            </w:tcMar>
            <w:vAlign w:val="center"/>
          </w:tcPr>
          <w:p w14:paraId="0C3FECBF"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807,77</w:t>
            </w:r>
          </w:p>
        </w:tc>
        <w:tc>
          <w:tcPr>
            <w:tcW w:w="570" w:type="pct"/>
            <w:tcMar>
              <w:left w:w="28" w:type="dxa"/>
              <w:right w:w="28" w:type="dxa"/>
            </w:tcMar>
            <w:vAlign w:val="center"/>
          </w:tcPr>
          <w:p w14:paraId="0B6A0473"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58527</w:t>
            </w:r>
          </w:p>
        </w:tc>
        <w:tc>
          <w:tcPr>
            <w:tcW w:w="586" w:type="pct"/>
            <w:tcMar>
              <w:left w:w="28" w:type="dxa"/>
              <w:right w:w="28" w:type="dxa"/>
            </w:tcMar>
            <w:vAlign w:val="center"/>
          </w:tcPr>
          <w:p w14:paraId="7D3977EE" w14:textId="77777777" w:rsidR="00294BD2" w:rsidRPr="008B1E58" w:rsidRDefault="00294BD2" w:rsidP="00BA1653">
            <w:pPr>
              <w:spacing w:after="0" w:line="240" w:lineRule="auto"/>
              <w:rPr>
                <w:rFonts w:ascii="Times New Roman" w:eastAsia="Times New Roman" w:hAnsi="Times New Roman"/>
                <w:sz w:val="24"/>
                <w:szCs w:val="24"/>
                <w:lang w:val="ro-RO" w:eastAsia="ro-RO"/>
              </w:rPr>
            </w:pPr>
            <w:r w:rsidRPr="008B1E58">
              <w:rPr>
                <w:rFonts w:ascii="Times New Roman" w:eastAsia="Times New Roman" w:hAnsi="Times New Roman"/>
                <w:sz w:val="24"/>
                <w:szCs w:val="24"/>
                <w:lang w:val="ro-RO" w:eastAsia="ro-RO"/>
              </w:rPr>
              <w:t>5852</w:t>
            </w:r>
          </w:p>
        </w:tc>
      </w:tr>
    </w:tbl>
    <w:p w14:paraId="7F53664F" w14:textId="14263715" w:rsidR="00F36875" w:rsidRDefault="0078402C" w:rsidP="00620979">
      <w:pPr>
        <w:spacing w:after="0" w:line="240" w:lineRule="auto"/>
        <w:rPr>
          <w:rFonts w:ascii="Times New Roman" w:eastAsia="Times New Roman" w:hAnsi="Times New Roman"/>
          <w:b/>
          <w:sz w:val="28"/>
          <w:szCs w:val="28"/>
          <w:lang w:val="ro-RO" w:eastAsia="ro-RO"/>
        </w:rPr>
      </w:pPr>
      <w:r>
        <w:rPr>
          <w:rFonts w:ascii="Times New Roman" w:eastAsia="Times New Roman" w:hAnsi="Times New Roman"/>
          <w:b/>
          <w:sz w:val="28"/>
          <w:szCs w:val="28"/>
          <w:lang w:val="ro-RO" w:eastAsia="ro-RO"/>
        </w:rPr>
        <w:t>Instalații de transport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128"/>
        <w:gridCol w:w="3091"/>
        <w:gridCol w:w="1047"/>
        <w:gridCol w:w="1063"/>
        <w:gridCol w:w="746"/>
        <w:gridCol w:w="1172"/>
        <w:gridCol w:w="1102"/>
      </w:tblGrid>
      <w:tr w:rsidR="0078402C" w:rsidRPr="0078402C" w14:paraId="1323E06D" w14:textId="77777777" w:rsidTr="0078402C">
        <w:trPr>
          <w:cantSplit/>
          <w:jc w:val="center"/>
        </w:trPr>
        <w:tc>
          <w:tcPr>
            <w:tcW w:w="276" w:type="pct"/>
            <w:vMerge w:val="restart"/>
            <w:shd w:val="clear" w:color="auto" w:fill="auto"/>
            <w:vAlign w:val="center"/>
          </w:tcPr>
          <w:p w14:paraId="504C5A6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Nr.</w:t>
            </w:r>
          </w:p>
          <w:p w14:paraId="1C35151C"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crt.</w:t>
            </w:r>
          </w:p>
        </w:tc>
        <w:tc>
          <w:tcPr>
            <w:tcW w:w="570" w:type="pct"/>
            <w:vMerge w:val="restart"/>
            <w:shd w:val="clear" w:color="auto" w:fill="auto"/>
            <w:vAlign w:val="center"/>
          </w:tcPr>
          <w:p w14:paraId="3B77980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Indicativ drum</w:t>
            </w:r>
          </w:p>
        </w:tc>
        <w:tc>
          <w:tcPr>
            <w:tcW w:w="1562" w:type="pct"/>
            <w:vMerge w:val="restart"/>
            <w:shd w:val="clear" w:color="auto" w:fill="auto"/>
            <w:vAlign w:val="center"/>
          </w:tcPr>
          <w:p w14:paraId="761041F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Denumirea drumului</w:t>
            </w:r>
          </w:p>
        </w:tc>
        <w:tc>
          <w:tcPr>
            <w:tcW w:w="1442" w:type="pct"/>
            <w:gridSpan w:val="3"/>
            <w:shd w:val="clear" w:color="auto" w:fill="auto"/>
            <w:vAlign w:val="center"/>
          </w:tcPr>
          <w:p w14:paraId="68BFC9D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Lungime (km)</w:t>
            </w:r>
          </w:p>
        </w:tc>
        <w:tc>
          <w:tcPr>
            <w:tcW w:w="592" w:type="pct"/>
            <w:vMerge w:val="restart"/>
            <w:shd w:val="clear" w:color="auto" w:fill="auto"/>
            <w:vAlign w:val="center"/>
          </w:tcPr>
          <w:p w14:paraId="20AF3BF6"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Suprafața deservită</w:t>
            </w:r>
          </w:p>
          <w:p w14:paraId="7D9C13B2"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ha</w:t>
            </w:r>
          </w:p>
        </w:tc>
        <w:tc>
          <w:tcPr>
            <w:tcW w:w="557" w:type="pct"/>
            <w:vMerge w:val="restart"/>
            <w:shd w:val="clear" w:color="auto" w:fill="auto"/>
            <w:vAlign w:val="center"/>
          </w:tcPr>
          <w:p w14:paraId="67AC90DE"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Volumul decenal de recoltat deservit</w:t>
            </w:r>
          </w:p>
          <w:p w14:paraId="623E8291"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mc</w:t>
            </w:r>
          </w:p>
        </w:tc>
      </w:tr>
      <w:tr w:rsidR="0078402C" w:rsidRPr="0078402C" w14:paraId="6A1870E6" w14:textId="77777777" w:rsidTr="0078402C">
        <w:trPr>
          <w:cantSplit/>
          <w:trHeight w:val="642"/>
          <w:jc w:val="center"/>
        </w:trPr>
        <w:tc>
          <w:tcPr>
            <w:tcW w:w="276" w:type="pct"/>
            <w:vMerge/>
            <w:shd w:val="clear" w:color="auto" w:fill="auto"/>
            <w:vAlign w:val="center"/>
          </w:tcPr>
          <w:p w14:paraId="626570B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p>
        </w:tc>
        <w:tc>
          <w:tcPr>
            <w:tcW w:w="570" w:type="pct"/>
            <w:vMerge/>
            <w:shd w:val="clear" w:color="auto" w:fill="auto"/>
            <w:vAlign w:val="center"/>
          </w:tcPr>
          <w:p w14:paraId="68A20261"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p>
        </w:tc>
        <w:tc>
          <w:tcPr>
            <w:tcW w:w="1562" w:type="pct"/>
            <w:vMerge/>
            <w:shd w:val="clear" w:color="auto" w:fill="auto"/>
            <w:vAlign w:val="center"/>
          </w:tcPr>
          <w:p w14:paraId="2A4244A4"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p>
        </w:tc>
        <w:tc>
          <w:tcPr>
            <w:tcW w:w="529" w:type="pct"/>
            <w:shd w:val="clear" w:color="auto" w:fill="auto"/>
            <w:vAlign w:val="center"/>
          </w:tcPr>
          <w:p w14:paraId="4B5015A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În fond forestier</w:t>
            </w:r>
          </w:p>
        </w:tc>
        <w:tc>
          <w:tcPr>
            <w:tcW w:w="537" w:type="pct"/>
            <w:shd w:val="clear" w:color="auto" w:fill="auto"/>
            <w:vAlign w:val="center"/>
          </w:tcPr>
          <w:p w14:paraId="5A5B8BD9"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În afara fondului forestier</w:t>
            </w:r>
          </w:p>
        </w:tc>
        <w:tc>
          <w:tcPr>
            <w:tcW w:w="377" w:type="pct"/>
            <w:shd w:val="clear" w:color="auto" w:fill="auto"/>
            <w:vAlign w:val="center"/>
          </w:tcPr>
          <w:p w14:paraId="0510D80E"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Total</w:t>
            </w:r>
          </w:p>
        </w:tc>
        <w:tc>
          <w:tcPr>
            <w:tcW w:w="592" w:type="pct"/>
            <w:vMerge/>
            <w:shd w:val="clear" w:color="auto" w:fill="auto"/>
            <w:vAlign w:val="center"/>
          </w:tcPr>
          <w:p w14:paraId="723D4AD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p>
        </w:tc>
        <w:tc>
          <w:tcPr>
            <w:tcW w:w="557" w:type="pct"/>
            <w:vMerge/>
            <w:shd w:val="clear" w:color="auto" w:fill="auto"/>
            <w:vAlign w:val="center"/>
          </w:tcPr>
          <w:p w14:paraId="346D8F1F"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p>
        </w:tc>
      </w:tr>
      <w:tr w:rsidR="0078402C" w:rsidRPr="0078402C" w14:paraId="6E42B709" w14:textId="77777777" w:rsidTr="00923CDB">
        <w:trPr>
          <w:cantSplit/>
          <w:trHeight w:val="65"/>
          <w:jc w:val="center"/>
        </w:trPr>
        <w:tc>
          <w:tcPr>
            <w:tcW w:w="5000" w:type="pct"/>
            <w:gridSpan w:val="8"/>
            <w:shd w:val="clear" w:color="auto" w:fill="auto"/>
            <w:vAlign w:val="center"/>
          </w:tcPr>
          <w:p w14:paraId="46B02330"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Drumuri publice</w:t>
            </w:r>
          </w:p>
        </w:tc>
      </w:tr>
      <w:tr w:rsidR="0078402C" w:rsidRPr="0078402C" w14:paraId="02948A09" w14:textId="77777777" w:rsidTr="0078402C">
        <w:trPr>
          <w:cantSplit/>
          <w:jc w:val="center"/>
        </w:trPr>
        <w:tc>
          <w:tcPr>
            <w:tcW w:w="276" w:type="pct"/>
            <w:shd w:val="clear" w:color="auto" w:fill="auto"/>
            <w:vAlign w:val="center"/>
          </w:tcPr>
          <w:p w14:paraId="1074C2DE"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w:t>
            </w:r>
          </w:p>
        </w:tc>
        <w:tc>
          <w:tcPr>
            <w:tcW w:w="570" w:type="pct"/>
            <w:shd w:val="clear" w:color="auto" w:fill="auto"/>
            <w:vAlign w:val="center"/>
          </w:tcPr>
          <w:p w14:paraId="6A64760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DP001</w:t>
            </w:r>
          </w:p>
        </w:tc>
        <w:tc>
          <w:tcPr>
            <w:tcW w:w="1562" w:type="pct"/>
            <w:shd w:val="clear" w:color="auto" w:fill="auto"/>
            <w:vAlign w:val="center"/>
          </w:tcPr>
          <w:p w14:paraId="2B108093"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Rebrișoara - Parva</w:t>
            </w:r>
          </w:p>
        </w:tc>
        <w:tc>
          <w:tcPr>
            <w:tcW w:w="529" w:type="pct"/>
            <w:shd w:val="clear" w:color="auto" w:fill="auto"/>
            <w:vAlign w:val="center"/>
          </w:tcPr>
          <w:p w14:paraId="33214A50"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w:t>
            </w:r>
          </w:p>
        </w:tc>
        <w:tc>
          <w:tcPr>
            <w:tcW w:w="537" w:type="pct"/>
            <w:shd w:val="clear" w:color="auto" w:fill="auto"/>
            <w:vAlign w:val="center"/>
          </w:tcPr>
          <w:p w14:paraId="1F2CC0C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1,8</w:t>
            </w:r>
          </w:p>
        </w:tc>
        <w:tc>
          <w:tcPr>
            <w:tcW w:w="377" w:type="pct"/>
            <w:shd w:val="clear" w:color="auto" w:fill="auto"/>
            <w:vAlign w:val="center"/>
          </w:tcPr>
          <w:p w14:paraId="12EC1A03"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1,8</w:t>
            </w:r>
          </w:p>
        </w:tc>
        <w:tc>
          <w:tcPr>
            <w:tcW w:w="592" w:type="pct"/>
            <w:shd w:val="clear" w:color="auto" w:fill="auto"/>
            <w:vAlign w:val="center"/>
          </w:tcPr>
          <w:p w14:paraId="06AEB3C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317,72</w:t>
            </w:r>
          </w:p>
        </w:tc>
        <w:tc>
          <w:tcPr>
            <w:tcW w:w="557" w:type="pct"/>
            <w:shd w:val="clear" w:color="auto" w:fill="auto"/>
            <w:vAlign w:val="center"/>
          </w:tcPr>
          <w:p w14:paraId="77333566"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2834</w:t>
            </w:r>
          </w:p>
        </w:tc>
      </w:tr>
      <w:tr w:rsidR="0078402C" w:rsidRPr="0078402C" w14:paraId="19C38C60" w14:textId="77777777" w:rsidTr="0078402C">
        <w:trPr>
          <w:cantSplit/>
          <w:jc w:val="center"/>
        </w:trPr>
        <w:tc>
          <w:tcPr>
            <w:tcW w:w="2408" w:type="pct"/>
            <w:gridSpan w:val="3"/>
            <w:shd w:val="clear" w:color="auto" w:fill="auto"/>
            <w:vAlign w:val="center"/>
          </w:tcPr>
          <w:p w14:paraId="1780380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Total drumuri publice</w:t>
            </w:r>
          </w:p>
        </w:tc>
        <w:tc>
          <w:tcPr>
            <w:tcW w:w="529" w:type="pct"/>
            <w:shd w:val="clear" w:color="auto" w:fill="auto"/>
            <w:vAlign w:val="center"/>
          </w:tcPr>
          <w:p w14:paraId="2CF2970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w:t>
            </w:r>
          </w:p>
        </w:tc>
        <w:tc>
          <w:tcPr>
            <w:tcW w:w="537" w:type="pct"/>
            <w:shd w:val="clear" w:color="auto" w:fill="auto"/>
            <w:vAlign w:val="center"/>
          </w:tcPr>
          <w:p w14:paraId="7198A54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1,8</w:t>
            </w:r>
          </w:p>
        </w:tc>
        <w:tc>
          <w:tcPr>
            <w:tcW w:w="377" w:type="pct"/>
            <w:shd w:val="clear" w:color="auto" w:fill="auto"/>
            <w:vAlign w:val="center"/>
          </w:tcPr>
          <w:p w14:paraId="0809AEC6"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1,8</w:t>
            </w:r>
          </w:p>
        </w:tc>
        <w:tc>
          <w:tcPr>
            <w:tcW w:w="592" w:type="pct"/>
            <w:shd w:val="clear" w:color="auto" w:fill="auto"/>
            <w:vAlign w:val="center"/>
          </w:tcPr>
          <w:p w14:paraId="76829FE4"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317,72</w:t>
            </w:r>
          </w:p>
        </w:tc>
        <w:tc>
          <w:tcPr>
            <w:tcW w:w="557" w:type="pct"/>
            <w:shd w:val="clear" w:color="auto" w:fill="auto"/>
            <w:vAlign w:val="center"/>
          </w:tcPr>
          <w:p w14:paraId="0C3CF65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2834</w:t>
            </w:r>
          </w:p>
        </w:tc>
      </w:tr>
      <w:tr w:rsidR="0078402C" w:rsidRPr="0078402C" w14:paraId="066554DB" w14:textId="77777777" w:rsidTr="0078402C">
        <w:trPr>
          <w:cantSplit/>
          <w:jc w:val="center"/>
        </w:trPr>
        <w:tc>
          <w:tcPr>
            <w:tcW w:w="276" w:type="pct"/>
            <w:shd w:val="clear" w:color="auto" w:fill="auto"/>
            <w:vAlign w:val="center"/>
          </w:tcPr>
          <w:p w14:paraId="7DED02C2"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w:t>
            </w:r>
          </w:p>
        </w:tc>
        <w:tc>
          <w:tcPr>
            <w:tcW w:w="570" w:type="pct"/>
            <w:shd w:val="clear" w:color="auto" w:fill="auto"/>
            <w:vAlign w:val="center"/>
          </w:tcPr>
          <w:p w14:paraId="088FBC0C"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FE001</w:t>
            </w:r>
          </w:p>
        </w:tc>
        <w:tc>
          <w:tcPr>
            <w:tcW w:w="1562" w:type="pct"/>
            <w:shd w:val="clear" w:color="auto" w:fill="auto"/>
            <w:vAlign w:val="center"/>
          </w:tcPr>
          <w:p w14:paraId="0D2DDDAC"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Valea Vinului</w:t>
            </w:r>
          </w:p>
        </w:tc>
        <w:tc>
          <w:tcPr>
            <w:tcW w:w="529" w:type="pct"/>
            <w:shd w:val="clear" w:color="auto" w:fill="auto"/>
            <w:vAlign w:val="center"/>
          </w:tcPr>
          <w:p w14:paraId="339DC3A3"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2,7</w:t>
            </w:r>
          </w:p>
        </w:tc>
        <w:tc>
          <w:tcPr>
            <w:tcW w:w="537" w:type="pct"/>
            <w:shd w:val="clear" w:color="auto" w:fill="auto"/>
            <w:vAlign w:val="center"/>
          </w:tcPr>
          <w:p w14:paraId="466707E0"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w:t>
            </w:r>
          </w:p>
        </w:tc>
        <w:tc>
          <w:tcPr>
            <w:tcW w:w="377" w:type="pct"/>
            <w:shd w:val="clear" w:color="auto" w:fill="auto"/>
            <w:vAlign w:val="center"/>
          </w:tcPr>
          <w:p w14:paraId="79A5F709"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2,7</w:t>
            </w:r>
          </w:p>
        </w:tc>
        <w:tc>
          <w:tcPr>
            <w:tcW w:w="592" w:type="pct"/>
            <w:shd w:val="clear" w:color="auto" w:fill="auto"/>
            <w:vAlign w:val="center"/>
          </w:tcPr>
          <w:p w14:paraId="6F030C3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148,16</w:t>
            </w:r>
          </w:p>
        </w:tc>
        <w:tc>
          <w:tcPr>
            <w:tcW w:w="557" w:type="pct"/>
            <w:shd w:val="clear" w:color="auto" w:fill="auto"/>
            <w:vAlign w:val="bottom"/>
          </w:tcPr>
          <w:p w14:paraId="62F905EE"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1776</w:t>
            </w:r>
          </w:p>
        </w:tc>
      </w:tr>
      <w:tr w:rsidR="0078402C" w:rsidRPr="0078402C" w14:paraId="6412F147" w14:textId="77777777" w:rsidTr="0078402C">
        <w:trPr>
          <w:cantSplit/>
          <w:jc w:val="center"/>
        </w:trPr>
        <w:tc>
          <w:tcPr>
            <w:tcW w:w="276" w:type="pct"/>
            <w:shd w:val="clear" w:color="auto" w:fill="auto"/>
            <w:vAlign w:val="center"/>
          </w:tcPr>
          <w:p w14:paraId="7874FD6B"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3</w:t>
            </w:r>
          </w:p>
        </w:tc>
        <w:tc>
          <w:tcPr>
            <w:tcW w:w="570" w:type="pct"/>
            <w:shd w:val="clear" w:color="auto" w:fill="auto"/>
            <w:vAlign w:val="center"/>
          </w:tcPr>
          <w:p w14:paraId="3B2AE3FD"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FE002</w:t>
            </w:r>
          </w:p>
        </w:tc>
        <w:tc>
          <w:tcPr>
            <w:tcW w:w="1562" w:type="pct"/>
            <w:shd w:val="clear" w:color="auto" w:fill="auto"/>
            <w:vAlign w:val="center"/>
          </w:tcPr>
          <w:p w14:paraId="77792CF6"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Rebra axial</w:t>
            </w:r>
          </w:p>
        </w:tc>
        <w:tc>
          <w:tcPr>
            <w:tcW w:w="529" w:type="pct"/>
            <w:shd w:val="clear" w:color="auto" w:fill="auto"/>
            <w:vAlign w:val="center"/>
          </w:tcPr>
          <w:p w14:paraId="7EBEC13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14,0</w:t>
            </w:r>
          </w:p>
        </w:tc>
        <w:tc>
          <w:tcPr>
            <w:tcW w:w="537" w:type="pct"/>
            <w:shd w:val="clear" w:color="auto" w:fill="auto"/>
            <w:vAlign w:val="center"/>
          </w:tcPr>
          <w:p w14:paraId="770751E3"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w:t>
            </w:r>
          </w:p>
        </w:tc>
        <w:tc>
          <w:tcPr>
            <w:tcW w:w="377" w:type="pct"/>
            <w:shd w:val="clear" w:color="auto" w:fill="auto"/>
            <w:vAlign w:val="center"/>
          </w:tcPr>
          <w:p w14:paraId="6EDD7BDB"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14,0</w:t>
            </w:r>
          </w:p>
        </w:tc>
        <w:tc>
          <w:tcPr>
            <w:tcW w:w="592" w:type="pct"/>
            <w:shd w:val="clear" w:color="auto" w:fill="auto"/>
            <w:vAlign w:val="center"/>
          </w:tcPr>
          <w:p w14:paraId="41E56D4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1526,88</w:t>
            </w:r>
          </w:p>
        </w:tc>
        <w:tc>
          <w:tcPr>
            <w:tcW w:w="557" w:type="pct"/>
            <w:shd w:val="clear" w:color="auto" w:fill="auto"/>
            <w:vAlign w:val="bottom"/>
          </w:tcPr>
          <w:p w14:paraId="199E2C37"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46656</w:t>
            </w:r>
          </w:p>
        </w:tc>
      </w:tr>
      <w:tr w:rsidR="0078402C" w:rsidRPr="0078402C" w14:paraId="2FBBDD71" w14:textId="77777777" w:rsidTr="0078402C">
        <w:trPr>
          <w:cantSplit/>
          <w:jc w:val="center"/>
        </w:trPr>
        <w:tc>
          <w:tcPr>
            <w:tcW w:w="276" w:type="pct"/>
            <w:shd w:val="clear" w:color="auto" w:fill="auto"/>
            <w:vAlign w:val="center"/>
          </w:tcPr>
          <w:p w14:paraId="45BF0C9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4</w:t>
            </w:r>
          </w:p>
        </w:tc>
        <w:tc>
          <w:tcPr>
            <w:tcW w:w="570" w:type="pct"/>
            <w:shd w:val="clear" w:color="auto" w:fill="auto"/>
            <w:vAlign w:val="center"/>
          </w:tcPr>
          <w:p w14:paraId="4D527729"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FE004</w:t>
            </w:r>
          </w:p>
        </w:tc>
        <w:tc>
          <w:tcPr>
            <w:tcW w:w="1562" w:type="pct"/>
            <w:shd w:val="clear" w:color="auto" w:fill="auto"/>
            <w:vAlign w:val="center"/>
          </w:tcPr>
          <w:p w14:paraId="6FB24139"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Pârâul Tarnița</w:t>
            </w:r>
          </w:p>
        </w:tc>
        <w:tc>
          <w:tcPr>
            <w:tcW w:w="529" w:type="pct"/>
            <w:shd w:val="clear" w:color="auto" w:fill="auto"/>
            <w:vAlign w:val="center"/>
          </w:tcPr>
          <w:p w14:paraId="247D260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w:t>
            </w:r>
          </w:p>
        </w:tc>
        <w:tc>
          <w:tcPr>
            <w:tcW w:w="537" w:type="pct"/>
            <w:shd w:val="clear" w:color="auto" w:fill="auto"/>
            <w:vAlign w:val="center"/>
          </w:tcPr>
          <w:p w14:paraId="70290AB2"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0,9</w:t>
            </w:r>
          </w:p>
        </w:tc>
        <w:tc>
          <w:tcPr>
            <w:tcW w:w="377" w:type="pct"/>
            <w:shd w:val="clear" w:color="auto" w:fill="auto"/>
            <w:vAlign w:val="center"/>
          </w:tcPr>
          <w:p w14:paraId="718C504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0,9</w:t>
            </w:r>
          </w:p>
        </w:tc>
        <w:tc>
          <w:tcPr>
            <w:tcW w:w="592" w:type="pct"/>
            <w:shd w:val="clear" w:color="auto" w:fill="auto"/>
            <w:vAlign w:val="center"/>
          </w:tcPr>
          <w:p w14:paraId="2EF10A04"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215,74</w:t>
            </w:r>
          </w:p>
        </w:tc>
        <w:tc>
          <w:tcPr>
            <w:tcW w:w="557" w:type="pct"/>
            <w:shd w:val="clear" w:color="auto" w:fill="auto"/>
            <w:vAlign w:val="bottom"/>
          </w:tcPr>
          <w:p w14:paraId="7019FAE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7261</w:t>
            </w:r>
          </w:p>
        </w:tc>
      </w:tr>
      <w:tr w:rsidR="0078402C" w:rsidRPr="0078402C" w14:paraId="66364857" w14:textId="77777777" w:rsidTr="0078402C">
        <w:trPr>
          <w:cantSplit/>
          <w:jc w:val="center"/>
        </w:trPr>
        <w:tc>
          <w:tcPr>
            <w:tcW w:w="2408" w:type="pct"/>
            <w:gridSpan w:val="3"/>
            <w:shd w:val="clear" w:color="auto" w:fill="auto"/>
            <w:vAlign w:val="center"/>
          </w:tcPr>
          <w:p w14:paraId="552B0A6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Total drumuri forestiere existente</w:t>
            </w:r>
          </w:p>
        </w:tc>
        <w:tc>
          <w:tcPr>
            <w:tcW w:w="529" w:type="pct"/>
            <w:shd w:val="clear" w:color="auto" w:fill="auto"/>
            <w:vAlign w:val="center"/>
          </w:tcPr>
          <w:p w14:paraId="6F3AB66E"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16,7</w:t>
            </w:r>
          </w:p>
        </w:tc>
        <w:tc>
          <w:tcPr>
            <w:tcW w:w="537" w:type="pct"/>
            <w:shd w:val="clear" w:color="auto" w:fill="auto"/>
            <w:vAlign w:val="center"/>
          </w:tcPr>
          <w:p w14:paraId="3A758FD3"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0,9</w:t>
            </w:r>
          </w:p>
        </w:tc>
        <w:tc>
          <w:tcPr>
            <w:tcW w:w="377" w:type="pct"/>
            <w:shd w:val="clear" w:color="auto" w:fill="auto"/>
            <w:vAlign w:val="center"/>
          </w:tcPr>
          <w:p w14:paraId="4B1B60D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17,6</w:t>
            </w:r>
          </w:p>
        </w:tc>
        <w:tc>
          <w:tcPr>
            <w:tcW w:w="592" w:type="pct"/>
            <w:shd w:val="clear" w:color="auto" w:fill="auto"/>
            <w:vAlign w:val="center"/>
          </w:tcPr>
          <w:p w14:paraId="745F64CF"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1890,78</w:t>
            </w:r>
          </w:p>
        </w:tc>
        <w:tc>
          <w:tcPr>
            <w:tcW w:w="557" w:type="pct"/>
            <w:shd w:val="clear" w:color="auto" w:fill="auto"/>
            <w:vAlign w:val="center"/>
          </w:tcPr>
          <w:p w14:paraId="0AAB3C55"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55693</w:t>
            </w:r>
          </w:p>
        </w:tc>
      </w:tr>
      <w:tr w:rsidR="0078402C" w:rsidRPr="0078402C" w14:paraId="234F4992" w14:textId="77777777" w:rsidTr="0078402C">
        <w:trPr>
          <w:cantSplit/>
          <w:jc w:val="center"/>
        </w:trPr>
        <w:tc>
          <w:tcPr>
            <w:tcW w:w="2408" w:type="pct"/>
            <w:gridSpan w:val="3"/>
            <w:shd w:val="clear" w:color="auto" w:fill="auto"/>
            <w:vAlign w:val="center"/>
          </w:tcPr>
          <w:p w14:paraId="4B822C0A"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Total general</w:t>
            </w:r>
          </w:p>
        </w:tc>
        <w:tc>
          <w:tcPr>
            <w:tcW w:w="529" w:type="pct"/>
            <w:shd w:val="clear" w:color="auto" w:fill="auto"/>
            <w:vAlign w:val="center"/>
          </w:tcPr>
          <w:p w14:paraId="5BE04DD4"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16,7</w:t>
            </w:r>
          </w:p>
        </w:tc>
        <w:tc>
          <w:tcPr>
            <w:tcW w:w="537" w:type="pct"/>
            <w:shd w:val="clear" w:color="auto" w:fill="auto"/>
            <w:vAlign w:val="center"/>
          </w:tcPr>
          <w:p w14:paraId="4716A1D2"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2,7</w:t>
            </w:r>
          </w:p>
        </w:tc>
        <w:tc>
          <w:tcPr>
            <w:tcW w:w="377" w:type="pct"/>
            <w:shd w:val="clear" w:color="auto" w:fill="auto"/>
            <w:vAlign w:val="center"/>
          </w:tcPr>
          <w:p w14:paraId="4A4ACD0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color w:val="000000"/>
                <w:sz w:val="24"/>
                <w:szCs w:val="24"/>
                <w:lang w:val="ro-RO" w:eastAsia="ro-RO"/>
              </w:rPr>
              <w:t>19,4</w:t>
            </w:r>
          </w:p>
        </w:tc>
        <w:tc>
          <w:tcPr>
            <w:tcW w:w="592" w:type="pct"/>
            <w:shd w:val="clear" w:color="auto" w:fill="auto"/>
            <w:vAlign w:val="center"/>
          </w:tcPr>
          <w:p w14:paraId="32A87A48"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2208,50</w:t>
            </w:r>
          </w:p>
        </w:tc>
        <w:tc>
          <w:tcPr>
            <w:tcW w:w="557" w:type="pct"/>
            <w:shd w:val="clear" w:color="auto" w:fill="auto"/>
            <w:vAlign w:val="center"/>
          </w:tcPr>
          <w:p w14:paraId="0467F5D9" w14:textId="77777777" w:rsidR="0078402C" w:rsidRPr="0078402C" w:rsidRDefault="0078402C" w:rsidP="0078402C">
            <w:pPr>
              <w:spacing w:after="0" w:line="240" w:lineRule="auto"/>
              <w:jc w:val="center"/>
              <w:rPr>
                <w:rFonts w:ascii="Times New Roman" w:eastAsia="Times New Roman" w:hAnsi="Times New Roman"/>
                <w:sz w:val="24"/>
                <w:szCs w:val="24"/>
                <w:lang w:val="ro-RO" w:eastAsia="ro-RO"/>
              </w:rPr>
            </w:pPr>
            <w:r w:rsidRPr="0078402C">
              <w:rPr>
                <w:rFonts w:ascii="Times New Roman" w:eastAsia="Times New Roman" w:hAnsi="Times New Roman"/>
                <w:sz w:val="24"/>
                <w:szCs w:val="24"/>
                <w:lang w:val="ro-RO" w:eastAsia="ro-RO"/>
              </w:rPr>
              <w:t>58527</w:t>
            </w:r>
          </w:p>
        </w:tc>
      </w:tr>
    </w:tbl>
    <w:p w14:paraId="7132DCEA" w14:textId="77777777" w:rsidR="0078402C" w:rsidRPr="0078402C" w:rsidRDefault="0078402C" w:rsidP="0078402C">
      <w:pPr>
        <w:spacing w:after="0" w:line="240" w:lineRule="auto"/>
        <w:rPr>
          <w:rFonts w:ascii="Times New Roman" w:eastAsia="Times New Roman" w:hAnsi="Times New Roman"/>
          <w:bCs/>
          <w:sz w:val="28"/>
          <w:szCs w:val="28"/>
          <w:lang w:val="ro-RO" w:eastAsia="ro-RO"/>
        </w:rPr>
      </w:pPr>
      <w:r w:rsidRPr="0078402C">
        <w:rPr>
          <w:rFonts w:ascii="Times New Roman" w:eastAsia="Times New Roman" w:hAnsi="Times New Roman"/>
          <w:bCs/>
          <w:sz w:val="28"/>
          <w:szCs w:val="28"/>
          <w:lang w:val="ro-RO" w:eastAsia="ro-RO"/>
        </w:rPr>
        <w:t>Două drumurile forestiere sunt proprietatea UAT Parva (FE001-Vl. Vinului, FE002- Rebra Axial).</w:t>
      </w:r>
    </w:p>
    <w:p w14:paraId="3D636980" w14:textId="77777777" w:rsidR="0078402C" w:rsidRPr="008B1E58" w:rsidRDefault="0078402C" w:rsidP="00620979">
      <w:pPr>
        <w:spacing w:after="0" w:line="240" w:lineRule="auto"/>
        <w:rPr>
          <w:rFonts w:ascii="Times New Roman" w:eastAsia="Times New Roman" w:hAnsi="Times New Roman"/>
          <w:b/>
          <w:sz w:val="28"/>
          <w:szCs w:val="28"/>
          <w:lang w:val="ro-RO" w:eastAsia="ro-RO"/>
        </w:rPr>
      </w:pPr>
    </w:p>
    <w:p w14:paraId="51D813CE" w14:textId="7D9108AA" w:rsidR="0078402C" w:rsidRPr="0078402C" w:rsidRDefault="0078402C" w:rsidP="0078402C">
      <w:pPr>
        <w:tabs>
          <w:tab w:val="left" w:pos="284"/>
          <w:tab w:val="left" w:pos="3402"/>
        </w:tabs>
        <w:spacing w:after="0" w:line="240" w:lineRule="auto"/>
        <w:jc w:val="both"/>
        <w:rPr>
          <w:rFonts w:ascii="Times New Roman" w:eastAsia="Times New Roman" w:hAnsi="Times New Roman"/>
          <w:sz w:val="28"/>
          <w:szCs w:val="28"/>
          <w:lang w:val="ro-RO"/>
        </w:rPr>
      </w:pPr>
      <w:r w:rsidRPr="0078402C">
        <w:rPr>
          <w:rFonts w:ascii="Times New Roman" w:eastAsia="Times New Roman" w:hAnsi="Times New Roman"/>
          <w:sz w:val="28"/>
          <w:szCs w:val="28"/>
          <w:lang w:val="ro-RO"/>
        </w:rPr>
        <w:t xml:space="preserve">Pe teritoriul U.P. I Parva </w:t>
      </w:r>
      <w:r>
        <w:rPr>
          <w:rFonts w:ascii="Times New Roman" w:eastAsia="Times New Roman" w:hAnsi="Times New Roman"/>
          <w:sz w:val="28"/>
          <w:szCs w:val="28"/>
          <w:lang w:val="ro-RO"/>
        </w:rPr>
        <w:t>nu</w:t>
      </w:r>
      <w:r w:rsidRPr="0078402C">
        <w:rPr>
          <w:rFonts w:ascii="Times New Roman" w:eastAsia="Times New Roman" w:hAnsi="Times New Roman"/>
          <w:sz w:val="28"/>
          <w:szCs w:val="28"/>
          <w:lang w:val="ro-RO"/>
        </w:rPr>
        <w:t xml:space="preserve"> există patru arii naturale protejate, dar se află in proximitatea ROSCI0193 Peștera Tăușoare</w:t>
      </w:r>
      <w:r w:rsidR="00BA1653">
        <w:rPr>
          <w:rFonts w:ascii="Times New Roman" w:eastAsia="Times New Roman" w:hAnsi="Times New Roman"/>
          <w:sz w:val="28"/>
          <w:szCs w:val="28"/>
          <w:lang w:val="ro-RO"/>
        </w:rPr>
        <w:t xml:space="preserve"> care a</w:t>
      </w:r>
      <w:r w:rsidR="00BA1653" w:rsidRPr="0078402C">
        <w:rPr>
          <w:rFonts w:ascii="Times New Roman" w:eastAsia="Times New Roman" w:hAnsi="Times New Roman"/>
          <w:sz w:val="28"/>
          <w:szCs w:val="28"/>
          <w:lang w:val="ro-RO"/>
        </w:rPr>
        <w:t xml:space="preserve"> fost declarat </w:t>
      </w:r>
      <w:r w:rsidR="00BA1653">
        <w:rPr>
          <w:rFonts w:ascii="Times New Roman" w:eastAsia="Times New Roman" w:hAnsi="Times New Roman"/>
          <w:sz w:val="28"/>
          <w:szCs w:val="28"/>
          <w:lang w:val="ro-RO"/>
        </w:rPr>
        <w:t xml:space="preserve">sit Natura 2000 </w:t>
      </w:r>
      <w:r w:rsidR="00BA1653" w:rsidRPr="0078402C">
        <w:rPr>
          <w:rFonts w:ascii="Times New Roman" w:eastAsia="Times New Roman" w:hAnsi="Times New Roman"/>
          <w:sz w:val="28"/>
          <w:szCs w:val="28"/>
          <w:lang w:val="ro-RO"/>
        </w:rPr>
        <w:t>în primul rând pentru protecția speciilor de lilieci și a habitatelor acestora supraterane</w:t>
      </w:r>
      <w:r w:rsidRPr="0078402C">
        <w:rPr>
          <w:rFonts w:ascii="Times New Roman" w:eastAsia="Times New Roman" w:hAnsi="Times New Roman"/>
          <w:sz w:val="28"/>
          <w:szCs w:val="28"/>
          <w:lang w:val="ro-RO"/>
        </w:rPr>
        <w:t>. Fondul forestier este situat la o distanță minimă de 530 de m de aria protejată și nu are legătură teritorială sau funcțională cu fondul forestier inclus în ROSCI0193.</w:t>
      </w:r>
    </w:p>
    <w:p w14:paraId="2094D5BB" w14:textId="77777777" w:rsidR="00232540" w:rsidRPr="008B1E58" w:rsidRDefault="00232540" w:rsidP="00620979">
      <w:pPr>
        <w:tabs>
          <w:tab w:val="left" w:pos="284"/>
          <w:tab w:val="left" w:pos="3402"/>
        </w:tabs>
        <w:spacing w:after="0" w:line="240" w:lineRule="auto"/>
        <w:jc w:val="both"/>
        <w:rPr>
          <w:rFonts w:ascii="Times New Roman" w:eastAsia="Times New Roman" w:hAnsi="Times New Roman"/>
          <w:sz w:val="28"/>
          <w:szCs w:val="28"/>
          <w:lang w:val="ro-RO"/>
        </w:rPr>
      </w:pPr>
    </w:p>
    <w:p w14:paraId="3B58E745" w14:textId="475D8996" w:rsidR="00715B93" w:rsidRPr="00076DD0" w:rsidRDefault="00B610F3" w:rsidP="00620979">
      <w:pPr>
        <w:tabs>
          <w:tab w:val="left" w:pos="284"/>
          <w:tab w:val="left" w:pos="3402"/>
        </w:tabs>
        <w:spacing w:after="0" w:line="240" w:lineRule="auto"/>
        <w:jc w:val="both"/>
        <w:rPr>
          <w:rFonts w:ascii="Times New Roman" w:eastAsia="Times New Roman" w:hAnsi="Times New Roman"/>
          <w:b/>
          <w:sz w:val="28"/>
          <w:szCs w:val="28"/>
          <w:lang w:val="ro-RO"/>
        </w:rPr>
      </w:pPr>
      <w:r w:rsidRPr="00076DD0">
        <w:rPr>
          <w:rFonts w:ascii="Times New Roman" w:eastAsia="Times New Roman" w:hAnsi="Times New Roman"/>
          <w:b/>
          <w:sz w:val="28"/>
          <w:szCs w:val="28"/>
          <w:lang w:val="ro-RO"/>
        </w:rPr>
        <w:t>P</w:t>
      </w:r>
      <w:r w:rsidR="00715B93" w:rsidRPr="00076DD0">
        <w:rPr>
          <w:rFonts w:ascii="Times New Roman" w:eastAsia="Times New Roman" w:hAnsi="Times New Roman"/>
          <w:b/>
          <w:sz w:val="28"/>
          <w:szCs w:val="28"/>
          <w:lang w:val="ro-RO"/>
        </w:rPr>
        <w:t>revederi</w:t>
      </w:r>
      <w:r w:rsidRPr="00076DD0">
        <w:rPr>
          <w:rFonts w:ascii="Times New Roman" w:eastAsia="Times New Roman" w:hAnsi="Times New Roman"/>
          <w:b/>
          <w:sz w:val="28"/>
          <w:szCs w:val="28"/>
          <w:lang w:val="ro-RO"/>
        </w:rPr>
        <w:t xml:space="preserve"> </w:t>
      </w:r>
      <w:r w:rsidR="00715B93" w:rsidRPr="00076DD0">
        <w:rPr>
          <w:rFonts w:ascii="Times New Roman" w:eastAsia="Times New Roman" w:hAnsi="Times New Roman"/>
          <w:b/>
          <w:sz w:val="28"/>
          <w:szCs w:val="28"/>
          <w:lang w:val="ro-RO"/>
        </w:rPr>
        <w:t>de ordin general care trebuie respectate în cazul manifestării unor factori destabilizatori, biotici şi/sau abiotici, pe perioada de implementare a ame</w:t>
      </w:r>
      <w:r w:rsidRPr="00076DD0">
        <w:rPr>
          <w:rFonts w:ascii="Times New Roman" w:eastAsia="Times New Roman" w:hAnsi="Times New Roman"/>
          <w:b/>
          <w:sz w:val="28"/>
          <w:szCs w:val="28"/>
          <w:lang w:val="ro-RO"/>
        </w:rPr>
        <w:t>najamentului silvic</w:t>
      </w:r>
      <w:r w:rsidR="007C05E2">
        <w:rPr>
          <w:rFonts w:ascii="Times New Roman" w:eastAsia="Times New Roman" w:hAnsi="Times New Roman"/>
          <w:b/>
          <w:sz w:val="28"/>
          <w:szCs w:val="28"/>
          <w:lang w:val="ro-RO"/>
        </w:rPr>
        <w:t xml:space="preserve"> pentru evitarea relu</w:t>
      </w:r>
      <w:r w:rsidR="00BA1653">
        <w:rPr>
          <w:rFonts w:ascii="Times New Roman" w:eastAsia="Times New Roman" w:hAnsi="Times New Roman"/>
          <w:b/>
          <w:sz w:val="28"/>
          <w:szCs w:val="28"/>
          <w:lang w:val="ro-RO"/>
        </w:rPr>
        <w:t>ă</w:t>
      </w:r>
      <w:r w:rsidR="007C05E2">
        <w:rPr>
          <w:rFonts w:ascii="Times New Roman" w:eastAsia="Times New Roman" w:hAnsi="Times New Roman"/>
          <w:b/>
          <w:sz w:val="28"/>
          <w:szCs w:val="28"/>
          <w:lang w:val="ro-RO"/>
        </w:rPr>
        <w:t>rii procedurii în caz de modificare a amenajamentelor silvice</w:t>
      </w:r>
    </w:p>
    <w:p w14:paraId="12393A6F" w14:textId="77777777" w:rsidR="00B610F3" w:rsidRPr="00076DD0" w:rsidRDefault="00B610F3" w:rsidP="00BA1653">
      <w:p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 xml:space="preserve">În situația apariției unor calamități naturale, se propun următoarele măsuri: </w:t>
      </w:r>
    </w:p>
    <w:p w14:paraId="07D927AC" w14:textId="77777777" w:rsidR="007C05E2" w:rsidRPr="007C05E2" w:rsidRDefault="007C05E2" w:rsidP="00BA1653">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 xml:space="preserve">constituirea unei rezerve de partizi, la începutul fiecarui an (25% din posibilitatea anuală de produse principale) care vor putea fi autorizate la tăiere doar la sfârşitul anului, în cazul în care pe parcursul anului nu vor exista produse accidentale respectiv material lemnos rezultat din calamităţi; în acest sens nu se vor depăţi </w:t>
      </w:r>
      <w:r w:rsidRPr="007C05E2">
        <w:rPr>
          <w:rFonts w:ascii="Times New Roman" w:eastAsia="Times New Roman" w:hAnsi="Times New Roman"/>
          <w:bCs/>
          <w:i/>
          <w:sz w:val="28"/>
          <w:szCs w:val="28"/>
          <w:lang w:val="ro-RO"/>
        </w:rPr>
        <w:lastRenderedPageBreak/>
        <w:t>prevederile anuale referitoare la posibilitatea de recoltare de material lemnos provenit din produse principale;</w:t>
      </w:r>
    </w:p>
    <w:p w14:paraId="30D3B7D8" w14:textId="77777777" w:rsidR="007C05E2" w:rsidRPr="007C05E2" w:rsidRDefault="007C05E2" w:rsidP="00BA1653">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pentru volumul recoltat din calamităţi se vor face precomptările necesare în sensul opririi la tăiere a unui volum echivalent de produse principale din planul decenal;</w:t>
      </w:r>
    </w:p>
    <w:p w14:paraId="4540A273"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materializarea pe harta UP-ului  şi/sau tabelar a suprafeţelor afectate de doborâturi/rupturi în masă sau dispersate sau a suprafeţelor afectate de daunători, pentru estimarea fenomenului;</w:t>
      </w:r>
    </w:p>
    <w:p w14:paraId="5BA4EC78"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măsurarea suprafeţelor afectate de doborâturi/rupturi de vânt/zăpadă în masă precum şi a suprafeţelor mari afectate de dăunători;</w:t>
      </w:r>
    </w:p>
    <w:p w14:paraId="61109780"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punerea în valoare în regim de urgenţă a masei lemnoase din suprafeţele calamitate, în vederea limitării fenomenului;</w:t>
      </w:r>
    </w:p>
    <w:p w14:paraId="5490F685"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valorificarea urgentă a masei lemnoase prin licitaţii pe picior sau din faze pentru masă lemnoasă exploatată prin prestări de servicii cât şi către populaţie;</w:t>
      </w:r>
    </w:p>
    <w:p w14:paraId="584E312B"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curăţarea de resturi de exploatare a suprafeţelor în care s-au produs doborâturi sau rupturi de vânt şi/sau zăpadă sau atacuri semnifcative a dăunătorilor forestieri;</w:t>
      </w:r>
    </w:p>
    <w:p w14:paraId="4AC12B31"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împădurirea suprafeţelor afectate de doborâturi/rupturi de vânt sau zăpadă în teremen de cel mult două sezoane de vegetaţie de la evacuarea masei lemnoase;</w:t>
      </w:r>
    </w:p>
    <w:p w14:paraId="6FA2D834"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măsuri de combatere biologică a dăunătorilor forestieri prin protejarea nişelor ocupate de păsările folositoare;</w:t>
      </w:r>
    </w:p>
    <w:p w14:paraId="554D4830"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măsuri de depistare şi combatere a defoliatorilor, atat a foioaselor (Tortix viridana, Operophtera brumata, Eranis defoliaria, Dasychira pudibunda) cât şi răţinoaselor (Lymantria monacha);</w:t>
      </w:r>
    </w:p>
    <w:p w14:paraId="10D738AD"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măsuri de depistare şi combatere a insectelor xilofage (Ips) precum şi dăunătorilor prezenţi în plantaţii (Melolontha m. - la foiase şi Hylobbius/Hylastes - la răşinoase);</w:t>
      </w:r>
    </w:p>
    <w:p w14:paraId="2BA5F328" w14:textId="77777777" w:rsidR="007C05E2" w:rsidRPr="007C05E2" w:rsidRDefault="007C05E2" w:rsidP="007C05E2">
      <w:pPr>
        <w:numPr>
          <w:ilvl w:val="0"/>
          <w:numId w:val="17"/>
        </w:numPr>
        <w:tabs>
          <w:tab w:val="left" w:pos="360"/>
          <w:tab w:val="left" w:pos="720"/>
        </w:tabs>
        <w:spacing w:after="0" w:line="240" w:lineRule="auto"/>
        <w:jc w:val="both"/>
        <w:rPr>
          <w:rFonts w:ascii="Times New Roman" w:eastAsia="Times New Roman" w:hAnsi="Times New Roman"/>
          <w:bCs/>
          <w:i/>
          <w:sz w:val="28"/>
          <w:szCs w:val="28"/>
          <w:lang w:val="ro-RO"/>
        </w:rPr>
      </w:pPr>
      <w:r w:rsidRPr="007C05E2">
        <w:rPr>
          <w:rFonts w:ascii="Times New Roman" w:eastAsia="Times New Roman" w:hAnsi="Times New Roman"/>
          <w:bCs/>
          <w:i/>
          <w:sz w:val="28"/>
          <w:szCs w:val="28"/>
          <w:lang w:val="ro-RO"/>
        </w:rPr>
        <w:t>pentru volumul recoltat din calamităţi se vor face precomptările necesare în sensul opririi la tăiere a unui volum echivalent de produse principale din planul decenal.</w:t>
      </w:r>
    </w:p>
    <w:p w14:paraId="1F3CDE65" w14:textId="77777777" w:rsidR="007C05E2" w:rsidRDefault="00B610F3" w:rsidP="00620979">
      <w:pPr>
        <w:tabs>
          <w:tab w:val="left" w:pos="284"/>
          <w:tab w:val="left" w:pos="720"/>
        </w:tabs>
        <w:spacing w:after="0" w:line="240" w:lineRule="auto"/>
        <w:jc w:val="both"/>
        <w:rPr>
          <w:rFonts w:ascii="Times New Roman" w:eastAsia="Times New Roman" w:hAnsi="Times New Roman"/>
          <w:sz w:val="28"/>
          <w:szCs w:val="28"/>
          <w:lang w:val="ro-RO"/>
        </w:rPr>
      </w:pPr>
      <w:r w:rsidRPr="008B1E58">
        <w:rPr>
          <w:rFonts w:ascii="Times New Roman" w:eastAsia="Times New Roman" w:hAnsi="Times New Roman"/>
          <w:color w:val="FF0000"/>
          <w:sz w:val="28"/>
          <w:szCs w:val="28"/>
          <w:lang w:val="ro-RO"/>
        </w:rPr>
        <w:tab/>
      </w:r>
      <w:r w:rsidRPr="004265DE">
        <w:rPr>
          <w:rFonts w:ascii="Times New Roman" w:eastAsia="Times New Roman" w:hAnsi="Times New Roman"/>
          <w:sz w:val="28"/>
          <w:szCs w:val="28"/>
          <w:lang w:val="ro-RO"/>
        </w:rPr>
        <w:tab/>
      </w:r>
    </w:p>
    <w:p w14:paraId="4F903FBA" w14:textId="3C9F83BD" w:rsidR="00232540" w:rsidRPr="004265DE" w:rsidRDefault="00232540" w:rsidP="00620979">
      <w:pPr>
        <w:spacing w:after="0" w:line="240" w:lineRule="auto"/>
        <w:ind w:firstLine="720"/>
        <w:jc w:val="both"/>
        <w:rPr>
          <w:rFonts w:ascii="Times New Roman" w:eastAsia="Times New Roman" w:hAnsi="Times New Roman"/>
          <w:kern w:val="28"/>
          <w:sz w:val="28"/>
          <w:szCs w:val="28"/>
          <w:lang w:val="ro-RO"/>
        </w:rPr>
      </w:pPr>
      <w:r w:rsidRPr="004265DE">
        <w:rPr>
          <w:rFonts w:ascii="Times New Roman" w:eastAsia="Times New Roman" w:hAnsi="Times New Roman"/>
          <w:kern w:val="28"/>
          <w:sz w:val="28"/>
          <w:szCs w:val="28"/>
          <w:lang w:val="ro-RO"/>
        </w:rPr>
        <w:t>P</w:t>
      </w:r>
      <w:r w:rsidR="00BA1653">
        <w:rPr>
          <w:rFonts w:ascii="Times New Roman" w:eastAsia="Times New Roman" w:hAnsi="Times New Roman"/>
          <w:kern w:val="28"/>
          <w:sz w:val="28"/>
          <w:szCs w:val="28"/>
          <w:lang w:val="ro-RO"/>
        </w:rPr>
        <w:t>lanul</w:t>
      </w:r>
      <w:r w:rsidRPr="004265DE">
        <w:rPr>
          <w:rFonts w:ascii="Times New Roman" w:eastAsia="Times New Roman" w:hAnsi="Times New Roman"/>
          <w:kern w:val="28"/>
          <w:sz w:val="28"/>
          <w:szCs w:val="28"/>
          <w:lang w:val="ro-RO"/>
        </w:rPr>
        <w:t xml:space="preserve"> nu implică alte activităţi decât cele legate de silvicultură şi exploatare forestieră.</w:t>
      </w:r>
    </w:p>
    <w:p w14:paraId="1CEBEBDA" w14:textId="2EB16CA5" w:rsidR="00232540" w:rsidRPr="004265DE" w:rsidRDefault="00232540" w:rsidP="00620979">
      <w:pPr>
        <w:spacing w:after="0" w:line="240" w:lineRule="auto"/>
        <w:ind w:firstLine="720"/>
        <w:jc w:val="both"/>
        <w:rPr>
          <w:rFonts w:ascii="Times New Roman" w:eastAsia="Times New Roman" w:hAnsi="Times New Roman"/>
          <w:bCs/>
          <w:kern w:val="28"/>
          <w:sz w:val="28"/>
          <w:szCs w:val="28"/>
          <w:lang w:val="ro-RO"/>
        </w:rPr>
      </w:pPr>
      <w:r w:rsidRPr="004265DE">
        <w:rPr>
          <w:rFonts w:ascii="Times New Roman" w:eastAsia="Times New Roman" w:hAnsi="Times New Roman"/>
          <w:kern w:val="28"/>
          <w:sz w:val="28"/>
          <w:szCs w:val="28"/>
          <w:lang w:val="ro-RO"/>
        </w:rPr>
        <w:t xml:space="preserve">Amenajamentul silvic al </w:t>
      </w:r>
      <w:r w:rsidR="003016CA" w:rsidRPr="004265DE">
        <w:rPr>
          <w:rFonts w:ascii="Times New Roman" w:eastAsia="Times New Roman" w:hAnsi="Times New Roman"/>
          <w:kern w:val="28"/>
          <w:sz w:val="28"/>
          <w:szCs w:val="28"/>
          <w:lang w:val="ro-RO"/>
        </w:rPr>
        <w:t>UP I Parva</w:t>
      </w:r>
      <w:r w:rsidRPr="004265DE">
        <w:rPr>
          <w:rFonts w:ascii="Times New Roman" w:eastAsia="Times New Roman" w:hAnsi="Times New Roman"/>
          <w:bCs/>
          <w:kern w:val="28"/>
          <w:sz w:val="28"/>
          <w:szCs w:val="28"/>
          <w:lang w:val="ro-RO"/>
        </w:rPr>
        <w:t xml:space="preserve"> </w:t>
      </w:r>
      <w:r w:rsidRPr="004265DE">
        <w:rPr>
          <w:rFonts w:ascii="Times New Roman" w:eastAsia="Times New Roman" w:hAnsi="Times New Roman"/>
          <w:kern w:val="28"/>
          <w:sz w:val="28"/>
          <w:szCs w:val="28"/>
          <w:lang w:val="ro-RO"/>
        </w:rPr>
        <w:t xml:space="preserve">se integrează în </w:t>
      </w:r>
      <w:r w:rsidRPr="004265DE">
        <w:rPr>
          <w:rFonts w:ascii="Times New Roman" w:eastAsia="Times New Roman" w:hAnsi="Times New Roman"/>
          <w:bCs/>
          <w:kern w:val="28"/>
          <w:sz w:val="28"/>
          <w:szCs w:val="28"/>
          <w:lang w:val="ro-RO"/>
        </w:rPr>
        <w:t>obiectivele normale de conservare a naturii</w:t>
      </w:r>
      <w:r w:rsidRPr="004265DE">
        <w:rPr>
          <w:rFonts w:ascii="Times New Roman" w:eastAsia="Times New Roman" w:hAnsi="Times New Roman"/>
          <w:kern w:val="28"/>
          <w:sz w:val="28"/>
          <w:szCs w:val="28"/>
          <w:lang w:val="ro-RO"/>
        </w:rPr>
        <w:t xml:space="preserve">. </w:t>
      </w:r>
    </w:p>
    <w:p w14:paraId="4BEF812D" w14:textId="77777777" w:rsidR="00232540" w:rsidRPr="004265DE" w:rsidRDefault="00232540" w:rsidP="00620979">
      <w:pPr>
        <w:spacing w:after="0" w:line="240" w:lineRule="auto"/>
        <w:ind w:firstLine="720"/>
        <w:jc w:val="both"/>
        <w:rPr>
          <w:rFonts w:ascii="Times New Roman" w:eastAsia="Times New Roman" w:hAnsi="Times New Roman"/>
          <w:kern w:val="28"/>
          <w:sz w:val="28"/>
          <w:szCs w:val="28"/>
          <w:lang w:val="ro-RO"/>
        </w:rPr>
      </w:pPr>
      <w:r w:rsidRPr="004265DE">
        <w:rPr>
          <w:rFonts w:ascii="Times New Roman" w:eastAsia="Times New Roman" w:hAnsi="Times New Roman"/>
          <w:kern w:val="28"/>
          <w:sz w:val="28"/>
          <w:szCs w:val="28"/>
          <w:lang w:val="ro-RO"/>
        </w:rPr>
        <w:t>Managementul propus de Amenajamentul Silvic urmăreşte menţinerea interacţiunii armonioase a omului cu natura prin protejarea diversităţii habitatelor, speciilor şi peisajului.</w:t>
      </w:r>
    </w:p>
    <w:p w14:paraId="60CA0567" w14:textId="3613A2FD" w:rsidR="00E45F29" w:rsidRPr="004265DE" w:rsidRDefault="00232540" w:rsidP="00620979">
      <w:pPr>
        <w:spacing w:after="0" w:line="240" w:lineRule="auto"/>
        <w:ind w:firstLine="720"/>
        <w:jc w:val="both"/>
        <w:rPr>
          <w:rFonts w:ascii="Times New Roman" w:eastAsia="Times New Roman" w:hAnsi="Times New Roman"/>
          <w:kern w:val="28"/>
          <w:sz w:val="28"/>
          <w:szCs w:val="28"/>
          <w:lang w:val="ro-RO"/>
        </w:rPr>
      </w:pPr>
      <w:r w:rsidRPr="004265DE">
        <w:rPr>
          <w:rFonts w:ascii="Times New Roman" w:eastAsia="Times New Roman" w:hAnsi="Times New Roman"/>
          <w:kern w:val="28"/>
          <w:sz w:val="28"/>
          <w:szCs w:val="28"/>
          <w:lang w:val="ro-RO"/>
        </w:rPr>
        <w:t>Amenajamentul se corelează cu amenajamentele silvice ale suprafeţelor limitrofe, creând condiţii optime pentru a asigura continuitatea vegetaţiei fondului forestier</w:t>
      </w:r>
      <w:r w:rsidR="004265DE">
        <w:rPr>
          <w:rFonts w:ascii="Times New Roman" w:eastAsia="Times New Roman" w:hAnsi="Times New Roman"/>
          <w:kern w:val="28"/>
          <w:sz w:val="28"/>
          <w:szCs w:val="28"/>
          <w:lang w:val="ro-RO"/>
        </w:rPr>
        <w:t>.</w:t>
      </w:r>
    </w:p>
    <w:p w14:paraId="1ED22473" w14:textId="399301F3" w:rsidR="00A6043B" w:rsidRPr="007309F3" w:rsidRDefault="00A6043B" w:rsidP="00A6043B">
      <w:pPr>
        <w:tabs>
          <w:tab w:val="left" w:pos="284"/>
        </w:tabs>
        <w:spacing w:after="0" w:line="240" w:lineRule="auto"/>
        <w:jc w:val="both"/>
        <w:rPr>
          <w:rFonts w:ascii="Times New Roman" w:eastAsia="Times New Roman" w:hAnsi="Times New Roman"/>
          <w:b/>
          <w:i/>
          <w:sz w:val="28"/>
          <w:szCs w:val="28"/>
          <w:lang w:val="ro-RO"/>
        </w:rPr>
      </w:pPr>
      <w:r w:rsidRPr="008B1E58">
        <w:rPr>
          <w:rFonts w:ascii="Times New Roman" w:eastAsia="Times New Roman" w:hAnsi="Times New Roman"/>
          <w:b/>
          <w:i/>
          <w:color w:val="FF0000"/>
          <w:sz w:val="28"/>
          <w:szCs w:val="28"/>
          <w:lang w:val="ro-RO"/>
        </w:rPr>
        <w:tab/>
      </w:r>
      <w:r w:rsidRPr="008B1E58">
        <w:rPr>
          <w:rFonts w:ascii="Times New Roman" w:eastAsia="Times New Roman" w:hAnsi="Times New Roman"/>
          <w:b/>
          <w:i/>
          <w:color w:val="FF0000"/>
          <w:sz w:val="28"/>
          <w:szCs w:val="28"/>
          <w:lang w:val="ro-RO"/>
        </w:rPr>
        <w:tab/>
      </w:r>
      <w:r w:rsidRPr="007309F3">
        <w:rPr>
          <w:rFonts w:ascii="Times New Roman" w:eastAsia="Times New Roman" w:hAnsi="Times New Roman"/>
          <w:b/>
          <w:i/>
          <w:sz w:val="28"/>
          <w:szCs w:val="28"/>
          <w:lang w:val="ro-RO"/>
        </w:rPr>
        <w:t xml:space="preserve">În urma verificării ediției a 14-a a Catalogului pădurilor virgine și cvasivirgine din România, publicat pe site-ul Ministerului Mediului, Apelor și Pădurilor, la data de 12.05.2023, fondul forestier cuprins în UP </w:t>
      </w:r>
      <w:r w:rsidR="008C0E97" w:rsidRPr="007309F3">
        <w:rPr>
          <w:rFonts w:ascii="Times New Roman" w:eastAsia="Times New Roman" w:hAnsi="Times New Roman"/>
          <w:b/>
          <w:i/>
          <w:sz w:val="28"/>
          <w:szCs w:val="28"/>
          <w:lang w:val="ro-RO"/>
        </w:rPr>
        <w:t xml:space="preserve">I </w:t>
      </w:r>
      <w:r w:rsidR="004265DE" w:rsidRPr="007309F3">
        <w:rPr>
          <w:rFonts w:ascii="Times New Roman" w:eastAsia="Times New Roman" w:hAnsi="Times New Roman"/>
          <w:b/>
          <w:i/>
          <w:sz w:val="28"/>
          <w:szCs w:val="28"/>
          <w:lang w:val="ro-RO"/>
        </w:rPr>
        <w:t>Parva</w:t>
      </w:r>
      <w:r w:rsidR="008C0E97" w:rsidRPr="007309F3">
        <w:rPr>
          <w:rFonts w:ascii="Times New Roman" w:eastAsia="Times New Roman" w:hAnsi="Times New Roman"/>
          <w:b/>
          <w:i/>
          <w:sz w:val="28"/>
          <w:szCs w:val="28"/>
          <w:lang w:val="ro-RO"/>
        </w:rPr>
        <w:t xml:space="preserve"> </w:t>
      </w:r>
      <w:r w:rsidRPr="007309F3">
        <w:rPr>
          <w:rFonts w:ascii="Times New Roman" w:eastAsia="Times New Roman" w:hAnsi="Times New Roman"/>
          <w:b/>
          <w:i/>
          <w:sz w:val="28"/>
          <w:szCs w:val="28"/>
          <w:lang w:val="ro-RO"/>
        </w:rPr>
        <w:t>nu este inclus în Catalogului pădurilor virgine și cvasivirgine din România.</w:t>
      </w:r>
    </w:p>
    <w:p w14:paraId="4E217E55" w14:textId="77777777" w:rsidR="00232540" w:rsidRPr="008B1E58" w:rsidRDefault="00232540" w:rsidP="00620979">
      <w:pPr>
        <w:tabs>
          <w:tab w:val="left" w:pos="284"/>
        </w:tabs>
        <w:spacing w:after="0" w:line="240" w:lineRule="auto"/>
        <w:jc w:val="both"/>
        <w:rPr>
          <w:rFonts w:ascii="Times New Roman" w:eastAsia="Times New Roman" w:hAnsi="Times New Roman"/>
          <w:b/>
          <w:color w:val="FF0000"/>
          <w:sz w:val="28"/>
          <w:szCs w:val="28"/>
          <w:lang w:val="ro-RO"/>
        </w:rPr>
      </w:pPr>
    </w:p>
    <w:p w14:paraId="39C0A4AB" w14:textId="400D0264" w:rsidR="00AF48E5" w:rsidRPr="007309F3" w:rsidRDefault="00AF48E5" w:rsidP="00620979">
      <w:pPr>
        <w:tabs>
          <w:tab w:val="left" w:pos="284"/>
        </w:tabs>
        <w:spacing w:after="0" w:line="240" w:lineRule="auto"/>
        <w:jc w:val="both"/>
        <w:rPr>
          <w:rFonts w:ascii="Times New Roman" w:eastAsia="Times New Roman" w:hAnsi="Times New Roman"/>
          <w:b/>
          <w:sz w:val="28"/>
          <w:szCs w:val="28"/>
          <w:lang w:val="ro-RO"/>
        </w:rPr>
      </w:pPr>
      <w:r w:rsidRPr="007309F3">
        <w:rPr>
          <w:rFonts w:ascii="Times New Roman" w:eastAsia="Times New Roman" w:hAnsi="Times New Roman"/>
          <w:b/>
          <w:sz w:val="28"/>
          <w:szCs w:val="28"/>
          <w:lang w:val="ro-RO"/>
        </w:rPr>
        <w:t xml:space="preserve">Măsuri de gospodărire a arboretelor </w:t>
      </w:r>
    </w:p>
    <w:p w14:paraId="2E79FE60" w14:textId="77777777" w:rsidR="00AF48E5" w:rsidRPr="007309F3"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7309F3">
        <w:rPr>
          <w:rFonts w:ascii="Times New Roman" w:eastAsia="Times New Roman" w:hAnsi="Times New Roman"/>
          <w:b/>
          <w:bCs/>
          <w:i/>
          <w:sz w:val="28"/>
          <w:szCs w:val="28"/>
          <w:lang w:val="ro-RO"/>
        </w:rPr>
        <w:t xml:space="preserve">1.Caracteristicile planurilor şi programelor cu privire, în special, la: </w:t>
      </w:r>
    </w:p>
    <w:p w14:paraId="192082F1"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a) gradul în care planul sau programul creează un cadru pentru proiecte şi alte activităţi viitoare fie în ceea ce priveşte amplasamentul, natura, mărimea şi condiţiile de funcţionare, fie în privinţa alocării resurselor; </w:t>
      </w:r>
    </w:p>
    <w:p w14:paraId="0F4C17C5"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 prin Amenajamentul Silvic nu se implementează viitoare proiecte aşa cum sunt definite conform anexelor nr.1 și 2 ale Legii nr. 292/2018, </w:t>
      </w:r>
    </w:p>
    <w:p w14:paraId="7538873A"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lastRenderedPageBreak/>
        <w:t>- Amenajamentul Silvic, nu prevede:</w:t>
      </w:r>
    </w:p>
    <w:p w14:paraId="14A8B1C9"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realizarea de construcţii (inclusiv drumuri forestiere);</w:t>
      </w:r>
    </w:p>
    <w:p w14:paraId="26B92D49"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realizarea de lucrări care să devieze cursuri de apă, poluare fonică pe perioadă lungă şi continuu sau prin care să se exploateze zăcăminte naturale de suprafaţă sau subterane (inclusiv ape);</w:t>
      </w:r>
    </w:p>
    <w:p w14:paraId="290B0504"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împăduriri pentru terenuri pe care nu a existat anterior vegetaţie forestieră;</w:t>
      </w:r>
    </w:p>
    <w:p w14:paraId="26CC2679"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realizarea de defrişări în vederea schimbării categoriei de folosinţă a terenului;</w:t>
      </w:r>
    </w:p>
    <w:p w14:paraId="00ECB665"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crearea de bariere care să ducă la izolarea reproductivă a vreunei specii de interes comunitar;</w:t>
      </w:r>
    </w:p>
    <w:p w14:paraId="141DEA48"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utilizarea, stocarea, transportul sau prelucrarea de substanţe, materiale, deşeuri solide care ar putea afecta speciile sau habitatele  din aceste suprafeţe; </w:t>
      </w:r>
    </w:p>
    <w:p w14:paraId="5AB1785D"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nu sunt prevăzute lucrări de demolare;</w:t>
      </w:r>
    </w:p>
    <w:p w14:paraId="65637391" w14:textId="77777777" w:rsidR="00AF48E5" w:rsidRPr="007309F3" w:rsidRDefault="00AF48E5" w:rsidP="00620979">
      <w:pPr>
        <w:numPr>
          <w:ilvl w:val="0"/>
          <w:numId w:val="19"/>
        </w:num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nu sunt prevăzute racordări la rețele de apă, curent, gaz, canalizare.</w:t>
      </w:r>
    </w:p>
    <w:p w14:paraId="335579DD" w14:textId="77777777" w:rsidR="00AF48E5" w:rsidRPr="007309F3"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7309F3">
        <w:rPr>
          <w:rFonts w:ascii="Times New Roman" w:eastAsia="Times New Roman" w:hAnsi="Times New Roman"/>
          <w:b/>
          <w:bCs/>
          <w:i/>
          <w:sz w:val="28"/>
          <w:szCs w:val="28"/>
          <w:lang w:val="ro-RO"/>
        </w:rPr>
        <w:t>b) gradul în care planul sau programul influenţează alte planuri şi programe, inclusiv pe cele în care se integrează sau care derivă din ele;</w:t>
      </w:r>
    </w:p>
    <w:p w14:paraId="7130D43F" w14:textId="19E1C8C1" w:rsidR="00AF48E5" w:rsidRPr="007309F3" w:rsidRDefault="007309F3" w:rsidP="00620979">
      <w:pPr>
        <w:tabs>
          <w:tab w:val="left" w:pos="284"/>
        </w:tabs>
        <w:spacing w:after="0" w:line="240" w:lineRule="auto"/>
        <w:jc w:val="both"/>
        <w:rPr>
          <w:rFonts w:ascii="Times New Roman" w:eastAsia="Times New Roman" w:hAnsi="Times New Roman"/>
          <w:bCs/>
          <w:i/>
          <w:sz w:val="28"/>
          <w:szCs w:val="28"/>
          <w:lang w:val="ro-RO"/>
        </w:rPr>
      </w:pPr>
      <w:r>
        <w:rPr>
          <w:rFonts w:ascii="Times New Roman" w:eastAsia="Times New Roman" w:hAnsi="Times New Roman"/>
          <w:bCs/>
          <w:i/>
          <w:sz w:val="28"/>
          <w:szCs w:val="28"/>
          <w:lang w:val="ro-RO"/>
        </w:rPr>
        <w:t xml:space="preserve">- </w:t>
      </w:r>
      <w:r w:rsidRPr="007309F3">
        <w:rPr>
          <w:rFonts w:ascii="Times New Roman" w:eastAsia="Times New Roman" w:hAnsi="Times New Roman"/>
          <w:bCs/>
          <w:i/>
          <w:sz w:val="28"/>
          <w:szCs w:val="28"/>
          <w:lang w:val="ro-RO"/>
        </w:rPr>
        <w:t>Planurile de urbanism și de amenajare a teritoriului, cele de dezvoltare locală şi naţională, precum şi orice alte planuri de exploatare/utilizare a fondului forestier vizat de amenajament, se vor raporta la limitele acestuia și vor ține cont de prevederile acestuia</w:t>
      </w:r>
      <w:r w:rsidR="00AF48E5" w:rsidRPr="007309F3">
        <w:rPr>
          <w:rFonts w:ascii="Times New Roman" w:eastAsia="Times New Roman" w:hAnsi="Times New Roman"/>
          <w:bCs/>
          <w:i/>
          <w:sz w:val="28"/>
          <w:szCs w:val="28"/>
          <w:lang w:val="ro-RO"/>
        </w:rPr>
        <w:t xml:space="preserve">; </w:t>
      </w:r>
    </w:p>
    <w:p w14:paraId="794B613B" w14:textId="77777777" w:rsidR="00AF48E5" w:rsidRPr="007309F3"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7309F3">
        <w:rPr>
          <w:rFonts w:ascii="Times New Roman" w:eastAsia="Times New Roman" w:hAnsi="Times New Roman"/>
          <w:b/>
          <w:bCs/>
          <w:i/>
          <w:sz w:val="28"/>
          <w:szCs w:val="28"/>
          <w:lang w:val="ro-RO"/>
        </w:rPr>
        <w:t>c) relevanţa planului sau programului în/pentru integrarea consideraţiilor de mediu, mai ales din perspectiva promovării dezvoltării durabile;</w:t>
      </w:r>
    </w:p>
    <w:p w14:paraId="5BDE0772" w14:textId="121A6BF6" w:rsidR="00AF48E5" w:rsidRPr="007309F3" w:rsidRDefault="00AF48E5" w:rsidP="007309F3">
      <w:pPr>
        <w:tabs>
          <w:tab w:val="left" w:pos="284"/>
        </w:tabs>
        <w:spacing w:after="0" w:line="240" w:lineRule="auto"/>
        <w:jc w:val="both"/>
        <w:rPr>
          <w:rFonts w:ascii="Times New Roman" w:eastAsia="Times New Roman" w:hAnsi="Times New Roman"/>
          <w:bCs/>
          <w:i/>
          <w:sz w:val="28"/>
          <w:szCs w:val="28"/>
          <w:lang w:val="x-none"/>
        </w:rPr>
      </w:pPr>
      <w:r w:rsidRPr="007309F3">
        <w:rPr>
          <w:rFonts w:ascii="Times New Roman" w:eastAsia="Times New Roman" w:hAnsi="Times New Roman"/>
          <w:bCs/>
          <w:i/>
          <w:sz w:val="28"/>
          <w:szCs w:val="28"/>
          <w:lang w:val="ro-RO"/>
        </w:rPr>
        <w:t xml:space="preserve">-  </w:t>
      </w:r>
      <w:r w:rsidR="007309F3" w:rsidRPr="007309F3">
        <w:rPr>
          <w:rFonts w:ascii="Times New Roman" w:eastAsia="Times New Roman" w:hAnsi="Times New Roman"/>
          <w:bCs/>
          <w:i/>
          <w:sz w:val="28"/>
          <w:szCs w:val="28"/>
          <w:lang w:val="x-none"/>
        </w:rPr>
        <w:t>In ceea ce priveste relevanta planului propus din perspectiva promovarii dezvoltarii durabile, trebuie mentionat că în elaborarea acestuia s-au avut in vedere dezideratele acesteia si anume: conservarea biodiversității, o politică și o gospodărire ecologică a mediului cu resursele sale regenerabile, ameliorarea  calității mediului, sporirea durabilității raporturilor dintre societate și mediu etc. Fondul forestier va fi gestionat astfel încât să își mențină funcțiile pe te</w:t>
      </w:r>
      <w:r w:rsidR="007309F3">
        <w:rPr>
          <w:rFonts w:ascii="Times New Roman" w:eastAsia="Times New Roman" w:hAnsi="Times New Roman"/>
          <w:bCs/>
          <w:i/>
          <w:sz w:val="28"/>
          <w:szCs w:val="28"/>
          <w:lang w:val="x-none"/>
        </w:rPr>
        <w:t>rmen lung, adică în mod durabil</w:t>
      </w:r>
      <w:r w:rsidRPr="007309F3">
        <w:rPr>
          <w:rFonts w:ascii="Times New Roman" w:eastAsia="Times New Roman" w:hAnsi="Times New Roman"/>
          <w:bCs/>
          <w:i/>
          <w:sz w:val="28"/>
          <w:szCs w:val="28"/>
          <w:lang w:val="ro-RO"/>
        </w:rPr>
        <w:t>;</w:t>
      </w:r>
    </w:p>
    <w:p w14:paraId="6FD099B8" w14:textId="77777777" w:rsidR="00AF48E5" w:rsidRPr="00C97488"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97488">
        <w:rPr>
          <w:rFonts w:ascii="Times New Roman" w:eastAsia="Times New Roman" w:hAnsi="Times New Roman"/>
          <w:b/>
          <w:bCs/>
          <w:i/>
          <w:sz w:val="28"/>
          <w:szCs w:val="28"/>
          <w:lang w:val="ro-RO"/>
        </w:rPr>
        <w:t xml:space="preserve">d) problemele de mediu relevante pentru plan sau program; </w:t>
      </w:r>
    </w:p>
    <w:p w14:paraId="208F700F" w14:textId="77777777" w:rsidR="003B16C2" w:rsidRDefault="00AF48E5" w:rsidP="00620979">
      <w:pPr>
        <w:tabs>
          <w:tab w:val="left" w:pos="284"/>
        </w:tabs>
        <w:spacing w:after="0" w:line="240" w:lineRule="auto"/>
        <w:jc w:val="both"/>
        <w:rPr>
          <w:rFonts w:ascii="Times New Roman" w:eastAsia="Times New Roman" w:hAnsi="Times New Roman"/>
          <w:bCs/>
          <w:i/>
          <w:sz w:val="28"/>
          <w:szCs w:val="28"/>
          <w:lang w:val="pt-BR"/>
        </w:rPr>
      </w:pPr>
      <w:r w:rsidRPr="007309F3">
        <w:rPr>
          <w:rFonts w:ascii="Times New Roman" w:eastAsia="Times New Roman" w:hAnsi="Times New Roman"/>
          <w:bCs/>
          <w:i/>
          <w:sz w:val="28"/>
          <w:szCs w:val="28"/>
          <w:lang w:val="ro-RO"/>
        </w:rPr>
        <w:t xml:space="preserve">- </w:t>
      </w:r>
      <w:r w:rsidR="007309F3" w:rsidRPr="007309F3">
        <w:rPr>
          <w:rFonts w:ascii="Times New Roman" w:eastAsia="Times New Roman" w:hAnsi="Times New Roman"/>
          <w:bCs/>
          <w:i/>
          <w:sz w:val="28"/>
          <w:szCs w:val="28"/>
          <w:lang w:val="pt-BR"/>
        </w:rPr>
        <w:t>Planul nu pregătește cadrul pentru alte planuri sau proiecte care să aibă efecte potențiale negative asupra mediului. Prin acțiunile propuse, planul vizează menținerea calității tuturor factorilor de mediu, în special a biodiversității. Principala problemă de mediu ce poate fi asociată planului este corelarea funcțiilor economice ale pădurii cu obiectivele de conservare a biodiversității, dar analiza relevă că acesta nu va conduce la degradarea componentei biotice, nu este inclus în ariile protejate, cea mai apropiată are n</w:t>
      </w:r>
      <w:r w:rsidR="007309F3">
        <w:rPr>
          <w:rFonts w:ascii="Times New Roman" w:eastAsia="Times New Roman" w:hAnsi="Times New Roman"/>
          <w:bCs/>
          <w:i/>
          <w:sz w:val="28"/>
          <w:szCs w:val="28"/>
          <w:lang w:val="pt-BR"/>
        </w:rPr>
        <w:t>a</w:t>
      </w:r>
      <w:r w:rsidR="007309F3" w:rsidRPr="007309F3">
        <w:rPr>
          <w:rFonts w:ascii="Times New Roman" w:eastAsia="Times New Roman" w:hAnsi="Times New Roman"/>
          <w:bCs/>
          <w:i/>
          <w:sz w:val="28"/>
          <w:szCs w:val="28"/>
          <w:lang w:val="pt-BR"/>
        </w:rPr>
        <w:t>turală protejată este la 530 de m, iar lucrările propuse în cadrul amenajamentului nu afectează negativ speciile și habitatele pentru care a fost desemnată aria</w:t>
      </w:r>
    </w:p>
    <w:p w14:paraId="71CB4122" w14:textId="0C5B2B0E"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pentru diminuarea impactului asupra factorilor de mediu se impun o serie de măsuri:</w:t>
      </w:r>
    </w:p>
    <w:p w14:paraId="1D8EBBC6"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u w:val="single"/>
          <w:lang w:val="ro-RO"/>
        </w:rPr>
        <w:t>Factorul de mediu aer</w:t>
      </w:r>
      <w:r w:rsidRPr="007309F3">
        <w:rPr>
          <w:rFonts w:ascii="Times New Roman" w:eastAsia="Times New Roman" w:hAnsi="Times New Roman"/>
          <w:bCs/>
          <w:i/>
          <w:sz w:val="28"/>
          <w:szCs w:val="28"/>
          <w:lang w:val="ro-RO"/>
        </w:rPr>
        <w:t>:</w:t>
      </w:r>
    </w:p>
    <w:p w14:paraId="07C66FAD" w14:textId="77777777" w:rsidR="00AF48E5" w:rsidRPr="007309F3" w:rsidRDefault="00AF48E5" w:rsidP="007C05E2">
      <w:pPr>
        <w:numPr>
          <w:ilvl w:val="0"/>
          <w:numId w:val="14"/>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folosirea de utilaje şi mijloace auto dotate cu motoare termice care să respecte normele de poluare EURO 3 - EURO 5;</w:t>
      </w:r>
    </w:p>
    <w:p w14:paraId="62B70408" w14:textId="77777777" w:rsidR="00AF48E5" w:rsidRPr="007309F3" w:rsidRDefault="00AF48E5" w:rsidP="007C05E2">
      <w:pPr>
        <w:numPr>
          <w:ilvl w:val="0"/>
          <w:numId w:val="14"/>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efectuarea la timp a reviziilor şi reparaţiilor a motoarelor termice din dotarea utilajelor şi a mijloacelor auto;</w:t>
      </w:r>
    </w:p>
    <w:p w14:paraId="22228BFD" w14:textId="77777777" w:rsidR="00AF48E5" w:rsidRPr="007309F3" w:rsidRDefault="00AF48E5" w:rsidP="007C05E2">
      <w:pPr>
        <w:numPr>
          <w:ilvl w:val="0"/>
          <w:numId w:val="14"/>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etapizarea lucrărilor silvice cu distribuirea desfăşurării lor pe suprafeţe restrânse de pădure;</w:t>
      </w:r>
    </w:p>
    <w:p w14:paraId="22611DA9" w14:textId="77777777" w:rsidR="00AF48E5" w:rsidRPr="007309F3" w:rsidRDefault="00AF48E5" w:rsidP="007C05E2">
      <w:pPr>
        <w:numPr>
          <w:ilvl w:val="0"/>
          <w:numId w:val="14"/>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folosirea unui număr de utilaje şi mijloace auto de transport adecvat fiecărei activităţi şi evitarea supradimensionării acestora;</w:t>
      </w:r>
    </w:p>
    <w:p w14:paraId="02BBB171" w14:textId="77777777" w:rsidR="00AF48E5" w:rsidRPr="007309F3" w:rsidRDefault="00AF48E5" w:rsidP="007C05E2">
      <w:pPr>
        <w:numPr>
          <w:ilvl w:val="0"/>
          <w:numId w:val="14"/>
        </w:numPr>
        <w:tabs>
          <w:tab w:val="left" w:pos="284"/>
        </w:tabs>
        <w:spacing w:after="0" w:line="240" w:lineRule="auto"/>
        <w:ind w:left="0" w:firstLine="0"/>
        <w:jc w:val="both"/>
        <w:rPr>
          <w:rFonts w:ascii="Times New Roman" w:eastAsia="Times New Roman" w:hAnsi="Times New Roman"/>
          <w:bCs/>
          <w:i/>
          <w:sz w:val="28"/>
          <w:szCs w:val="28"/>
          <w:u w:val="single"/>
          <w:lang w:val="ro-RO"/>
        </w:rPr>
      </w:pPr>
      <w:r w:rsidRPr="007309F3">
        <w:rPr>
          <w:rFonts w:ascii="Times New Roman" w:eastAsia="Times New Roman" w:hAnsi="Times New Roman"/>
          <w:bCs/>
          <w:i/>
          <w:sz w:val="28"/>
          <w:szCs w:val="28"/>
          <w:lang w:val="ro-RO"/>
        </w:rPr>
        <w:t>evitarea funcţionării în gol a motoarelor utilajelor şi a mijloacelor auto;</w:t>
      </w:r>
    </w:p>
    <w:p w14:paraId="7592F5BE"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u w:val="single"/>
          <w:lang w:val="ro-RO"/>
        </w:rPr>
      </w:pPr>
      <w:r w:rsidRPr="007309F3">
        <w:rPr>
          <w:rFonts w:ascii="Times New Roman" w:eastAsia="Times New Roman" w:hAnsi="Times New Roman"/>
          <w:bCs/>
          <w:i/>
          <w:sz w:val="28"/>
          <w:szCs w:val="28"/>
          <w:u w:val="single"/>
          <w:lang w:val="ro-RO"/>
        </w:rPr>
        <w:t>Zgomot şi vibraţii</w:t>
      </w:r>
      <w:r w:rsidRPr="007309F3">
        <w:rPr>
          <w:rFonts w:ascii="Times New Roman" w:eastAsia="Times New Roman" w:hAnsi="Times New Roman"/>
          <w:bCs/>
          <w:i/>
          <w:sz w:val="28"/>
          <w:szCs w:val="28"/>
          <w:lang w:val="ro-RO"/>
        </w:rPr>
        <w:t>:</w:t>
      </w:r>
    </w:p>
    <w:p w14:paraId="21EA74FC" w14:textId="642F3C02" w:rsidR="00AF48E5" w:rsidRPr="007309F3" w:rsidRDefault="00AF48E5" w:rsidP="00160C1D">
      <w:pPr>
        <w:numPr>
          <w:ilvl w:val="0"/>
          <w:numId w:val="14"/>
        </w:numPr>
        <w:tabs>
          <w:tab w:val="left" w:pos="284"/>
        </w:tabs>
        <w:spacing w:after="0" w:line="240" w:lineRule="auto"/>
        <w:ind w:left="0" w:firstLine="36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lastRenderedPageBreak/>
        <w:t>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w:t>
      </w:r>
      <w:r w:rsidR="00160C1D" w:rsidRPr="007309F3">
        <w:rPr>
          <w:rFonts w:ascii="Times New Roman" w:eastAsia="Times New Roman" w:hAnsi="Times New Roman"/>
          <w:bCs/>
          <w:i/>
          <w:sz w:val="28"/>
          <w:szCs w:val="28"/>
          <w:lang w:val="ro-RO"/>
        </w:rPr>
        <w:t xml:space="preserve"> </w:t>
      </w:r>
      <w:r w:rsidRPr="007309F3">
        <w:rPr>
          <w:rFonts w:ascii="Times New Roman" w:eastAsia="Times New Roman" w:hAnsi="Times New Roman"/>
          <w:bCs/>
          <w:i/>
          <w:sz w:val="28"/>
          <w:szCs w:val="28"/>
          <w:lang w:val="ro-RO"/>
        </w:rPr>
        <w:t>Totodată mediul în care acestea se produc (pădure cu multă vegetaţie) va contribui direct la atenuarea lor şi la reducerea distanţei de propagare.</w:t>
      </w:r>
    </w:p>
    <w:p w14:paraId="3A96B4CC"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u w:val="single"/>
          <w:lang w:val="ro-RO"/>
        </w:rPr>
        <w:t>Factorul de mediu apă</w:t>
      </w:r>
      <w:r w:rsidRPr="007309F3">
        <w:rPr>
          <w:rFonts w:ascii="Times New Roman" w:eastAsia="Times New Roman" w:hAnsi="Times New Roman"/>
          <w:bCs/>
          <w:i/>
          <w:sz w:val="28"/>
          <w:szCs w:val="28"/>
          <w:lang w:val="ro-RO"/>
        </w:rPr>
        <w:t>:</w:t>
      </w:r>
    </w:p>
    <w:p w14:paraId="42A2DA5D" w14:textId="77777777" w:rsidR="00AF48E5" w:rsidRPr="007309F3" w:rsidRDefault="00AF48E5" w:rsidP="00160C1D">
      <w:pPr>
        <w:numPr>
          <w:ilvl w:val="0"/>
          <w:numId w:val="17"/>
        </w:numPr>
        <w:tabs>
          <w:tab w:val="left" w:pos="27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stabilirea căilor de acces provizorii la o distanţă minimă de 1,5 m faţă de orice curs de apă;</w:t>
      </w:r>
    </w:p>
    <w:p w14:paraId="7C9FFCF8"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depozitarea resturilor de lemne şi frunze rezultate şi a rumeguşului nu se va face în zone cu potenţial de formare de torenţi, albiile cursurilor de apă sau în locuri expuse viiturilor;</w:t>
      </w:r>
    </w:p>
    <w:p w14:paraId="20B8B879"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amplasarea platformelor de colectare în zone accesibile mijloacelor auto pentru încărcare, situate cât mai aproape de drumul judetean;</w:t>
      </w:r>
    </w:p>
    <w:p w14:paraId="6989AF87"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este interzisă depozitarea masei lemnoase în albiile cursurilor de apă sau în locuri expuse viiturilor;</w:t>
      </w:r>
    </w:p>
    <w:p w14:paraId="621FC960"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787D40F6"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eliminarea imediată a efectelor produse de pierderi accidentale de carburanţi şi lubrifianţi;</w:t>
      </w:r>
    </w:p>
    <w:p w14:paraId="78321C71"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357A1DA7" w14:textId="77777777" w:rsidR="00AF48E5" w:rsidRPr="007309F3" w:rsidRDefault="00AF48E5" w:rsidP="00160C1D">
      <w:pPr>
        <w:numPr>
          <w:ilvl w:val="0"/>
          <w:numId w:val="17"/>
        </w:numPr>
        <w:tabs>
          <w:tab w:val="left" w:pos="284"/>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evitarea traversării cursurilor de apă de către utilajele şi mijloacele auto care deservesc activitatea de exploatare;</w:t>
      </w:r>
    </w:p>
    <w:p w14:paraId="28D05A39"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u w:val="single"/>
          <w:lang w:val="ro-RO"/>
        </w:rPr>
        <w:t>Factorul de mediu sol</w:t>
      </w:r>
      <w:r w:rsidRPr="007309F3">
        <w:rPr>
          <w:rFonts w:ascii="Times New Roman" w:eastAsia="Times New Roman" w:hAnsi="Times New Roman"/>
          <w:bCs/>
          <w:i/>
          <w:sz w:val="28"/>
          <w:szCs w:val="28"/>
          <w:lang w:val="ro-RO"/>
        </w:rPr>
        <w:t>:</w:t>
      </w:r>
    </w:p>
    <w:p w14:paraId="5C220C48"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adoptarea unui sistem adecvat (ne-târâit) de transport a masei lemnoase, cel puţin acolo unde solul are compoziţie de consistenţă ”moale” în vederea scoaterii acesteia pe locurile de depozitare temporară;</w:t>
      </w:r>
    </w:p>
    <w:p w14:paraId="213DFC40"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alegerea de trasee ale căilor provizorii de scoatere a masei lemnoase cu o declivitate sub 20 % (mai ales pe versanţi);</w:t>
      </w:r>
    </w:p>
    <w:p w14:paraId="6202F1C6"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alegerea de trasee ale căilor provizorii de scoatere a masei lemnoase care să evite, pe cât posibil, coborâri pe pante de lungime şi înclinaţie mari;</w:t>
      </w:r>
    </w:p>
    <w:p w14:paraId="2602208F"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alegerea de trasee ale căilor provizorii de scoatere a masei lemnoase care să parcurgă distanţe cât se poate de scurte;</w:t>
      </w:r>
    </w:p>
    <w:p w14:paraId="3AA7C971"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dotarea utilajelor care deservesc activitatea de exploatare forestieră (TAF - uri) cu anvelope de lăţime mare care să aiba ca efect reducerea presiunii pe sol şi implicit reducerea fenomenului de tasare;</w:t>
      </w:r>
    </w:p>
    <w:p w14:paraId="51E7D66E" w14:textId="1A3AE132"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refacerea portanţei solului (prin nivelarea terenului) pe traseele căilor provizorii de scoatere a masei lemnoase, dacă s-au format </w:t>
      </w:r>
      <w:r w:rsidR="003016CA" w:rsidRPr="007309F3">
        <w:rPr>
          <w:rFonts w:ascii="Times New Roman" w:eastAsia="Times New Roman" w:hAnsi="Times New Roman"/>
          <w:bCs/>
          <w:i/>
          <w:sz w:val="28"/>
          <w:szCs w:val="28"/>
          <w:lang w:val="ro-RO"/>
        </w:rPr>
        <w:t>Parva</w:t>
      </w:r>
      <w:r w:rsidRPr="007309F3">
        <w:rPr>
          <w:rFonts w:ascii="Times New Roman" w:eastAsia="Times New Roman" w:hAnsi="Times New Roman"/>
          <w:bCs/>
          <w:i/>
          <w:sz w:val="28"/>
          <w:szCs w:val="28"/>
          <w:lang w:val="ro-RO"/>
        </w:rPr>
        <w:t>uri sau şleauri;</w:t>
      </w:r>
    </w:p>
    <w:p w14:paraId="461A26C2" w14:textId="77777777" w:rsidR="00AF48E5" w:rsidRPr="007309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u w:val="single"/>
          <w:lang w:val="ro-RO"/>
        </w:rPr>
        <w:t>Factori destabilizatori</w:t>
      </w:r>
      <w:r w:rsidRPr="007309F3">
        <w:rPr>
          <w:rFonts w:ascii="Times New Roman" w:eastAsia="Times New Roman" w:hAnsi="Times New Roman"/>
          <w:bCs/>
          <w:i/>
          <w:sz w:val="28"/>
          <w:szCs w:val="28"/>
          <w:lang w:val="ro-RO"/>
        </w:rPr>
        <w:t>:</w:t>
      </w:r>
    </w:p>
    <w:p w14:paraId="744DB06C" w14:textId="77777777" w:rsidR="00AF48E5" w:rsidRPr="007309F3" w:rsidRDefault="00AF48E5" w:rsidP="00160C1D">
      <w:pPr>
        <w:numPr>
          <w:ilvl w:val="0"/>
          <w:numId w:val="17"/>
        </w:numPr>
        <w:tabs>
          <w:tab w:val="left" w:pos="0"/>
        </w:tabs>
        <w:spacing w:after="0" w:line="240" w:lineRule="auto"/>
        <w:ind w:left="0" w:firstLine="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w:t>
      </w:r>
      <w:r w:rsidRPr="007309F3">
        <w:rPr>
          <w:rFonts w:ascii="Times New Roman" w:eastAsia="Times New Roman" w:hAnsi="Times New Roman"/>
          <w:bCs/>
          <w:i/>
          <w:sz w:val="28"/>
          <w:szCs w:val="28"/>
          <w:lang w:val="ro-RO"/>
        </w:rPr>
        <w:lastRenderedPageBreak/>
        <w:t>în cazul arboretelor constituite în proporţie de cel putin 80% din foioase sau/şi specii pioniere);</w:t>
      </w:r>
    </w:p>
    <w:p w14:paraId="1917C15C"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executarea la timp a lucrărilor de îngrijire şi conducere;</w:t>
      </w:r>
    </w:p>
    <w:p w14:paraId="6D2D4FF5"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executarea la timp a lucrărilor de îngrijire şi conducere, iar în cazul arboretelor în care nu s-a intervenit de mult timp, să se aplice intervenţii de intensitate redusă dar mai frecvente;</w:t>
      </w:r>
    </w:p>
    <w:p w14:paraId="79372792"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evitarea la maximum a rănirii arborilor remanenţi cu ocazia recoltării masei lemnoase;</w:t>
      </w:r>
    </w:p>
    <w:p w14:paraId="3A53954D"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respectarea regulilor de recoltare a masei lemnoase şi evitarea la maximum a rănirii arborilor remanenţi;</w:t>
      </w:r>
    </w:p>
    <w:p w14:paraId="536397B4"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promovarea regenerării naturale;</w:t>
      </w:r>
    </w:p>
    <w:p w14:paraId="1D399E45"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folosirea în cazul regenerărilor artificiale numai de puieţi produşi cu material seminologic de origine locală;</w:t>
      </w:r>
    </w:p>
    <w:p w14:paraId="1582594D"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eliminarea tăierilor în delict;</w:t>
      </w:r>
    </w:p>
    <w:p w14:paraId="4E7C0F97"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evitarea păşunatului în pădure şi reducerea la minim a trecerii turmelor de animale prin arborete;</w:t>
      </w:r>
    </w:p>
    <w:p w14:paraId="7DC183BA" w14:textId="77777777" w:rsidR="007309F3"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274DFDB3" w14:textId="144387E8" w:rsidR="00AF48E5" w:rsidRPr="00A50FC9" w:rsidRDefault="00AF48E5" w:rsidP="007309F3">
      <w:pPr>
        <w:pStyle w:val="Listparagraf"/>
        <w:numPr>
          <w:ilvl w:val="0"/>
          <w:numId w:val="14"/>
        </w:numPr>
        <w:tabs>
          <w:tab w:val="left" w:pos="284"/>
          <w:tab w:val="left" w:pos="630"/>
        </w:tabs>
        <w:ind w:left="270" w:hanging="270"/>
        <w:jc w:val="both"/>
        <w:rPr>
          <w:rFonts w:ascii="Times New Roman" w:eastAsia="Times New Roman" w:hAnsi="Times New Roman"/>
          <w:bCs/>
          <w:i/>
          <w:sz w:val="28"/>
          <w:szCs w:val="28"/>
          <w:lang w:val="ro-RO"/>
        </w:rPr>
      </w:pPr>
      <w:r w:rsidRPr="007309F3">
        <w:rPr>
          <w:rFonts w:ascii="Times New Roman" w:eastAsia="Times New Roman" w:hAnsi="Times New Roman"/>
          <w:bCs/>
          <w:i/>
          <w:sz w:val="28"/>
          <w:szCs w:val="28"/>
          <w:lang w:val="ro-RO"/>
        </w:rPr>
        <w:t xml:space="preserve">evitarea colectării concentrate şi pe o durată lungă a arborilor prin târâre, pe linia de cea mai mare pantă, pe terenurile cu înclinare mare, evitarea menţinerii fără vegetaţie </w:t>
      </w:r>
      <w:r w:rsidRPr="00A50FC9">
        <w:rPr>
          <w:rFonts w:ascii="Times New Roman" w:eastAsia="Times New Roman" w:hAnsi="Times New Roman"/>
          <w:bCs/>
          <w:i/>
          <w:sz w:val="28"/>
          <w:szCs w:val="28"/>
          <w:lang w:val="ro-RO"/>
        </w:rPr>
        <w:t>forestieră, pentru o perioadă îndelungată, a terenurilor.</w:t>
      </w:r>
    </w:p>
    <w:p w14:paraId="37B272E6" w14:textId="62C3EEFF" w:rsidR="00AF48E5" w:rsidRPr="00A50FC9" w:rsidRDefault="00AF48E5" w:rsidP="00620979">
      <w:pPr>
        <w:tabs>
          <w:tab w:val="left" w:pos="284"/>
        </w:tabs>
        <w:spacing w:after="0" w:line="240" w:lineRule="auto"/>
        <w:jc w:val="both"/>
        <w:rPr>
          <w:rFonts w:ascii="Times New Roman" w:eastAsia="Times New Roman" w:hAnsi="Times New Roman"/>
          <w:bCs/>
          <w:i/>
          <w:sz w:val="28"/>
          <w:szCs w:val="28"/>
          <w:u w:val="single"/>
          <w:lang w:val="ro-RO"/>
        </w:rPr>
      </w:pPr>
      <w:r w:rsidRPr="00A50FC9">
        <w:rPr>
          <w:rFonts w:ascii="Times New Roman" w:eastAsia="Times New Roman" w:hAnsi="Times New Roman"/>
          <w:bCs/>
          <w:i/>
          <w:sz w:val="28"/>
          <w:szCs w:val="28"/>
          <w:u w:val="single"/>
          <w:lang w:val="ro-RO"/>
        </w:rPr>
        <w:t>Măsurile impuse pentru prevenirea și reducerea potențialelor efecte adverse asupra mediului:</w:t>
      </w:r>
    </w:p>
    <w:p w14:paraId="6C15B75A"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1827F0B5"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păstrarea arborilor cu scorburi ce pot fi utilizate ca locuri de cuibărit de către păsări şi mamifere mici - în toate unităţile amenajistice;</w:t>
      </w:r>
    </w:p>
    <w:p w14:paraId="4F4A10B7"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677028D3"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54DB1984"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menţinerea terenurilor pentru hrana vânatului şi a terenurilor administrative la stadiul actual evitându-se împădurirea acestora;</w:t>
      </w:r>
    </w:p>
    <w:p w14:paraId="746EC83F"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59051D49" w14:textId="77777777" w:rsidR="00232CBD" w:rsidRPr="00A50FC9" w:rsidRDefault="00232CBD" w:rsidP="00620979">
      <w:pPr>
        <w:numPr>
          <w:ilvl w:val="0"/>
          <w:numId w:val="23"/>
        </w:numPr>
        <w:tabs>
          <w:tab w:val="clear" w:pos="1440"/>
          <w:tab w:val="num" w:pos="270"/>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lastRenderedPageBreak/>
        <w:t>compoziţiile ţel şi compoziţiile de regenerare vor fi adaptate pentru a asigura compoziţia tipică a habitatelor – în unităţile amenajistice propuse pentru completări, împăduriri sau promovarea regenerării naturale;</w:t>
      </w:r>
    </w:p>
    <w:p w14:paraId="4C0C43B0"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realizarea unor lucrări de îngrijire și conducere a arboretelor prin care să se mențină și să se îmbunătățească starea de sănătate, stabilitatea și biodiversitatea naturală;</w:t>
      </w:r>
    </w:p>
    <w:p w14:paraId="0D8D8AEF"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4BE2E0A6"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asigurarea măsurilor necesare pentru prevenirea incendiilor;</w:t>
      </w:r>
    </w:p>
    <w:p w14:paraId="4585F362" w14:textId="77DD5E9B"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în arboretele tinere se va menține și un procent de specii pioniere, folosite ca hrană de către speciile de mamifere sălbatice;</w:t>
      </w:r>
    </w:p>
    <w:p w14:paraId="4F584FA2"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ori de câte ori procesul tehnologic de exploatare a masei lemnoase implică traversarea unui fir de apă, lemnul va fi traversat pe podeţe de trecere, astfel încât sa nu fie afectată fauna acvatică formată din peşti, amfibieni, reptile, etc.;</w:t>
      </w:r>
    </w:p>
    <w:p w14:paraId="09F3C6BB"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se vor exploata numai arborii marcaţi şi predaţi spre exploatare;</w:t>
      </w:r>
    </w:p>
    <w:p w14:paraId="681BB558"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 xml:space="preserve">dacă prin doborârea arborilor au fost vătămaţi arbori nemarcaţi, gestionarul de parchet este obligat să sesizeze imediat administratorul fondului forestier; </w:t>
      </w:r>
    </w:p>
    <w:p w14:paraId="0A08E0C4"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nu se vor amenaja depozite de carburanţi în pădure şi în apropierea cursurilor de apă;</w:t>
      </w:r>
    </w:p>
    <w:p w14:paraId="11A372FB"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nu se vor executa lucrări de întreţinere/reparaţii ale motoarelor şi schimburi de ulei pe raza parchetelor. Aceste lucrări se vor efectua numai pe amplasamente autorizate;</w:t>
      </w:r>
    </w:p>
    <w:p w14:paraId="467ECE5E"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se interzice orice fel de deversare pe sol și în apele de suprafaţă, apele subterane;</w:t>
      </w:r>
    </w:p>
    <w:p w14:paraId="09BFB50F"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eșalonarea tăierilor pe suprafețe mici, pentru a permite refugiul animalelor în zonele neafectate de tăieri;</w:t>
      </w:r>
    </w:p>
    <w:p w14:paraId="7BC1F3B7"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 xml:space="preserve">păstrarea unor distanțe adecvate pentru a nu perturba speciile rare sau periclitate, a căror prezență a fost confirmată;  </w:t>
      </w:r>
    </w:p>
    <w:p w14:paraId="5AAF9BDB" w14:textId="77777777" w:rsidR="00AF48E5" w:rsidRPr="00A50FC9" w:rsidRDefault="00AF48E5" w:rsidP="00620979">
      <w:pPr>
        <w:numPr>
          <w:ilvl w:val="0"/>
          <w:numId w:val="18"/>
        </w:numPr>
        <w:tabs>
          <w:tab w:val="left" w:pos="284"/>
        </w:tabs>
        <w:spacing w:after="0" w:line="240" w:lineRule="auto"/>
        <w:ind w:left="27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pentru conservarea biodiversității, se vor respecta măsurile prevăzute de O.U.G. nr. 57/2007 privind regimul ariilor naturale protejate, conservarea habitatelor naturale, a florei şi faunei sălbatice, aprobată prin Legea nr. 49/2011, astfel:</w:t>
      </w:r>
    </w:p>
    <w:p w14:paraId="1DFAFB73" w14:textId="77777777" w:rsidR="00AF48E5" w:rsidRPr="00A50FC9" w:rsidRDefault="00AF48E5" w:rsidP="00620979">
      <w:pPr>
        <w:numPr>
          <w:ilvl w:val="1"/>
          <w:numId w:val="18"/>
        </w:numPr>
        <w:tabs>
          <w:tab w:val="left" w:pos="284"/>
        </w:tabs>
        <w:spacing w:after="0" w:line="240" w:lineRule="auto"/>
        <w:ind w:left="540" w:hanging="27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pentru speciile protejate de plante, păsări și animale sălbatice terestre, acvatice și subterane, care trăiesc atât în ariile naturale protejate, cât și în afara lor, sunt interzise:</w:t>
      </w:r>
    </w:p>
    <w:p w14:paraId="408D2AEB"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a) orice formă de recoltare, capturare, ucidere, distrugere sau vătămare a exemplarelor aflate în mediul lor natural, în oricare dintre stadiile ciclului lor biologic;</w:t>
      </w:r>
    </w:p>
    <w:p w14:paraId="02B43F6F"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b) perturbarea intenționată în cursul perioadei de reproducere, de creștere, de hibernare și de migrație;</w:t>
      </w:r>
    </w:p>
    <w:p w14:paraId="57F2326E"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c) deteriorarea, distrugerea și/sau culegerea intenționată a cuiburilor și/sau ouălor din natură;</w:t>
      </w:r>
    </w:p>
    <w:p w14:paraId="01858D25"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d) deteriorarea și/sau distrugerea locurilor de reproducere ori de odihnă;</w:t>
      </w:r>
    </w:p>
    <w:p w14:paraId="7B846D20"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e) recoltarea florilor și a fructelor, culegerea, tăierea, dezrădăcinarea sau distrugerea cu intenție a acestor plante în habitatele lor naturale, în oricare dintre stadiile ciclului lor biologic;</w:t>
      </w:r>
    </w:p>
    <w:p w14:paraId="225B56AB"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f) deținerea, transportul, vânzarea sau schimburilor în orice scop, precum și oferirea spre schimb sau vânzare a exemplarelor luate din natură, în oricare dintre stadiile ciclului lor biologic;</w:t>
      </w:r>
    </w:p>
    <w:p w14:paraId="2518AEAC" w14:textId="77777777" w:rsidR="00AF48E5" w:rsidRPr="00A50FC9" w:rsidRDefault="00AF48E5" w:rsidP="00620979">
      <w:pPr>
        <w:tabs>
          <w:tab w:val="left" w:pos="284"/>
        </w:tabs>
        <w:spacing w:after="0" w:line="240" w:lineRule="auto"/>
        <w:ind w:firstLine="720"/>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  în vederea protejării tuturor speciilor de păsări, inclusiv a celor migratoare, sunt interzise:</w:t>
      </w:r>
    </w:p>
    <w:p w14:paraId="3EF1BA13"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a) uciderea sau capturarea intenționată, indiferent de metoda utilizată;</w:t>
      </w:r>
    </w:p>
    <w:p w14:paraId="5A7C5094"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lastRenderedPageBreak/>
        <w:t>b) deteriorarea, distrugerea și/sau culegerea intenționată a cuiburilor și/sau ouălor din natură;</w:t>
      </w:r>
    </w:p>
    <w:p w14:paraId="6E2C2A42"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c) culegerea ouălor din natură și păstrarea acestora;</w:t>
      </w:r>
    </w:p>
    <w:p w14:paraId="2F5E26C8"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d) perturbarea intenționată, în special în cursul perioadei de reproducere sau de maturizare, dacă o astfel de perturbare este relevantă;</w:t>
      </w:r>
    </w:p>
    <w:p w14:paraId="4A02836C"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e) deținerea exemplarelor din speciile pentru care sunt interzise vânarea și capturarea;</w:t>
      </w:r>
    </w:p>
    <w:p w14:paraId="5D78ABFC" w14:textId="77777777" w:rsidR="00AF48E5" w:rsidRPr="00A50FC9"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f) vânzarea, deținerea și/sau transportul în scopul vânzării și oferirii spre vânzare a acestora în stare vie ori moartă sau a oricăror părți ori produse provenite de la acestea, ușor de identificat.</w:t>
      </w:r>
    </w:p>
    <w:p w14:paraId="7037DD5D" w14:textId="38770973" w:rsidR="00195287" w:rsidRPr="00A50FC9" w:rsidRDefault="00195287" w:rsidP="00620979">
      <w:pPr>
        <w:tabs>
          <w:tab w:val="left" w:pos="284"/>
          <w:tab w:val="left" w:pos="3402"/>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i/>
          <w:sz w:val="28"/>
          <w:szCs w:val="28"/>
          <w:lang w:val="ro-RO"/>
        </w:rPr>
        <w:t xml:space="preserve">În vederea </w:t>
      </w:r>
      <w:r w:rsidRPr="00A50FC9">
        <w:rPr>
          <w:rFonts w:ascii="Times New Roman" w:eastAsia="Times New Roman" w:hAnsi="Times New Roman"/>
          <w:b/>
          <w:i/>
          <w:sz w:val="28"/>
          <w:szCs w:val="28"/>
          <w:lang w:val="ro-RO"/>
        </w:rPr>
        <w:t xml:space="preserve">conservării </w:t>
      </w:r>
      <w:r w:rsidRPr="00A50FC9">
        <w:rPr>
          <w:rFonts w:ascii="Times New Roman" w:eastAsia="Times New Roman" w:hAnsi="Times New Roman"/>
          <w:b/>
          <w:bCs/>
          <w:i/>
          <w:sz w:val="28"/>
          <w:szCs w:val="28"/>
          <w:lang w:val="ro-RO"/>
        </w:rPr>
        <w:t>biodiversităţii</w:t>
      </w:r>
      <w:r w:rsidRPr="00A50FC9">
        <w:rPr>
          <w:rFonts w:ascii="Times New Roman" w:eastAsia="Times New Roman" w:hAnsi="Times New Roman"/>
          <w:bCs/>
          <w:i/>
          <w:sz w:val="28"/>
          <w:szCs w:val="28"/>
          <w:lang w:val="ro-RO"/>
        </w:rPr>
        <w:t xml:space="preserve"> este necesară aplicarea unor măsuri pentru protejarea unor zone deosebite, diferite de zonele alăturate, cum ar fi habitatele marginale sau fragile (liziere, zone umede, grohotişuri, stâncării):</w:t>
      </w:r>
    </w:p>
    <w:p w14:paraId="2A3437CA" w14:textId="449F5476" w:rsidR="00195287" w:rsidRPr="00A50FC9" w:rsidRDefault="00195287" w:rsidP="00620979">
      <w:pPr>
        <w:numPr>
          <w:ilvl w:val="0"/>
          <w:numId w:val="21"/>
        </w:numPr>
        <w:tabs>
          <w:tab w:val="left" w:pos="284"/>
          <w:tab w:val="left" w:pos="3402"/>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 xml:space="preserve">încă de la lucrările de îngrijire </w:t>
      </w:r>
      <w:r w:rsidRPr="00A50FC9">
        <w:rPr>
          <w:rFonts w:ascii="Times New Roman" w:eastAsia="Times New Roman" w:hAnsi="Times New Roman"/>
          <w:i/>
          <w:sz w:val="28"/>
          <w:szCs w:val="28"/>
          <w:lang w:val="ro-RO"/>
        </w:rPr>
        <w:t>şi</w:t>
      </w:r>
      <w:r w:rsidRPr="00A50FC9">
        <w:rPr>
          <w:rFonts w:ascii="Times New Roman" w:eastAsia="Times New Roman" w:hAnsi="Times New Roman"/>
          <w:bCs/>
          <w:i/>
          <w:sz w:val="28"/>
          <w:szCs w:val="28"/>
          <w:lang w:val="ro-RO"/>
        </w:rPr>
        <w:t xml:space="preserve"> conducere a arboretelor, se va acorda o atenţie deosebită lizierelor, mai ales că în această unitate de producţie sunt numeroase trupuri de pădure izolate, sau care se învecinează cu terenuri cu alte folosinţe (păşuni </w:t>
      </w:r>
      <w:r w:rsidRPr="00A50FC9">
        <w:rPr>
          <w:rFonts w:ascii="Times New Roman" w:eastAsia="Times New Roman" w:hAnsi="Times New Roman"/>
          <w:i/>
          <w:sz w:val="28"/>
          <w:szCs w:val="28"/>
          <w:lang w:val="ro-RO"/>
        </w:rPr>
        <w:t>şi</w:t>
      </w:r>
      <w:r w:rsidRPr="00A50FC9">
        <w:rPr>
          <w:rFonts w:ascii="Times New Roman" w:eastAsia="Times New Roman" w:hAnsi="Times New Roman"/>
          <w:bCs/>
          <w:i/>
          <w:sz w:val="28"/>
          <w:szCs w:val="28"/>
          <w:lang w:val="ro-RO"/>
        </w:rPr>
        <w:t xml:space="preserve"> fâneţe), acestea fiind o zonă de trecere de la ecosistemul forestier la ecosistemul pajiştilor </w:t>
      </w:r>
      <w:r w:rsidRPr="00A50FC9">
        <w:rPr>
          <w:rFonts w:ascii="Times New Roman" w:eastAsia="Times New Roman" w:hAnsi="Times New Roman"/>
          <w:i/>
          <w:sz w:val="28"/>
          <w:szCs w:val="28"/>
          <w:lang w:val="ro-RO"/>
        </w:rPr>
        <w:t>şi</w:t>
      </w:r>
      <w:r w:rsidRPr="00A50FC9">
        <w:rPr>
          <w:rFonts w:ascii="Times New Roman" w:eastAsia="Times New Roman" w:hAnsi="Times New Roman"/>
          <w:bCs/>
          <w:i/>
          <w:sz w:val="28"/>
          <w:szCs w:val="28"/>
          <w:lang w:val="ro-RO"/>
        </w:rPr>
        <w:t xml:space="preserve"> fâneţelor. În cazul tăierilor de regenerare definitive, în aceste zone de lizieră se va păstra o bandă de arbori de lăţime suficientă atât pentru a proteja arboretul viitor cât </w:t>
      </w:r>
      <w:r w:rsidRPr="00A50FC9">
        <w:rPr>
          <w:rFonts w:ascii="Times New Roman" w:eastAsia="Times New Roman" w:hAnsi="Times New Roman"/>
          <w:i/>
          <w:sz w:val="28"/>
          <w:szCs w:val="28"/>
          <w:lang w:val="ro-RO"/>
        </w:rPr>
        <w:t>şi</w:t>
      </w:r>
      <w:r w:rsidRPr="00A50FC9">
        <w:rPr>
          <w:rFonts w:ascii="Times New Roman" w:eastAsia="Times New Roman" w:hAnsi="Times New Roman"/>
          <w:bCs/>
          <w:i/>
          <w:sz w:val="28"/>
          <w:szCs w:val="28"/>
          <w:lang w:val="ro-RO"/>
        </w:rPr>
        <w:t xml:space="preserve"> pentru conservarea biodiversităţii;</w:t>
      </w:r>
    </w:p>
    <w:p w14:paraId="304D15BA" w14:textId="77777777" w:rsidR="00195287" w:rsidRPr="00A50FC9" w:rsidRDefault="00195287" w:rsidP="00620979">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A50FC9">
        <w:rPr>
          <w:rFonts w:ascii="Times New Roman" w:eastAsia="Times New Roman" w:hAnsi="Times New Roman"/>
          <w:i/>
          <w:sz w:val="28"/>
          <w:szCs w:val="28"/>
          <w:lang w:val="ro-RO"/>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18475624" w14:textId="77777777" w:rsidR="00195287" w:rsidRPr="00A50FC9" w:rsidRDefault="00195287" w:rsidP="00620979">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A50FC9">
        <w:rPr>
          <w:rFonts w:ascii="Times New Roman" w:eastAsia="Times New Roman" w:hAnsi="Times New Roman"/>
          <w:i/>
          <w:sz w:val="28"/>
          <w:szCs w:val="28"/>
          <w:lang w:val="ro-RO"/>
        </w:rPr>
        <w:t>în zonele de mal ale pâraielor prin lucrările silvotehnice se va menţine o compoziţie diversificată, atât pentru protecţia malurilor cât şi pentru biodiversitate;</w:t>
      </w:r>
    </w:p>
    <w:p w14:paraId="03C06731" w14:textId="77777777" w:rsidR="00195287" w:rsidRPr="00A50FC9" w:rsidRDefault="00195287" w:rsidP="00620979">
      <w:pPr>
        <w:numPr>
          <w:ilvl w:val="0"/>
          <w:numId w:val="21"/>
        </w:numPr>
        <w:tabs>
          <w:tab w:val="left" w:pos="284"/>
          <w:tab w:val="left" w:pos="3402"/>
        </w:tabs>
        <w:spacing w:after="0" w:line="240" w:lineRule="auto"/>
        <w:jc w:val="both"/>
        <w:rPr>
          <w:rFonts w:ascii="Times New Roman" w:eastAsia="Times New Roman" w:hAnsi="Times New Roman"/>
          <w:i/>
          <w:sz w:val="28"/>
          <w:szCs w:val="28"/>
          <w:lang w:val="ro-RO"/>
        </w:rPr>
      </w:pPr>
      <w:r w:rsidRPr="00A50FC9">
        <w:rPr>
          <w:rFonts w:ascii="Times New Roman" w:eastAsia="Times New Roman" w:hAnsi="Times New Roman"/>
          <w:i/>
          <w:sz w:val="28"/>
          <w:szCs w:val="28"/>
          <w:lang w:val="ro-RO"/>
        </w:rPr>
        <w:t>în zonele cu grohotiş şi stâncării se vor evita intervenţiile silvotehnice, atât pentru protecţia solului cât şi pentru menţinerea condiţiilor specifice în vederea protejării biodiversităţii caracteristice acestor suprafeţe.</w:t>
      </w:r>
    </w:p>
    <w:p w14:paraId="796AD602" w14:textId="78B330CF" w:rsidR="00AF48E5" w:rsidRPr="00076DD0"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A50FC9">
        <w:rPr>
          <w:rFonts w:ascii="Times New Roman" w:eastAsia="Times New Roman" w:hAnsi="Times New Roman"/>
          <w:bCs/>
          <w:i/>
          <w:sz w:val="28"/>
          <w:szCs w:val="28"/>
          <w:lang w:val="ro-RO"/>
        </w:rPr>
        <w:t xml:space="preserve">Fondul forestier din </w:t>
      </w:r>
      <w:r w:rsidR="00C97488" w:rsidRPr="00A50FC9">
        <w:rPr>
          <w:rFonts w:ascii="Times New Roman" w:eastAsia="Times New Roman" w:hAnsi="Times New Roman"/>
          <w:bCs/>
          <w:i/>
          <w:sz w:val="28"/>
          <w:szCs w:val="28"/>
          <w:lang w:val="ro-RO"/>
        </w:rPr>
        <w:t>UP I Parva</w:t>
      </w:r>
      <w:r w:rsidRPr="00A50FC9">
        <w:rPr>
          <w:rFonts w:ascii="Times New Roman" w:eastAsia="Times New Roman" w:hAnsi="Times New Roman"/>
          <w:bCs/>
          <w:i/>
          <w:sz w:val="28"/>
          <w:szCs w:val="28"/>
          <w:lang w:val="ro-RO"/>
        </w:rPr>
        <w:t xml:space="preserve"> administrat prin OS </w:t>
      </w:r>
      <w:r w:rsidR="00B762CC" w:rsidRPr="00A50FC9">
        <w:rPr>
          <w:rFonts w:ascii="Times New Roman" w:eastAsia="Times New Roman" w:hAnsi="Times New Roman"/>
          <w:bCs/>
          <w:i/>
          <w:sz w:val="28"/>
          <w:szCs w:val="28"/>
          <w:lang w:val="ro-RO"/>
        </w:rPr>
        <w:t>Izvorul Someșului Mare</w:t>
      </w:r>
      <w:r w:rsidRPr="00A50FC9">
        <w:rPr>
          <w:rFonts w:ascii="Times New Roman" w:eastAsia="Times New Roman" w:hAnsi="Times New Roman"/>
          <w:bCs/>
          <w:i/>
          <w:sz w:val="28"/>
          <w:szCs w:val="28"/>
          <w:lang w:val="ro-RO"/>
        </w:rPr>
        <w:t xml:space="preserve"> R.A nu se  </w:t>
      </w:r>
      <w:r w:rsidRPr="00076DD0">
        <w:rPr>
          <w:rFonts w:ascii="Times New Roman" w:eastAsia="Times New Roman" w:hAnsi="Times New Roman"/>
          <w:bCs/>
          <w:i/>
          <w:sz w:val="28"/>
          <w:szCs w:val="28"/>
          <w:lang w:val="ro-RO"/>
        </w:rPr>
        <w:t>suprapune cu arii naturale protejate de interes național, internațional sau de interes comunitar.</w:t>
      </w:r>
    </w:p>
    <w:p w14:paraId="12A10769" w14:textId="77777777" w:rsidR="00AF48E5" w:rsidRPr="00076DD0"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 xml:space="preserve">e) relevanţa planului sau programului pentru implementarea legislaţiei naţionale şi comunitare de mediu (de exemplu, planurile şi programele legate de gospodărirea deşeurilor sau de gospodărirea apelor). </w:t>
      </w:r>
    </w:p>
    <w:p w14:paraId="470B4E65" w14:textId="7C82F511" w:rsidR="00C97488" w:rsidRPr="00076DD0" w:rsidRDefault="00C97488" w:rsidP="00C97488">
      <w:pPr>
        <w:tabs>
          <w:tab w:val="left" w:pos="284"/>
        </w:tabs>
        <w:spacing w:after="0" w:line="240" w:lineRule="auto"/>
        <w:jc w:val="both"/>
        <w:rPr>
          <w:rFonts w:ascii="Times New Roman" w:eastAsia="Times New Roman" w:hAnsi="Times New Roman"/>
          <w:bCs/>
          <w:i/>
          <w:sz w:val="28"/>
          <w:szCs w:val="28"/>
          <w:lang w:val="it-IT"/>
        </w:rPr>
      </w:pPr>
      <w:r w:rsidRPr="00076DD0">
        <w:rPr>
          <w:rFonts w:ascii="Times New Roman" w:eastAsia="Times New Roman" w:hAnsi="Times New Roman"/>
          <w:bCs/>
          <w:i/>
          <w:sz w:val="28"/>
          <w:szCs w:val="28"/>
          <w:lang w:val="pt-BR"/>
        </w:rPr>
        <w:t xml:space="preserve">Planul analizat a fost conceput </w:t>
      </w:r>
      <w:r w:rsidRPr="00076DD0">
        <w:rPr>
          <w:rFonts w:ascii="Times New Roman" w:eastAsia="Times New Roman" w:hAnsi="Times New Roman"/>
          <w:bCs/>
          <w:i/>
          <w:sz w:val="28"/>
          <w:szCs w:val="28"/>
          <w:lang w:val="ro-RO"/>
        </w:rPr>
        <w:t xml:space="preserve">astfel încât să contribuie la îndeplinirea obiectivelor stabilite prin Strategia UE în domeniul biodiversității, având în vedere valoarea intrinsecă a biodiversității și contribuția esențială a serviciilor ecosistemice la bunăstarea oamenilor și la prosperitatea economică. </w:t>
      </w:r>
      <w:r w:rsidRPr="00076DD0">
        <w:rPr>
          <w:rFonts w:ascii="Times New Roman" w:eastAsia="Times New Roman" w:hAnsi="Times New Roman"/>
          <w:bCs/>
          <w:i/>
          <w:sz w:val="28"/>
          <w:szCs w:val="28"/>
          <w:lang w:val="it-IT"/>
        </w:rPr>
        <w:t>In acest fel vor fi evitate schimbările catastrofale generate de pierderea biodiversității.</w:t>
      </w:r>
    </w:p>
    <w:p w14:paraId="6F3830EB" w14:textId="77777777" w:rsidR="00C97488" w:rsidRPr="00076DD0" w:rsidRDefault="00C97488" w:rsidP="00C97488">
      <w:pPr>
        <w:tabs>
          <w:tab w:val="left" w:pos="284"/>
        </w:tabs>
        <w:spacing w:after="0" w:line="240" w:lineRule="auto"/>
        <w:jc w:val="both"/>
        <w:rPr>
          <w:rFonts w:ascii="Times New Roman" w:eastAsia="Times New Roman" w:hAnsi="Times New Roman"/>
          <w:b/>
          <w:bCs/>
          <w:i/>
          <w:sz w:val="28"/>
          <w:szCs w:val="28"/>
          <w:lang w:val="ro-RO"/>
        </w:rPr>
      </w:pPr>
      <w:r w:rsidRPr="00076DD0">
        <w:rPr>
          <w:rFonts w:ascii="Times New Roman" w:eastAsia="Times New Roman" w:hAnsi="Times New Roman"/>
          <w:b/>
          <w:bCs/>
          <w:i/>
          <w:sz w:val="28"/>
          <w:szCs w:val="28"/>
          <w:lang w:val="ro-RO"/>
        </w:rPr>
        <w:t>Obiective specifice:</w:t>
      </w:r>
    </w:p>
    <w:p w14:paraId="59B9A360" w14:textId="77777777" w:rsidR="00C97488" w:rsidRPr="00076DD0" w:rsidRDefault="00C97488" w:rsidP="00C97488">
      <w:pPr>
        <w:numPr>
          <w:ilvl w:val="0"/>
          <w:numId w:val="27"/>
        </w:num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Menținerea și refacerea ecosistemelor și a serviciilor aferente;</w:t>
      </w:r>
    </w:p>
    <w:p w14:paraId="41BD8B64" w14:textId="77777777" w:rsidR="00C97488" w:rsidRPr="00076DD0" w:rsidRDefault="00C97488" w:rsidP="00C97488">
      <w:pPr>
        <w:numPr>
          <w:ilvl w:val="0"/>
          <w:numId w:val="27"/>
        </w:numPr>
        <w:tabs>
          <w:tab w:val="left" w:pos="284"/>
        </w:tabs>
        <w:spacing w:after="0" w:line="240" w:lineRule="auto"/>
        <w:jc w:val="both"/>
        <w:rPr>
          <w:rFonts w:ascii="Times New Roman" w:eastAsia="Times New Roman" w:hAnsi="Times New Roman"/>
          <w:b/>
          <w:bCs/>
          <w:i/>
          <w:sz w:val="28"/>
          <w:szCs w:val="28"/>
          <w:lang w:val="ro-RO"/>
        </w:rPr>
      </w:pPr>
      <w:r w:rsidRPr="00076DD0">
        <w:rPr>
          <w:rFonts w:ascii="Times New Roman" w:eastAsia="Times New Roman" w:hAnsi="Times New Roman"/>
          <w:bCs/>
          <w:i/>
          <w:sz w:val="28"/>
          <w:szCs w:val="28"/>
          <w:lang w:val="ro-RO"/>
        </w:rPr>
        <w:t>Contribuția la evitarea pierderii biodiversității globale.</w:t>
      </w:r>
    </w:p>
    <w:p w14:paraId="46A60436" w14:textId="02A5C499" w:rsidR="00AF48E5" w:rsidRPr="00076DD0"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 s-au luat în considerare:</w:t>
      </w:r>
    </w:p>
    <w:p w14:paraId="69FC66E1" w14:textId="77777777" w:rsidR="00AF48E5" w:rsidRPr="00076DD0"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Legea nr. 46/2008-Codul Silvic, cu modificările și completările ulterioare;</w:t>
      </w:r>
    </w:p>
    <w:p w14:paraId="1303A8B9" w14:textId="77777777" w:rsidR="00AF48E5" w:rsidRPr="00076DD0"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 cu modificările și completările ulterioare;</w:t>
      </w:r>
    </w:p>
    <w:p w14:paraId="0E6C72AA" w14:textId="77777777" w:rsidR="00AF48E5" w:rsidRPr="00076DD0" w:rsidRDefault="00AF48E5" w:rsidP="00620979">
      <w:pPr>
        <w:numPr>
          <w:ilvl w:val="0"/>
          <w:numId w:val="15"/>
        </w:numPr>
        <w:tabs>
          <w:tab w:val="left" w:pos="284"/>
        </w:tabs>
        <w:spacing w:after="0" w:line="240" w:lineRule="auto"/>
        <w:jc w:val="both"/>
        <w:rPr>
          <w:rFonts w:ascii="Times New Roman" w:eastAsia="Times New Roman" w:hAnsi="Times New Roman"/>
          <w:bCs/>
          <w:i/>
          <w:sz w:val="28"/>
          <w:szCs w:val="28"/>
          <w:lang w:val="ro-RO"/>
        </w:rPr>
      </w:pPr>
      <w:r w:rsidRPr="00076DD0">
        <w:rPr>
          <w:rFonts w:ascii="Times New Roman" w:eastAsia="Times New Roman" w:hAnsi="Times New Roman"/>
          <w:bCs/>
          <w:i/>
          <w:sz w:val="28"/>
          <w:szCs w:val="28"/>
          <w:lang w:val="ro-RO"/>
        </w:rPr>
        <w:lastRenderedPageBreak/>
        <w:t xml:space="preserve">O.U.G. nr. 57/20.06.2007 privind regimul ariilor naturale protejate, conservarea habitatelor naturale a florei şi faunei sălbatice, aprobată cu modificări şi completări prin Legea nr. 49/2011. </w:t>
      </w:r>
    </w:p>
    <w:p w14:paraId="717792BC" w14:textId="77777777" w:rsidR="00AF48E5" w:rsidRPr="00076DD0" w:rsidRDefault="00AF48E5" w:rsidP="00620979">
      <w:pPr>
        <w:tabs>
          <w:tab w:val="left" w:pos="284"/>
        </w:tabs>
        <w:spacing w:after="0" w:line="240" w:lineRule="auto"/>
        <w:jc w:val="both"/>
        <w:rPr>
          <w:rFonts w:ascii="Times New Roman" w:eastAsia="Times New Roman" w:hAnsi="Times New Roman"/>
          <w:bCs/>
          <w:i/>
          <w:sz w:val="28"/>
          <w:szCs w:val="28"/>
          <w:lang w:val="ro-RO"/>
        </w:rPr>
      </w:pPr>
    </w:p>
    <w:p w14:paraId="1345323B"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 xml:space="preserve">2.Caracteristicile efectelor şi ale zonei posibil a fi afectate cu privire, în special, la: </w:t>
      </w:r>
    </w:p>
    <w:p w14:paraId="60A4C5B1"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 xml:space="preserve">a) probabilitatea, durata, frecvenţa şi reversibilitatea efectelor; </w:t>
      </w:r>
    </w:p>
    <w:p w14:paraId="2C410359"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Amenajamentul  silvic propune lucrări silvice pentru următorii 10 ani, care au ca scop:</w:t>
      </w:r>
    </w:p>
    <w:p w14:paraId="552A4453" w14:textId="77777777" w:rsidR="00AF48E5" w:rsidRPr="00C10C9A"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 xml:space="preserve"> gestionarea durabilă a pădurii;</w:t>
      </w:r>
    </w:p>
    <w:p w14:paraId="518BF992" w14:textId="77777777" w:rsidR="00AF48E5" w:rsidRPr="00C10C9A"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 xml:space="preserve"> creșterea capacității de protecție a pădurii, inclusiv ameliorarea rapidă a deficiențelor constatate la întocmirea amenajamentului silvic analizat;</w:t>
      </w:r>
    </w:p>
    <w:p w14:paraId="01F23294" w14:textId="1E667824" w:rsidR="00AF48E5" w:rsidRPr="00C10C9A" w:rsidRDefault="00AF48E5" w:rsidP="00620979">
      <w:pPr>
        <w:numPr>
          <w:ilvl w:val="1"/>
          <w:numId w:val="16"/>
        </w:numPr>
        <w:tabs>
          <w:tab w:val="left" w:pos="284"/>
        </w:tabs>
        <w:spacing w:after="0" w:line="240" w:lineRule="auto"/>
        <w:ind w:left="540" w:hanging="270"/>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conservarea și ameliorarea biodioversității, în scopul maximizării stabilității și potențialului funcțional al pădurilor</w:t>
      </w:r>
    </w:p>
    <w:p w14:paraId="34A509CC" w14:textId="0813C9C4"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Efectele de mediu asociate acțiunilor sunt caracteristice tuturor activităților de șantier silvic și presupun:</w:t>
      </w:r>
    </w:p>
    <w:p w14:paraId="3A759EBE" w14:textId="77777777"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w:t>
      </w:r>
      <w:r w:rsidRPr="00C10C9A">
        <w:rPr>
          <w:rFonts w:ascii="Times New Roman" w:eastAsia="Times New Roman" w:hAnsi="Times New Roman"/>
          <w:bCs/>
          <w:i/>
          <w:sz w:val="28"/>
          <w:szCs w:val="28"/>
          <w:lang w:val="ro-RO"/>
        </w:rPr>
        <w:tab/>
        <w:t>creșterea disconfortului faunei din zonă prin creșterea nivelului de zgomot asociat traficului și acțiunii utilajelor asociate lucrărilor silvice;</w:t>
      </w:r>
    </w:p>
    <w:p w14:paraId="4D57AB60" w14:textId="77777777"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w:t>
      </w:r>
      <w:r w:rsidRPr="00C10C9A">
        <w:rPr>
          <w:rFonts w:ascii="Times New Roman" w:eastAsia="Times New Roman" w:hAnsi="Times New Roman"/>
          <w:bCs/>
          <w:i/>
          <w:sz w:val="28"/>
          <w:szCs w:val="28"/>
          <w:lang w:val="ro-RO"/>
        </w:rPr>
        <w:tab/>
        <w:t>poluare accidentală a solului prin scurgere accidentală de produse petroliere;</w:t>
      </w:r>
    </w:p>
    <w:p w14:paraId="37565F3D" w14:textId="77777777"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w:t>
      </w:r>
      <w:r w:rsidRPr="00C10C9A">
        <w:rPr>
          <w:rFonts w:ascii="Times New Roman" w:eastAsia="Times New Roman" w:hAnsi="Times New Roman"/>
          <w:bCs/>
          <w:i/>
          <w:sz w:val="28"/>
          <w:szCs w:val="28"/>
          <w:lang w:val="ro-RO"/>
        </w:rPr>
        <w:tab/>
        <w:t>impurificarea aerului prin sporirea  emisiilor de gaze de ardere asociate de asemenea activității utilajelor cu care se efectuează lucrările propuse;</w:t>
      </w:r>
    </w:p>
    <w:p w14:paraId="07906714" w14:textId="77777777"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w:t>
      </w:r>
      <w:r w:rsidRPr="00C10C9A">
        <w:rPr>
          <w:rFonts w:ascii="Times New Roman" w:eastAsia="Times New Roman" w:hAnsi="Times New Roman"/>
          <w:bCs/>
          <w:i/>
          <w:sz w:val="28"/>
          <w:szCs w:val="28"/>
          <w:lang w:val="ro-RO"/>
        </w:rPr>
        <w:tab/>
        <w:t>depozitare necorespunzătoare a deșeurilor de exploatare.</w:t>
      </w:r>
    </w:p>
    <w:p w14:paraId="5C1BB6FF" w14:textId="49CF1B6B"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438B17C1"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
          <w:bCs/>
          <w:i/>
          <w:sz w:val="28"/>
          <w:szCs w:val="28"/>
          <w:lang w:val="ro-RO"/>
        </w:rPr>
        <w:t>b) natura cumulativă a efectelor</w:t>
      </w:r>
      <w:r w:rsidRPr="00C10C9A">
        <w:rPr>
          <w:rFonts w:ascii="Times New Roman" w:eastAsia="Times New Roman" w:hAnsi="Times New Roman"/>
          <w:bCs/>
          <w:i/>
          <w:sz w:val="28"/>
          <w:szCs w:val="28"/>
          <w:lang w:val="ro-RO"/>
        </w:rPr>
        <w:t xml:space="preserve">; </w:t>
      </w:r>
    </w:p>
    <w:p w14:paraId="5348E72D" w14:textId="77777777" w:rsidR="00C10C9A"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ab/>
      </w:r>
      <w:r w:rsidR="00C10C9A" w:rsidRPr="00C10C9A">
        <w:rPr>
          <w:rFonts w:ascii="Times New Roman" w:eastAsia="Times New Roman" w:hAnsi="Times New Roman"/>
          <w:bCs/>
          <w:i/>
          <w:sz w:val="28"/>
          <w:szCs w:val="28"/>
          <w:lang w:val="ro-RO"/>
        </w:rPr>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0E7E514D" w14:textId="3DC896AB"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 xml:space="preserve">c)natura transfrontieră a efectelor; </w:t>
      </w:r>
    </w:p>
    <w:p w14:paraId="1F01ADF9" w14:textId="77777777" w:rsidR="00AF48E5" w:rsidRPr="008B1E58" w:rsidRDefault="00AF48E5" w:rsidP="00620979">
      <w:pPr>
        <w:tabs>
          <w:tab w:val="left" w:pos="284"/>
        </w:tabs>
        <w:spacing w:after="0" w:line="240" w:lineRule="auto"/>
        <w:jc w:val="both"/>
        <w:rPr>
          <w:rFonts w:ascii="Times New Roman" w:eastAsia="Times New Roman" w:hAnsi="Times New Roman"/>
          <w:bCs/>
          <w:i/>
          <w:color w:val="FF0000"/>
          <w:sz w:val="28"/>
          <w:szCs w:val="28"/>
          <w:lang w:val="ro-RO"/>
        </w:rPr>
      </w:pPr>
      <w:r w:rsidRPr="008B1E58">
        <w:rPr>
          <w:rFonts w:ascii="Times New Roman" w:eastAsia="Times New Roman" w:hAnsi="Times New Roman"/>
          <w:bCs/>
          <w:i/>
          <w:color w:val="FF0000"/>
          <w:sz w:val="28"/>
          <w:szCs w:val="28"/>
          <w:lang w:val="ro-RO"/>
        </w:rPr>
        <w:tab/>
      </w:r>
      <w:r w:rsidRPr="00C10C9A">
        <w:rPr>
          <w:rFonts w:ascii="Times New Roman" w:eastAsia="Times New Roman" w:hAnsi="Times New Roman"/>
          <w:bCs/>
          <w:i/>
          <w:sz w:val="28"/>
          <w:szCs w:val="28"/>
          <w:lang w:val="ro-RO"/>
        </w:rPr>
        <w:t>- planul nu se va implementa în apropierea frontierei de stat;</w:t>
      </w:r>
    </w:p>
    <w:p w14:paraId="1E7BE960"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d)</w:t>
      </w:r>
      <w:r w:rsidRPr="00C10C9A">
        <w:rPr>
          <w:rFonts w:ascii="Times New Roman" w:eastAsia="Times New Roman" w:hAnsi="Times New Roman"/>
          <w:bCs/>
          <w:i/>
          <w:sz w:val="28"/>
          <w:szCs w:val="28"/>
          <w:lang w:val="ro-RO"/>
        </w:rPr>
        <w:t xml:space="preserve"> </w:t>
      </w:r>
      <w:r w:rsidRPr="00C10C9A">
        <w:rPr>
          <w:rFonts w:ascii="Times New Roman" w:eastAsia="Times New Roman" w:hAnsi="Times New Roman"/>
          <w:b/>
          <w:bCs/>
          <w:i/>
          <w:sz w:val="28"/>
          <w:szCs w:val="28"/>
          <w:lang w:val="ro-RO"/>
        </w:rPr>
        <w:t>riscul pentru sănătatea umană sau pentru mediu (de exemplu, datorită accidentelor);</w:t>
      </w:r>
    </w:p>
    <w:p w14:paraId="12B4B908"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ab/>
        <w:t xml:space="preserve">- planul nu constituie un risc pentru mediu sau sănătate; </w:t>
      </w:r>
    </w:p>
    <w:p w14:paraId="3A2B2160"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e) mărimea şi spaţialitatea efectelor (zona geografică şi mărimea populaţiei potenţial afectate);</w:t>
      </w:r>
    </w:p>
    <w:p w14:paraId="23AC45EE" w14:textId="67D7C553" w:rsidR="00AF48E5" w:rsidRPr="00C10C9A" w:rsidRDefault="00AF48E5" w:rsidP="00620979">
      <w:pPr>
        <w:tabs>
          <w:tab w:val="left" w:pos="284"/>
        </w:tabs>
        <w:spacing w:after="0" w:line="240" w:lineRule="auto"/>
        <w:jc w:val="both"/>
        <w:rPr>
          <w:rFonts w:ascii="Times New Roman" w:eastAsia="Times New Roman" w:hAnsi="Times New Roman"/>
          <w:bCs/>
          <w:i/>
          <w:color w:val="FF0000"/>
          <w:sz w:val="28"/>
          <w:szCs w:val="28"/>
          <w:lang w:val="pt-BR"/>
        </w:rPr>
      </w:pPr>
      <w:r w:rsidRPr="00C10C9A">
        <w:rPr>
          <w:rFonts w:ascii="Times New Roman" w:eastAsia="Times New Roman" w:hAnsi="Times New Roman"/>
          <w:bCs/>
          <w:i/>
          <w:sz w:val="28"/>
          <w:szCs w:val="28"/>
          <w:lang w:val="ro-RO"/>
        </w:rPr>
        <w:tab/>
        <w:t>- lucrările silvice sunt propuse pe suprafețe limitate de teren, eșalonate pe 10</w:t>
      </w:r>
      <w:r w:rsidR="00C10C9A" w:rsidRPr="00C10C9A">
        <w:rPr>
          <w:rFonts w:ascii="Times New Roman" w:eastAsia="Times New Roman" w:hAnsi="Times New Roman"/>
          <w:bCs/>
          <w:i/>
          <w:sz w:val="28"/>
          <w:szCs w:val="28"/>
          <w:lang w:val="ro-RO"/>
        </w:rPr>
        <w:t xml:space="preserve"> ani</w:t>
      </w:r>
      <w:r w:rsidR="00C10C9A">
        <w:rPr>
          <w:rFonts w:ascii="Times New Roman" w:eastAsia="Times New Roman" w:hAnsi="Times New Roman"/>
          <w:bCs/>
          <w:i/>
          <w:sz w:val="28"/>
          <w:szCs w:val="28"/>
          <w:lang w:val="ro-RO"/>
        </w:rPr>
        <w:t>, e</w:t>
      </w:r>
      <w:r w:rsidR="00C10C9A" w:rsidRPr="00C10C9A">
        <w:rPr>
          <w:rFonts w:ascii="Times New Roman" w:eastAsia="Times New Roman" w:hAnsi="Times New Roman"/>
          <w:bCs/>
          <w:i/>
          <w:sz w:val="28"/>
          <w:szCs w:val="28"/>
          <w:lang w:val="pt-BR"/>
        </w:rPr>
        <w:t>fectele asociate implementării acțiunilor care se pot cuantifica în activități concrete se vor manifesta strict local, vor afecta pe termen scurt (lucrările propuse).</w:t>
      </w:r>
    </w:p>
    <w:p w14:paraId="23037E13"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 xml:space="preserve"> f) valoarea şi vulnerabilitatea arealului posibil a fi afectat, date de plan: planul nu se implementează într-o zonă vulnerabilă;</w:t>
      </w:r>
    </w:p>
    <w:p w14:paraId="580864BC"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(i) caracteristicile naturale speciale sau patrimoniul cultural;</w:t>
      </w:r>
    </w:p>
    <w:p w14:paraId="550D6539"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 fondul forestier nu este amplasat în zone naturale speciale sau patrimoniul cultural;</w:t>
      </w:r>
    </w:p>
    <w:p w14:paraId="7DF12F3E"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(ii) depăşirea standardelor sau a valorilor limită de calitate a mediului;</w:t>
      </w:r>
    </w:p>
    <w:p w14:paraId="28AE612D"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 nu vor fi depășite standardelor sau  valorilor limită de calitate a mediului;</w:t>
      </w:r>
    </w:p>
    <w:p w14:paraId="44D2B45E" w14:textId="77777777" w:rsidR="00AF48E5" w:rsidRPr="00C10C9A"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t xml:space="preserve">(iii) folosirea terenului în mod intensiv; </w:t>
      </w:r>
    </w:p>
    <w:p w14:paraId="625E5CC1" w14:textId="77777777" w:rsidR="00AF48E5" w:rsidRPr="00C10C9A" w:rsidRDefault="00AF48E5" w:rsidP="00620979">
      <w:pPr>
        <w:numPr>
          <w:ilvl w:val="0"/>
          <w:numId w:val="16"/>
        </w:numPr>
        <w:tabs>
          <w:tab w:val="left" w:pos="284"/>
        </w:tabs>
        <w:spacing w:after="0" w:line="240" w:lineRule="auto"/>
        <w:jc w:val="both"/>
        <w:rPr>
          <w:rFonts w:ascii="Times New Roman" w:eastAsia="Times New Roman" w:hAnsi="Times New Roman"/>
          <w:bCs/>
          <w:i/>
          <w:sz w:val="28"/>
          <w:szCs w:val="28"/>
          <w:lang w:val="ro-RO"/>
        </w:rPr>
      </w:pPr>
      <w:r w:rsidRPr="00C10C9A">
        <w:rPr>
          <w:rFonts w:ascii="Times New Roman" w:eastAsia="Times New Roman" w:hAnsi="Times New Roman"/>
          <w:bCs/>
          <w:i/>
          <w:sz w:val="28"/>
          <w:szCs w:val="28"/>
          <w:lang w:val="ro-RO"/>
        </w:rPr>
        <w:lastRenderedPageBreak/>
        <w:t>prin plan se dorește gestionarea durabilă a pădurii,  creșterea capacității de protecție a pădurii, conservarea și ameliorarea biodioversității, în scopul maximizării stabilității și potențialului funcțional al pădurilor</w:t>
      </w:r>
    </w:p>
    <w:p w14:paraId="59193373" w14:textId="77777777" w:rsidR="00AF48E5" w:rsidRPr="00C10C9A" w:rsidRDefault="00AF48E5" w:rsidP="00620979">
      <w:pPr>
        <w:tabs>
          <w:tab w:val="left" w:pos="284"/>
        </w:tabs>
        <w:spacing w:after="0" w:line="240" w:lineRule="auto"/>
        <w:jc w:val="both"/>
        <w:rPr>
          <w:rFonts w:ascii="Times New Roman" w:eastAsia="Times New Roman" w:hAnsi="Times New Roman"/>
          <w:b/>
          <w:bCs/>
          <w:i/>
          <w:sz w:val="28"/>
          <w:szCs w:val="28"/>
          <w:lang w:val="ro-RO"/>
        </w:rPr>
      </w:pPr>
      <w:r w:rsidRPr="00C10C9A">
        <w:rPr>
          <w:rFonts w:ascii="Times New Roman" w:eastAsia="Times New Roman" w:hAnsi="Times New Roman"/>
          <w:b/>
          <w:bCs/>
          <w:i/>
          <w:sz w:val="28"/>
          <w:szCs w:val="28"/>
          <w:lang w:val="ro-RO"/>
        </w:rPr>
        <w:t>g) efectele asupra zonelor sau peisajelor care au un statut de protejare recunoscut pe plan naţional, comunitar sau internaţional.</w:t>
      </w:r>
    </w:p>
    <w:p w14:paraId="4731F9DA" w14:textId="1537A0AA" w:rsidR="00C10C9A" w:rsidRPr="00C10C9A" w:rsidRDefault="00C10C9A" w:rsidP="00C10C9A">
      <w:pPr>
        <w:tabs>
          <w:tab w:val="left" w:pos="284"/>
        </w:tabs>
        <w:spacing w:after="0" w:line="240" w:lineRule="auto"/>
        <w:jc w:val="both"/>
        <w:rPr>
          <w:rFonts w:ascii="Times New Roman" w:eastAsia="Times New Roman" w:hAnsi="Times New Roman"/>
          <w:bCs/>
          <w:i/>
          <w:sz w:val="28"/>
          <w:szCs w:val="28"/>
          <w:lang w:val="pt-BR"/>
        </w:rPr>
      </w:pPr>
      <w:r w:rsidRPr="00C10C9A">
        <w:rPr>
          <w:rFonts w:ascii="Times New Roman" w:eastAsia="Times New Roman" w:hAnsi="Times New Roman"/>
          <w:bCs/>
          <w:i/>
          <w:sz w:val="28"/>
          <w:szCs w:val="28"/>
          <w:lang w:val="pt-BR"/>
        </w:rPr>
        <w:t xml:space="preserve">Amplasamentul planului nu are statut de protecție, este situat la o distanță minimă de 530 m de </w:t>
      </w:r>
      <w:r w:rsidR="00BA1653">
        <w:rPr>
          <w:rFonts w:ascii="Times New Roman" w:eastAsia="Times New Roman" w:hAnsi="Times New Roman"/>
          <w:bCs/>
          <w:i/>
          <w:sz w:val="28"/>
          <w:szCs w:val="28"/>
          <w:lang w:val="pt-BR"/>
        </w:rPr>
        <w:t>situl de</w:t>
      </w:r>
      <w:r w:rsidRPr="00C10C9A">
        <w:rPr>
          <w:rFonts w:ascii="Times New Roman" w:eastAsia="Times New Roman" w:hAnsi="Times New Roman"/>
          <w:bCs/>
          <w:i/>
          <w:sz w:val="28"/>
          <w:szCs w:val="28"/>
          <w:lang w:val="pt-BR"/>
        </w:rPr>
        <w:t xml:space="preserve"> interes comunitar (ROSCI0193</w:t>
      </w:r>
      <w:r>
        <w:rPr>
          <w:rFonts w:ascii="Times New Roman" w:eastAsia="Times New Roman" w:hAnsi="Times New Roman"/>
          <w:bCs/>
          <w:i/>
          <w:sz w:val="28"/>
          <w:szCs w:val="28"/>
          <w:lang w:val="pt-BR"/>
        </w:rPr>
        <w:t xml:space="preserve"> Peștera Tăușoare</w:t>
      </w:r>
      <w:r w:rsidRPr="00C10C9A">
        <w:rPr>
          <w:rFonts w:ascii="Times New Roman" w:eastAsia="Times New Roman" w:hAnsi="Times New Roman"/>
          <w:bCs/>
          <w:i/>
          <w:sz w:val="28"/>
          <w:szCs w:val="28"/>
          <w:lang w:val="pt-BR"/>
        </w:rPr>
        <w:t>), nu</w:t>
      </w:r>
      <w:r>
        <w:rPr>
          <w:rFonts w:ascii="Times New Roman" w:eastAsia="Times New Roman" w:hAnsi="Times New Roman"/>
          <w:bCs/>
          <w:i/>
          <w:sz w:val="28"/>
          <w:szCs w:val="28"/>
          <w:lang w:val="pt-BR"/>
        </w:rPr>
        <w:t xml:space="preserve"> </w:t>
      </w:r>
      <w:r w:rsidRPr="00C10C9A">
        <w:rPr>
          <w:rFonts w:ascii="Times New Roman" w:eastAsia="Times New Roman" w:hAnsi="Times New Roman"/>
          <w:bCs/>
          <w:i/>
          <w:sz w:val="28"/>
          <w:szCs w:val="28"/>
          <w:lang w:val="pt-BR"/>
        </w:rPr>
        <w:t>există legătură funcțională între habitaele speciilor din sit și amenajamentul propus prin</w:t>
      </w:r>
      <w:r>
        <w:rPr>
          <w:rFonts w:ascii="Times New Roman" w:eastAsia="Times New Roman" w:hAnsi="Times New Roman"/>
          <w:bCs/>
          <w:i/>
          <w:sz w:val="28"/>
          <w:szCs w:val="28"/>
          <w:lang w:val="pt-BR"/>
        </w:rPr>
        <w:t xml:space="preserve"> </w:t>
      </w:r>
      <w:r w:rsidRPr="00C10C9A">
        <w:rPr>
          <w:rFonts w:ascii="Times New Roman" w:eastAsia="Times New Roman" w:hAnsi="Times New Roman"/>
          <w:bCs/>
          <w:i/>
          <w:sz w:val="28"/>
          <w:szCs w:val="28"/>
          <w:lang w:val="pt-BR"/>
        </w:rPr>
        <w:t>urmare impactul este inexistent.</w:t>
      </w:r>
    </w:p>
    <w:p w14:paraId="74296198" w14:textId="77777777" w:rsidR="00160C1D" w:rsidRPr="00C10C9A" w:rsidRDefault="00160C1D" w:rsidP="00620979">
      <w:pPr>
        <w:tabs>
          <w:tab w:val="left" w:pos="284"/>
        </w:tabs>
        <w:spacing w:after="0" w:line="240" w:lineRule="auto"/>
        <w:jc w:val="both"/>
        <w:rPr>
          <w:rFonts w:ascii="Times New Roman" w:eastAsia="Times New Roman" w:hAnsi="Times New Roman"/>
          <w:bCs/>
          <w:i/>
          <w:color w:val="FF0000"/>
          <w:sz w:val="28"/>
          <w:szCs w:val="28"/>
          <w:lang w:val="ro-RO"/>
        </w:rPr>
      </w:pPr>
    </w:p>
    <w:p w14:paraId="0B0A2F45" w14:textId="72D1C2C1" w:rsidR="00AF48E5" w:rsidRPr="008B15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8B15F3">
        <w:rPr>
          <w:rFonts w:ascii="Times New Roman" w:eastAsia="Times New Roman" w:hAnsi="Times New Roman"/>
          <w:bCs/>
          <w:i/>
          <w:sz w:val="28"/>
          <w:szCs w:val="28"/>
          <w:lang w:val="ro-RO"/>
        </w:rPr>
        <w:t>În concluzie, având în vedere că:</w:t>
      </w:r>
    </w:p>
    <w:p w14:paraId="20C4196C" w14:textId="299D998A" w:rsidR="00AF48E5" w:rsidRPr="008B15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8B15F3">
        <w:rPr>
          <w:rFonts w:ascii="Times New Roman" w:eastAsia="Times New Roman" w:hAnsi="Times New Roman"/>
          <w:bCs/>
          <w:i/>
          <w:sz w:val="28"/>
          <w:szCs w:val="28"/>
          <w:lang w:val="ro-RO"/>
        </w:rPr>
        <w:t>- zona studiată, în cadrul amenajamentului menţionat nu intră sub incidenţa art. 28 din Legea nr. 49/ 2011 pentru modificarea O.U.G. nr. 57/2007 privind regimul ariilor naturale protejate, conservarea habitatelor naturale, a florei şi faunei sălbatice;</w:t>
      </w:r>
    </w:p>
    <w:p w14:paraId="1E101649" w14:textId="10823FFD" w:rsidR="00AF48E5" w:rsidRPr="008B15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8B15F3">
        <w:rPr>
          <w:rFonts w:ascii="Times New Roman" w:eastAsia="Times New Roman" w:hAnsi="Times New Roman"/>
          <w:bCs/>
          <w:i/>
          <w:sz w:val="28"/>
          <w:szCs w:val="28"/>
          <w:lang w:val="ro-RO"/>
        </w:rPr>
        <w:t xml:space="preserve">- amenajamentul silvic al studiul aditional la </w:t>
      </w:r>
      <w:r w:rsidR="00C97488" w:rsidRPr="008B15F3">
        <w:rPr>
          <w:rFonts w:ascii="Times New Roman" w:eastAsia="Times New Roman" w:hAnsi="Times New Roman"/>
          <w:bCs/>
          <w:i/>
          <w:sz w:val="28"/>
          <w:szCs w:val="28"/>
          <w:lang w:val="ro-RO"/>
        </w:rPr>
        <w:t>UP I Parva</w:t>
      </w:r>
      <w:r w:rsidRPr="008B15F3">
        <w:rPr>
          <w:rFonts w:ascii="Times New Roman" w:eastAsia="Times New Roman" w:hAnsi="Times New Roman"/>
          <w:bCs/>
          <w:i/>
          <w:sz w:val="28"/>
          <w:szCs w:val="28"/>
          <w:lang w:val="ro-RO"/>
        </w:rPr>
        <w:t xml:space="preserve"> respectă cerinţele Programului Forestier Naţional şi se corelează cu amenajamentele silvice ale suprafeţelor limitrofe;</w:t>
      </w:r>
    </w:p>
    <w:p w14:paraId="6A339E06" w14:textId="77777777" w:rsidR="00AF48E5" w:rsidRPr="008B15F3" w:rsidRDefault="00AF48E5" w:rsidP="00620979">
      <w:pPr>
        <w:tabs>
          <w:tab w:val="left" w:pos="284"/>
        </w:tabs>
        <w:spacing w:after="0" w:line="240" w:lineRule="auto"/>
        <w:jc w:val="both"/>
        <w:rPr>
          <w:rFonts w:ascii="Times New Roman" w:eastAsia="Times New Roman" w:hAnsi="Times New Roman"/>
          <w:bCs/>
          <w:i/>
          <w:sz w:val="28"/>
          <w:szCs w:val="28"/>
          <w:lang w:val="ro-RO"/>
        </w:rPr>
      </w:pPr>
      <w:r w:rsidRPr="008B15F3">
        <w:rPr>
          <w:rFonts w:ascii="Times New Roman" w:eastAsia="Times New Roman" w:hAnsi="Times New Roman"/>
          <w:bCs/>
          <w:i/>
          <w:sz w:val="28"/>
          <w:szCs w:val="28"/>
          <w:lang w:val="ro-RO"/>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59422C29" w14:textId="72E9C52C" w:rsidR="00AF48E5" w:rsidRPr="008B1E58" w:rsidRDefault="00AF48E5" w:rsidP="00620979">
      <w:pPr>
        <w:tabs>
          <w:tab w:val="left" w:pos="284"/>
        </w:tabs>
        <w:spacing w:after="0" w:line="240" w:lineRule="auto"/>
        <w:jc w:val="both"/>
        <w:rPr>
          <w:rFonts w:ascii="Times New Roman" w:hAnsi="Times New Roman"/>
          <w:i/>
          <w:color w:val="FF0000"/>
          <w:sz w:val="28"/>
          <w:szCs w:val="28"/>
          <w:lang w:val="ro-RO"/>
        </w:rPr>
      </w:pPr>
    </w:p>
    <w:p w14:paraId="40172EBB" w14:textId="77777777" w:rsidR="00160C1D" w:rsidRPr="008B15F3" w:rsidRDefault="00160C1D" w:rsidP="00160C1D">
      <w:pPr>
        <w:pStyle w:val="Listparagraf"/>
        <w:autoSpaceDE w:val="0"/>
        <w:autoSpaceDN w:val="0"/>
        <w:adjustRightInd w:val="0"/>
        <w:rPr>
          <w:rFonts w:ascii="Times New Roman" w:hAnsi="Times New Roman"/>
          <w:sz w:val="28"/>
          <w:szCs w:val="28"/>
          <w:lang w:val="ro-RO"/>
        </w:rPr>
      </w:pPr>
      <w:r w:rsidRPr="008B15F3">
        <w:rPr>
          <w:rFonts w:ascii="Times New Roman" w:hAnsi="Times New Roman"/>
          <w:b/>
          <w:bCs/>
          <w:sz w:val="28"/>
          <w:szCs w:val="28"/>
          <w:lang w:val="ro-RO"/>
        </w:rPr>
        <w:t xml:space="preserve">Obligațiile titularului: </w:t>
      </w:r>
    </w:p>
    <w:p w14:paraId="54688A28" w14:textId="77777777" w:rsidR="00160C1D" w:rsidRPr="008B15F3"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8B15F3">
        <w:rPr>
          <w:rFonts w:ascii="Times New Roman" w:hAnsi="Times New Roman"/>
          <w:sz w:val="28"/>
          <w:szCs w:val="28"/>
          <w:lang w:val="ro-RO"/>
        </w:rPr>
        <w:t>Titularul are obligaţia de a supune procedurii de adoptare planul şi orice modificare a acesteia, numai în forma avizată de autoritatea competentă de protecţia mediului;</w:t>
      </w:r>
    </w:p>
    <w:p w14:paraId="498912A6" w14:textId="77777777" w:rsidR="00160C1D" w:rsidRPr="008B15F3" w:rsidRDefault="00160C1D" w:rsidP="00160C1D">
      <w:pPr>
        <w:pStyle w:val="Listparagraf"/>
        <w:numPr>
          <w:ilvl w:val="0"/>
          <w:numId w:val="26"/>
        </w:numPr>
        <w:tabs>
          <w:tab w:val="left" w:pos="284"/>
        </w:tabs>
        <w:spacing w:line="20" w:lineRule="atLeast"/>
        <w:jc w:val="both"/>
        <w:rPr>
          <w:rFonts w:ascii="Times New Roman" w:hAnsi="Times New Roman"/>
          <w:sz w:val="28"/>
          <w:szCs w:val="28"/>
          <w:lang w:val="ro-RO"/>
        </w:rPr>
      </w:pPr>
      <w:r w:rsidRPr="008B15F3">
        <w:rPr>
          <w:rFonts w:ascii="Times New Roman" w:hAnsi="Times New Roman"/>
          <w:sz w:val="28"/>
          <w:szCs w:val="28"/>
          <w:lang w:val="ro-RO"/>
        </w:rPr>
        <w:t>Respectarea prevederilor amenajamentului silvic, care are ca obiectiv principal garantarea realizării unei gospodăriri durabile a pădurilor;</w:t>
      </w:r>
    </w:p>
    <w:p w14:paraId="4656D927" w14:textId="77777777" w:rsidR="00160C1D" w:rsidRPr="008B15F3"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8B15F3">
        <w:rPr>
          <w:rFonts w:ascii="Times New Roman" w:hAnsi="Times New Roman"/>
          <w:sz w:val="28"/>
          <w:szCs w:val="28"/>
          <w:lang w:val="ro-RO"/>
        </w:rPr>
        <w:t>Se va notifica APM Bistrița-Năsăud în situația în care intervin modificări de fond ale datelor care au stat la baza emiterii prezentei decizii;</w:t>
      </w:r>
    </w:p>
    <w:p w14:paraId="0CD582D1" w14:textId="77777777" w:rsidR="00160C1D" w:rsidRPr="008B15F3" w:rsidRDefault="00160C1D" w:rsidP="00160C1D">
      <w:pPr>
        <w:pStyle w:val="Listparagraf"/>
        <w:numPr>
          <w:ilvl w:val="0"/>
          <w:numId w:val="26"/>
        </w:numPr>
        <w:autoSpaceDE w:val="0"/>
        <w:autoSpaceDN w:val="0"/>
        <w:adjustRightInd w:val="0"/>
        <w:contextualSpacing/>
        <w:jc w:val="both"/>
        <w:rPr>
          <w:rFonts w:ascii="Times New Roman" w:hAnsi="Times New Roman"/>
          <w:sz w:val="28"/>
          <w:szCs w:val="28"/>
          <w:lang w:val="ro-RO"/>
        </w:rPr>
      </w:pPr>
      <w:r w:rsidRPr="008B15F3">
        <w:rPr>
          <w:rFonts w:ascii="Times New Roman" w:hAnsi="Times New Roman"/>
          <w:sz w:val="28"/>
          <w:szCs w:val="28"/>
          <w:lang w:val="ro-RO"/>
        </w:rPr>
        <w:t>Răspunderea pentru corectitudinea informațiilor puse la dispoziție autorității competente pentru protecția mediului și a publicului revine în totalitate titularului planului.</w:t>
      </w:r>
    </w:p>
    <w:p w14:paraId="0D3E2CF0" w14:textId="77777777" w:rsidR="00160C1D" w:rsidRPr="008B1E58" w:rsidRDefault="00160C1D" w:rsidP="00620979">
      <w:pPr>
        <w:tabs>
          <w:tab w:val="left" w:pos="284"/>
        </w:tabs>
        <w:spacing w:after="0" w:line="240" w:lineRule="auto"/>
        <w:jc w:val="both"/>
        <w:rPr>
          <w:rFonts w:ascii="Times New Roman" w:hAnsi="Times New Roman"/>
          <w:i/>
          <w:color w:val="FF0000"/>
          <w:sz w:val="28"/>
          <w:szCs w:val="28"/>
          <w:lang w:val="ro-RO"/>
        </w:rPr>
      </w:pPr>
    </w:p>
    <w:p w14:paraId="5AA514E2" w14:textId="77777777" w:rsidR="00AF48E5" w:rsidRPr="00BA1653" w:rsidRDefault="00AF48E5" w:rsidP="00620979">
      <w:pPr>
        <w:spacing w:after="0" w:line="240" w:lineRule="auto"/>
        <w:ind w:firstLine="720"/>
        <w:jc w:val="both"/>
        <w:outlineLvl w:val="0"/>
        <w:rPr>
          <w:rFonts w:ascii="Times New Roman" w:hAnsi="Times New Roman"/>
          <w:b/>
          <w:sz w:val="28"/>
          <w:szCs w:val="28"/>
          <w:lang w:val="ro-RO"/>
        </w:rPr>
      </w:pPr>
      <w:r w:rsidRPr="008B15F3">
        <w:rPr>
          <w:rFonts w:ascii="Times New Roman" w:hAnsi="Times New Roman"/>
          <w:b/>
          <w:sz w:val="28"/>
          <w:szCs w:val="28"/>
          <w:lang w:val="ro-RO"/>
        </w:rPr>
        <w:t xml:space="preserve">Informarea şi participarea publicului la procedura de evaluare de </w:t>
      </w:r>
      <w:r w:rsidRPr="00BA1653">
        <w:rPr>
          <w:rFonts w:ascii="Times New Roman" w:hAnsi="Times New Roman"/>
          <w:b/>
          <w:sz w:val="28"/>
          <w:szCs w:val="28"/>
          <w:lang w:val="ro-RO"/>
        </w:rPr>
        <w:t xml:space="preserve">mediu/procedura de evaluare adecvată: </w:t>
      </w:r>
    </w:p>
    <w:p w14:paraId="62BC9253" w14:textId="77777777" w:rsidR="00AF48E5" w:rsidRPr="00BA1653" w:rsidRDefault="00AF48E5" w:rsidP="00620979">
      <w:pPr>
        <w:spacing w:after="0" w:line="240" w:lineRule="auto"/>
        <w:jc w:val="both"/>
        <w:outlineLvl w:val="0"/>
        <w:rPr>
          <w:rFonts w:ascii="Times New Roman" w:hAnsi="Times New Roman"/>
          <w:sz w:val="28"/>
          <w:szCs w:val="28"/>
          <w:lang w:val="ro-RO"/>
        </w:rPr>
      </w:pPr>
      <w:r w:rsidRPr="00BA1653">
        <w:rPr>
          <w:rFonts w:ascii="Times New Roman" w:hAnsi="Times New Roman"/>
          <w:sz w:val="28"/>
          <w:szCs w:val="28"/>
          <w:lang w:val="ro-RO"/>
        </w:rPr>
        <w:t xml:space="preserve">A.P.M. Bistriţa-Năsăud a asigurat accesul liber al publicului la informații prin: </w:t>
      </w:r>
    </w:p>
    <w:p w14:paraId="77465809" w14:textId="29E86C99" w:rsidR="00AF48E5" w:rsidRPr="00BA1653" w:rsidRDefault="00AF48E5" w:rsidP="00620979">
      <w:pPr>
        <w:numPr>
          <w:ilvl w:val="0"/>
          <w:numId w:val="8"/>
        </w:numPr>
        <w:spacing w:after="0" w:line="240" w:lineRule="auto"/>
        <w:jc w:val="both"/>
        <w:outlineLvl w:val="0"/>
        <w:rPr>
          <w:rFonts w:ascii="Times New Roman" w:hAnsi="Times New Roman"/>
          <w:sz w:val="28"/>
          <w:szCs w:val="28"/>
          <w:lang w:val="ro-RO"/>
        </w:rPr>
      </w:pPr>
      <w:bookmarkStart w:id="3" w:name="_Hlk74889188"/>
      <w:r w:rsidRPr="00BA1653">
        <w:rPr>
          <w:rFonts w:ascii="Times New Roman" w:hAnsi="Times New Roman"/>
          <w:sz w:val="28"/>
          <w:szCs w:val="28"/>
          <w:lang w:val="ro-RO"/>
        </w:rPr>
        <w:t xml:space="preserve">Anunțuri publicate de titular în ziarul </w:t>
      </w:r>
      <w:r w:rsidR="00CD3740" w:rsidRPr="00BA1653">
        <w:rPr>
          <w:rFonts w:ascii="Times New Roman" w:hAnsi="Times New Roman"/>
          <w:sz w:val="28"/>
          <w:szCs w:val="28"/>
          <w:lang w:val="ro-RO"/>
        </w:rPr>
        <w:t>Răsunetul de Bistrița-Năsăud</w:t>
      </w:r>
      <w:r w:rsidRPr="00BA1653">
        <w:rPr>
          <w:rFonts w:ascii="Times New Roman" w:hAnsi="Times New Roman"/>
          <w:sz w:val="28"/>
          <w:szCs w:val="28"/>
          <w:lang w:val="ro-RO"/>
        </w:rPr>
        <w:t xml:space="preserve"> în data de </w:t>
      </w:r>
      <w:r w:rsidR="008B15F3" w:rsidRPr="00BA1653">
        <w:rPr>
          <w:rFonts w:ascii="Times New Roman" w:hAnsi="Times New Roman"/>
          <w:sz w:val="28"/>
          <w:szCs w:val="28"/>
          <w:lang w:val="ro-RO"/>
        </w:rPr>
        <w:t>04.07</w:t>
      </w:r>
      <w:r w:rsidR="00CD3740" w:rsidRPr="00BA1653">
        <w:rPr>
          <w:rFonts w:ascii="Times New Roman" w:hAnsi="Times New Roman"/>
          <w:sz w:val="28"/>
          <w:szCs w:val="28"/>
          <w:lang w:val="ro-RO"/>
        </w:rPr>
        <w:t>.2023</w:t>
      </w:r>
      <w:r w:rsidRPr="00BA1653">
        <w:rPr>
          <w:rFonts w:ascii="Times New Roman" w:hAnsi="Times New Roman"/>
          <w:sz w:val="28"/>
          <w:szCs w:val="28"/>
          <w:lang w:val="ro-RO"/>
        </w:rPr>
        <w:t xml:space="preserve"> și </w:t>
      </w:r>
      <w:r w:rsidR="008B15F3" w:rsidRPr="00BA1653">
        <w:rPr>
          <w:rFonts w:ascii="Times New Roman" w:hAnsi="Times New Roman"/>
          <w:sz w:val="28"/>
          <w:szCs w:val="28"/>
          <w:lang w:val="ro-RO"/>
        </w:rPr>
        <w:t>07.07</w:t>
      </w:r>
      <w:r w:rsidR="00CD3740" w:rsidRPr="00BA1653">
        <w:rPr>
          <w:rFonts w:ascii="Times New Roman" w:hAnsi="Times New Roman"/>
          <w:sz w:val="28"/>
          <w:szCs w:val="28"/>
          <w:lang w:val="ro-RO"/>
        </w:rPr>
        <w:t>.2023</w:t>
      </w:r>
      <w:r w:rsidRPr="00BA1653">
        <w:rPr>
          <w:rFonts w:ascii="Times New Roman" w:hAnsi="Times New Roman"/>
          <w:sz w:val="28"/>
          <w:szCs w:val="28"/>
          <w:lang w:val="ro-RO"/>
        </w:rPr>
        <w:t xml:space="preserve"> privind depunerea notificării în vederea obținerii avizului de mediu și pe site-ul A.P.M. Bistrița-Năsăud în data de </w:t>
      </w:r>
      <w:r w:rsidR="00AA70BF" w:rsidRPr="00BA1653">
        <w:rPr>
          <w:rFonts w:ascii="Times New Roman" w:hAnsi="Times New Roman"/>
          <w:sz w:val="28"/>
          <w:szCs w:val="28"/>
          <w:lang w:val="ro-RO"/>
        </w:rPr>
        <w:t>05.07</w:t>
      </w:r>
      <w:r w:rsidR="00CD3740" w:rsidRPr="00BA1653">
        <w:rPr>
          <w:rFonts w:ascii="Times New Roman" w:hAnsi="Times New Roman"/>
          <w:sz w:val="28"/>
          <w:szCs w:val="28"/>
          <w:lang w:val="ro-RO"/>
        </w:rPr>
        <w:t>.2023</w:t>
      </w:r>
      <w:r w:rsidRPr="00BA1653">
        <w:rPr>
          <w:rFonts w:ascii="Times New Roman" w:hAnsi="Times New Roman"/>
          <w:sz w:val="28"/>
          <w:szCs w:val="28"/>
          <w:lang w:val="ro-RO"/>
        </w:rPr>
        <w:t>;</w:t>
      </w:r>
    </w:p>
    <w:bookmarkEnd w:id="3"/>
    <w:p w14:paraId="4B6B5B66" w14:textId="08582FD7" w:rsidR="00AF48E5" w:rsidRPr="00BA1653" w:rsidRDefault="00AF48E5" w:rsidP="00620979">
      <w:pPr>
        <w:numPr>
          <w:ilvl w:val="0"/>
          <w:numId w:val="8"/>
        </w:numPr>
        <w:spacing w:after="0" w:line="240" w:lineRule="auto"/>
        <w:jc w:val="both"/>
        <w:outlineLvl w:val="0"/>
        <w:rPr>
          <w:rFonts w:ascii="Times New Roman" w:hAnsi="Times New Roman"/>
          <w:sz w:val="28"/>
          <w:szCs w:val="28"/>
          <w:lang w:val="ro-RO"/>
        </w:rPr>
      </w:pPr>
      <w:r w:rsidRPr="00BA1653">
        <w:rPr>
          <w:rFonts w:ascii="Times New Roman" w:hAnsi="Times New Roman"/>
          <w:sz w:val="28"/>
          <w:szCs w:val="28"/>
          <w:lang w:val="ro-RO"/>
        </w:rPr>
        <w:t xml:space="preserve">Documentația depusă și completările ulterioare au fost accesibile spre consultare de către public pe toată durata derulării procedurii de reglementare la sediul A.P.M. Bistriţa-Năsăud și la sediul Ocolul Silvic  </w:t>
      </w:r>
      <w:r w:rsidR="00B762CC" w:rsidRPr="00BA1653">
        <w:rPr>
          <w:rFonts w:ascii="Times New Roman" w:hAnsi="Times New Roman"/>
          <w:sz w:val="28"/>
          <w:szCs w:val="28"/>
          <w:lang w:val="ro-RO"/>
        </w:rPr>
        <w:t>Izvorul Someșului Mare</w:t>
      </w:r>
      <w:r w:rsidRPr="00BA1653">
        <w:rPr>
          <w:rFonts w:ascii="Times New Roman" w:hAnsi="Times New Roman"/>
          <w:sz w:val="28"/>
          <w:szCs w:val="28"/>
          <w:lang w:val="ro-RO"/>
        </w:rPr>
        <w:t xml:space="preserve">  R.A.</w:t>
      </w:r>
    </w:p>
    <w:p w14:paraId="4ACBE95E" w14:textId="77777777" w:rsidR="00160C1D" w:rsidRPr="00AA70BF" w:rsidRDefault="00160C1D" w:rsidP="00620979">
      <w:pPr>
        <w:spacing w:after="0" w:line="240" w:lineRule="auto"/>
        <w:ind w:firstLine="720"/>
        <w:jc w:val="both"/>
        <w:outlineLvl w:val="0"/>
        <w:rPr>
          <w:rFonts w:ascii="Times New Roman" w:hAnsi="Times New Roman"/>
          <w:sz w:val="28"/>
          <w:szCs w:val="28"/>
          <w:lang w:val="ro-RO"/>
        </w:rPr>
      </w:pPr>
    </w:p>
    <w:p w14:paraId="013780FF" w14:textId="16AB759E" w:rsidR="00AF48E5" w:rsidRPr="00AA70BF" w:rsidRDefault="00AF48E5" w:rsidP="00620979">
      <w:pPr>
        <w:spacing w:after="0" w:line="240" w:lineRule="auto"/>
        <w:ind w:firstLine="720"/>
        <w:jc w:val="both"/>
        <w:outlineLvl w:val="0"/>
        <w:rPr>
          <w:rFonts w:ascii="Times New Roman" w:hAnsi="Times New Roman"/>
          <w:sz w:val="28"/>
          <w:szCs w:val="28"/>
          <w:lang w:val="ro-RO"/>
        </w:rPr>
      </w:pPr>
      <w:r w:rsidRPr="00AA70BF">
        <w:rPr>
          <w:rFonts w:ascii="Times New Roman" w:hAnsi="Times New Roman"/>
          <w:sz w:val="28"/>
          <w:szCs w:val="28"/>
          <w:lang w:val="ro-RO"/>
        </w:rPr>
        <w:t>Nu au existat comentarii/contestații din partea publicului interesat/potențial afectat până la această etapă a procedurii de emitere a actului de reglementare.</w:t>
      </w:r>
    </w:p>
    <w:p w14:paraId="0D481E58" w14:textId="77777777" w:rsidR="00160C1D" w:rsidRPr="008B1E58" w:rsidRDefault="00160C1D" w:rsidP="00620979">
      <w:pPr>
        <w:spacing w:after="0" w:line="240" w:lineRule="auto"/>
        <w:ind w:firstLine="720"/>
        <w:jc w:val="both"/>
        <w:rPr>
          <w:rFonts w:ascii="Times New Roman" w:hAnsi="Times New Roman"/>
          <w:b/>
          <w:color w:val="FF0000"/>
          <w:sz w:val="28"/>
          <w:szCs w:val="28"/>
          <w:lang w:val="ro-RO"/>
        </w:rPr>
      </w:pPr>
    </w:p>
    <w:p w14:paraId="77970A89" w14:textId="153F2346" w:rsidR="00F4063D" w:rsidRPr="00AA70BF" w:rsidRDefault="00F4063D" w:rsidP="00620979">
      <w:pPr>
        <w:spacing w:after="0" w:line="240" w:lineRule="auto"/>
        <w:ind w:firstLine="720"/>
        <w:jc w:val="both"/>
        <w:rPr>
          <w:rFonts w:ascii="Times New Roman" w:hAnsi="Times New Roman"/>
          <w:b/>
          <w:sz w:val="28"/>
          <w:szCs w:val="28"/>
          <w:lang w:val="ro-RO"/>
        </w:rPr>
      </w:pPr>
      <w:r w:rsidRPr="00AA70BF">
        <w:rPr>
          <w:rFonts w:ascii="Times New Roman" w:hAnsi="Times New Roman"/>
          <w:b/>
          <w:sz w:val="28"/>
          <w:szCs w:val="28"/>
          <w:lang w:val="ro-RO"/>
        </w:rPr>
        <w:t xml:space="preserve">Planul nu </w:t>
      </w:r>
      <w:r w:rsidRPr="00AA70BF">
        <w:rPr>
          <w:rFonts w:ascii="Times New Roman" w:hAnsi="Times New Roman"/>
          <w:b/>
          <w:bCs/>
          <w:sz w:val="28"/>
          <w:szCs w:val="28"/>
          <w:lang w:val="ro-RO"/>
        </w:rPr>
        <w:t>necesită evaluare de mediu, nu necesită evaluare adecvată și se  adoptă fără aviz de mediu</w:t>
      </w:r>
      <w:r w:rsidRPr="00AA70BF">
        <w:rPr>
          <w:rFonts w:ascii="Times New Roman" w:hAnsi="Times New Roman"/>
          <w:b/>
          <w:sz w:val="28"/>
          <w:szCs w:val="28"/>
          <w:lang w:val="ro-RO"/>
        </w:rPr>
        <w:t>.</w:t>
      </w:r>
    </w:p>
    <w:p w14:paraId="3238E1EA" w14:textId="77777777" w:rsidR="00160C1D" w:rsidRPr="00AA70BF" w:rsidRDefault="00160C1D" w:rsidP="00620979">
      <w:pPr>
        <w:spacing w:after="0" w:line="240" w:lineRule="auto"/>
        <w:ind w:firstLine="720"/>
        <w:jc w:val="both"/>
        <w:rPr>
          <w:rFonts w:ascii="Times New Roman" w:hAnsi="Times New Roman"/>
          <w:b/>
          <w:sz w:val="28"/>
          <w:szCs w:val="28"/>
          <w:lang w:val="ro-RO"/>
        </w:rPr>
      </w:pPr>
    </w:p>
    <w:p w14:paraId="495C5C2D" w14:textId="77777777" w:rsidR="00AF48E5" w:rsidRPr="00AA70BF" w:rsidRDefault="00AF48E5" w:rsidP="00620979">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AA70BF">
        <w:rPr>
          <w:rFonts w:ascii="Times New Roman" w:eastAsia="Times New Roman" w:hAnsi="Times New Roman"/>
          <w:b/>
          <w:sz w:val="28"/>
          <w:szCs w:val="28"/>
          <w:lang w:val="ro-RO"/>
        </w:rPr>
        <w:lastRenderedPageBreak/>
        <w:t>Prezenta decizie poate fi contestată în conformitate cu prevederile Legii contenciosului administrativ nr. 554/2004, cu modificările şi completările ulterioare.</w:t>
      </w:r>
    </w:p>
    <w:p w14:paraId="4E8E27AF" w14:textId="4A9F39DA" w:rsidR="002247A0" w:rsidRDefault="002247A0" w:rsidP="007F0D3D">
      <w:pPr>
        <w:spacing w:after="0" w:line="240" w:lineRule="auto"/>
        <w:ind w:firstLine="720"/>
        <w:jc w:val="both"/>
        <w:rPr>
          <w:rFonts w:ascii="Times New Roman" w:hAnsi="Times New Roman"/>
          <w:i/>
          <w:snapToGrid w:val="0"/>
          <w:sz w:val="28"/>
          <w:szCs w:val="28"/>
          <w:lang w:val="ro-RO"/>
        </w:rPr>
      </w:pPr>
    </w:p>
    <w:p w14:paraId="597B352A" w14:textId="77777777" w:rsidR="00A50FC9" w:rsidRPr="00AA70BF" w:rsidRDefault="00A50FC9" w:rsidP="007F0D3D">
      <w:pPr>
        <w:spacing w:after="0" w:line="240" w:lineRule="auto"/>
        <w:ind w:firstLine="720"/>
        <w:jc w:val="both"/>
        <w:rPr>
          <w:rFonts w:ascii="Times New Roman" w:hAnsi="Times New Roman"/>
          <w:i/>
          <w:snapToGrid w:val="0"/>
          <w:sz w:val="28"/>
          <w:szCs w:val="28"/>
          <w:lang w:val="ro-RO"/>
        </w:rPr>
      </w:pPr>
    </w:p>
    <w:p w14:paraId="7A93FE99" w14:textId="77777777" w:rsidR="00AF48E5" w:rsidRPr="00AA70BF" w:rsidRDefault="00AF48E5" w:rsidP="007F0D3D">
      <w:pPr>
        <w:spacing w:after="0" w:line="240" w:lineRule="auto"/>
        <w:ind w:firstLine="720"/>
        <w:jc w:val="both"/>
        <w:rPr>
          <w:rFonts w:ascii="Times New Roman" w:hAnsi="Times New Roman"/>
          <w:i/>
          <w:snapToGrid w:val="0"/>
          <w:sz w:val="28"/>
          <w:szCs w:val="28"/>
          <w:lang w:val="ro-RO"/>
        </w:rPr>
      </w:pPr>
    </w:p>
    <w:p w14:paraId="3E9533C6" w14:textId="09DFE877" w:rsidR="00DB0683" w:rsidRPr="00AA70BF" w:rsidRDefault="00DB0683" w:rsidP="00DB0683">
      <w:pPr>
        <w:spacing w:after="0" w:line="240" w:lineRule="auto"/>
        <w:jc w:val="both"/>
        <w:rPr>
          <w:rFonts w:ascii="Times New Roman" w:hAnsi="Times New Roman"/>
          <w:snapToGrid w:val="0"/>
          <w:sz w:val="28"/>
          <w:szCs w:val="28"/>
          <w:lang w:val="ro-RO"/>
        </w:rPr>
      </w:pPr>
      <w:r w:rsidRPr="008B1E58">
        <w:rPr>
          <w:rFonts w:ascii="Times New Roman" w:hAnsi="Times New Roman"/>
          <w:snapToGrid w:val="0"/>
          <w:color w:val="FF0000"/>
          <w:sz w:val="28"/>
          <w:szCs w:val="28"/>
          <w:lang w:val="ro-RO"/>
        </w:rPr>
        <w:t xml:space="preserve">          </w:t>
      </w:r>
      <w:r w:rsidRPr="00AA70BF">
        <w:rPr>
          <w:rFonts w:ascii="Times New Roman" w:hAnsi="Times New Roman"/>
          <w:snapToGrid w:val="0"/>
          <w:sz w:val="28"/>
          <w:szCs w:val="28"/>
          <w:lang w:val="ro-RO"/>
        </w:rPr>
        <w:t>DIRECTOR EXECUTIV,</w:t>
      </w:r>
      <w:r w:rsidRPr="00AA70BF">
        <w:rPr>
          <w:rFonts w:ascii="Times New Roman" w:hAnsi="Times New Roman"/>
          <w:snapToGrid w:val="0"/>
          <w:sz w:val="28"/>
          <w:szCs w:val="28"/>
          <w:lang w:val="ro-RO"/>
        </w:rPr>
        <w:tab/>
        <w:t xml:space="preserve">                                       ŞEF SERVICIU </w:t>
      </w:r>
    </w:p>
    <w:p w14:paraId="7CF00C8A" w14:textId="1605D687" w:rsidR="00DB0683" w:rsidRPr="00AA70BF" w:rsidRDefault="00DB0683" w:rsidP="00DB0683">
      <w:pPr>
        <w:spacing w:after="0" w:line="240" w:lineRule="auto"/>
        <w:jc w:val="both"/>
        <w:rPr>
          <w:rFonts w:ascii="Times New Roman" w:hAnsi="Times New Roman"/>
          <w:snapToGrid w:val="0"/>
          <w:sz w:val="28"/>
          <w:szCs w:val="28"/>
          <w:lang w:val="ro-RO"/>
        </w:rPr>
      </w:pP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00E45F29"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 xml:space="preserve">AVIZE, ACORDURI, AUTORIZAŢII,                        </w:t>
      </w:r>
    </w:p>
    <w:p w14:paraId="201E13A1" w14:textId="77777777" w:rsidR="00DB0683" w:rsidRPr="00AA70BF" w:rsidRDefault="00DB0683" w:rsidP="00DB0683">
      <w:pPr>
        <w:spacing w:after="0" w:line="240" w:lineRule="auto"/>
        <w:jc w:val="both"/>
        <w:rPr>
          <w:rFonts w:ascii="Times New Roman" w:hAnsi="Times New Roman"/>
          <w:snapToGrid w:val="0"/>
          <w:sz w:val="28"/>
          <w:szCs w:val="28"/>
          <w:lang w:val="ro-RO"/>
        </w:rPr>
      </w:pPr>
      <w:r w:rsidRPr="00AA70BF">
        <w:rPr>
          <w:rFonts w:ascii="Times New Roman" w:hAnsi="Times New Roman"/>
          <w:snapToGrid w:val="0"/>
          <w:sz w:val="28"/>
          <w:szCs w:val="28"/>
          <w:lang w:val="ro-RO"/>
        </w:rPr>
        <w:t xml:space="preserve">  biolog-chimist Sever Ioan ROMAN</w:t>
      </w:r>
    </w:p>
    <w:p w14:paraId="2DF7FADE" w14:textId="6E48672B" w:rsidR="00F45291" w:rsidRPr="00AA70BF" w:rsidRDefault="00DB0683" w:rsidP="003406E7">
      <w:pPr>
        <w:spacing w:after="0" w:line="240" w:lineRule="auto"/>
        <w:jc w:val="both"/>
        <w:rPr>
          <w:rFonts w:ascii="Times New Roman" w:hAnsi="Times New Roman"/>
          <w:snapToGrid w:val="0"/>
          <w:sz w:val="28"/>
          <w:szCs w:val="28"/>
          <w:lang w:val="ro-RO"/>
        </w:rPr>
      </w:pP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r>
      <w:r w:rsidRPr="00AA70BF">
        <w:rPr>
          <w:rFonts w:ascii="Times New Roman" w:hAnsi="Times New Roman"/>
          <w:snapToGrid w:val="0"/>
          <w:sz w:val="28"/>
          <w:szCs w:val="28"/>
          <w:lang w:val="ro-RO"/>
        </w:rPr>
        <w:tab/>
        <w:t xml:space="preserve">             ing. Marinela Suciu</w:t>
      </w:r>
    </w:p>
    <w:p w14:paraId="1D5FEE65" w14:textId="77777777" w:rsidR="00F33BC7" w:rsidRPr="00AA70BF" w:rsidRDefault="00F33BC7"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AA70BF"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AA70BF" w:rsidRDefault="00CB0142" w:rsidP="00CB0142">
      <w:pPr>
        <w:spacing w:after="0" w:line="240" w:lineRule="auto"/>
        <w:ind w:left="6480"/>
        <w:jc w:val="both"/>
        <w:rPr>
          <w:rFonts w:ascii="Times New Roman" w:eastAsia="Times New Roman" w:hAnsi="Times New Roman"/>
          <w:sz w:val="28"/>
          <w:szCs w:val="28"/>
          <w:lang w:val="ro-RO"/>
        </w:rPr>
      </w:pPr>
      <w:r w:rsidRPr="00AA70BF">
        <w:rPr>
          <w:rFonts w:ascii="Times New Roman" w:eastAsia="Times New Roman" w:hAnsi="Times New Roman"/>
          <w:sz w:val="28"/>
          <w:szCs w:val="28"/>
          <w:lang w:val="ro-RO"/>
        </w:rPr>
        <w:t xml:space="preserve">       ÎNTOCMIT, </w:t>
      </w:r>
    </w:p>
    <w:p w14:paraId="76768FAA" w14:textId="56F5409E" w:rsidR="006F1C27" w:rsidRPr="00AA70BF" w:rsidRDefault="00CB0142" w:rsidP="00003CBA">
      <w:pPr>
        <w:spacing w:after="0" w:line="240" w:lineRule="auto"/>
        <w:ind w:left="6480"/>
        <w:jc w:val="both"/>
        <w:rPr>
          <w:rFonts w:ascii="Times New Roman" w:eastAsia="Times New Roman" w:hAnsi="Times New Roman"/>
          <w:sz w:val="28"/>
          <w:szCs w:val="28"/>
          <w:lang w:val="ro-RO"/>
        </w:rPr>
      </w:pPr>
      <w:r w:rsidRPr="00AA70BF">
        <w:rPr>
          <w:rFonts w:ascii="Times New Roman" w:eastAsia="Times New Roman" w:hAnsi="Times New Roman"/>
          <w:sz w:val="28"/>
          <w:szCs w:val="28"/>
          <w:lang w:val="ro-RO"/>
        </w:rPr>
        <w:t>ecolog Alina Șteopan</w:t>
      </w:r>
    </w:p>
    <w:p w14:paraId="3D7259A1" w14:textId="77777777" w:rsidR="006F1C27" w:rsidRPr="00AA70BF" w:rsidRDefault="006F1C27" w:rsidP="00003CBA">
      <w:pPr>
        <w:spacing w:after="0" w:line="240" w:lineRule="auto"/>
        <w:ind w:left="6480"/>
        <w:jc w:val="both"/>
        <w:rPr>
          <w:rFonts w:ascii="Times New Roman" w:eastAsia="Times New Roman" w:hAnsi="Times New Roman"/>
          <w:sz w:val="28"/>
          <w:szCs w:val="28"/>
          <w:lang w:val="ro-RO"/>
        </w:rPr>
      </w:pPr>
    </w:p>
    <w:p w14:paraId="3261BE74" w14:textId="43E1EFE4" w:rsidR="00FF4B38" w:rsidRDefault="00FF4B38" w:rsidP="00521D0A">
      <w:pPr>
        <w:spacing w:after="0" w:line="240" w:lineRule="auto"/>
        <w:jc w:val="both"/>
        <w:rPr>
          <w:rFonts w:ascii="Times New Roman" w:eastAsia="Times New Roman" w:hAnsi="Times New Roman"/>
          <w:sz w:val="28"/>
          <w:szCs w:val="28"/>
          <w:lang w:val="ro-RO"/>
        </w:rPr>
      </w:pPr>
    </w:p>
    <w:p w14:paraId="4DBCC7C8" w14:textId="009ADEA2" w:rsidR="00A50FC9" w:rsidRDefault="00A50FC9" w:rsidP="00521D0A">
      <w:pPr>
        <w:spacing w:after="0" w:line="240" w:lineRule="auto"/>
        <w:jc w:val="both"/>
        <w:rPr>
          <w:rFonts w:ascii="Times New Roman" w:eastAsia="Times New Roman" w:hAnsi="Times New Roman"/>
          <w:sz w:val="28"/>
          <w:szCs w:val="28"/>
          <w:lang w:val="ro-RO"/>
        </w:rPr>
      </w:pPr>
    </w:p>
    <w:p w14:paraId="505BA08D" w14:textId="0B942869" w:rsidR="00A50FC9" w:rsidRDefault="00A50FC9" w:rsidP="00521D0A">
      <w:pPr>
        <w:spacing w:after="0" w:line="240" w:lineRule="auto"/>
        <w:jc w:val="both"/>
        <w:rPr>
          <w:rFonts w:ascii="Times New Roman" w:eastAsia="Times New Roman" w:hAnsi="Times New Roman"/>
          <w:sz w:val="28"/>
          <w:szCs w:val="28"/>
          <w:lang w:val="ro-RO"/>
        </w:rPr>
      </w:pPr>
    </w:p>
    <w:p w14:paraId="4DDF08A1" w14:textId="14873223" w:rsidR="00A50FC9" w:rsidRDefault="00A50FC9" w:rsidP="00521D0A">
      <w:pPr>
        <w:spacing w:after="0" w:line="240" w:lineRule="auto"/>
        <w:jc w:val="both"/>
        <w:rPr>
          <w:rFonts w:ascii="Times New Roman" w:eastAsia="Times New Roman" w:hAnsi="Times New Roman"/>
          <w:sz w:val="28"/>
          <w:szCs w:val="28"/>
          <w:lang w:val="ro-RO"/>
        </w:rPr>
      </w:pPr>
    </w:p>
    <w:p w14:paraId="219B34EB" w14:textId="1AD608BA" w:rsidR="00A50FC9" w:rsidRDefault="00A50FC9" w:rsidP="00521D0A">
      <w:pPr>
        <w:spacing w:after="0" w:line="240" w:lineRule="auto"/>
        <w:jc w:val="both"/>
        <w:rPr>
          <w:rFonts w:ascii="Times New Roman" w:eastAsia="Times New Roman" w:hAnsi="Times New Roman"/>
          <w:sz w:val="28"/>
          <w:szCs w:val="28"/>
          <w:lang w:val="ro-RO"/>
        </w:rPr>
      </w:pPr>
    </w:p>
    <w:p w14:paraId="20197F05" w14:textId="5541A642" w:rsidR="00A50FC9" w:rsidRDefault="00A50FC9" w:rsidP="00521D0A">
      <w:pPr>
        <w:spacing w:after="0" w:line="240" w:lineRule="auto"/>
        <w:jc w:val="both"/>
        <w:rPr>
          <w:rFonts w:ascii="Times New Roman" w:eastAsia="Times New Roman" w:hAnsi="Times New Roman"/>
          <w:sz w:val="28"/>
          <w:szCs w:val="28"/>
          <w:lang w:val="ro-RO"/>
        </w:rPr>
      </w:pPr>
    </w:p>
    <w:p w14:paraId="52942417" w14:textId="6D308206" w:rsidR="00A50FC9" w:rsidRDefault="00A50FC9" w:rsidP="00521D0A">
      <w:pPr>
        <w:spacing w:after="0" w:line="240" w:lineRule="auto"/>
        <w:jc w:val="both"/>
        <w:rPr>
          <w:rFonts w:ascii="Times New Roman" w:eastAsia="Times New Roman" w:hAnsi="Times New Roman"/>
          <w:sz w:val="28"/>
          <w:szCs w:val="28"/>
          <w:lang w:val="ro-RO"/>
        </w:rPr>
      </w:pPr>
    </w:p>
    <w:p w14:paraId="78F90388" w14:textId="4025828E" w:rsidR="00A50FC9" w:rsidRDefault="00A50FC9" w:rsidP="00521D0A">
      <w:pPr>
        <w:spacing w:after="0" w:line="240" w:lineRule="auto"/>
        <w:jc w:val="both"/>
        <w:rPr>
          <w:rFonts w:ascii="Times New Roman" w:eastAsia="Times New Roman" w:hAnsi="Times New Roman"/>
          <w:sz w:val="28"/>
          <w:szCs w:val="28"/>
          <w:lang w:val="ro-RO"/>
        </w:rPr>
      </w:pPr>
    </w:p>
    <w:p w14:paraId="7A0E61B7" w14:textId="0107398A" w:rsidR="00A50FC9" w:rsidRDefault="00A50FC9" w:rsidP="00521D0A">
      <w:pPr>
        <w:spacing w:after="0" w:line="240" w:lineRule="auto"/>
        <w:jc w:val="both"/>
        <w:rPr>
          <w:rFonts w:ascii="Times New Roman" w:eastAsia="Times New Roman" w:hAnsi="Times New Roman"/>
          <w:sz w:val="28"/>
          <w:szCs w:val="28"/>
          <w:lang w:val="ro-RO"/>
        </w:rPr>
      </w:pPr>
    </w:p>
    <w:p w14:paraId="0D37218D" w14:textId="0C92B302" w:rsidR="00A50FC9" w:rsidRDefault="00A50FC9" w:rsidP="00521D0A">
      <w:pPr>
        <w:spacing w:after="0" w:line="240" w:lineRule="auto"/>
        <w:jc w:val="both"/>
        <w:rPr>
          <w:rFonts w:ascii="Times New Roman" w:eastAsia="Times New Roman" w:hAnsi="Times New Roman"/>
          <w:sz w:val="28"/>
          <w:szCs w:val="28"/>
          <w:lang w:val="ro-RO"/>
        </w:rPr>
      </w:pPr>
    </w:p>
    <w:p w14:paraId="72EA06FA" w14:textId="60C6175E" w:rsidR="00A50FC9" w:rsidRDefault="00A50FC9" w:rsidP="00521D0A">
      <w:pPr>
        <w:spacing w:after="0" w:line="240" w:lineRule="auto"/>
        <w:jc w:val="both"/>
        <w:rPr>
          <w:rFonts w:ascii="Times New Roman" w:eastAsia="Times New Roman" w:hAnsi="Times New Roman"/>
          <w:sz w:val="28"/>
          <w:szCs w:val="28"/>
          <w:lang w:val="ro-RO"/>
        </w:rPr>
      </w:pPr>
    </w:p>
    <w:p w14:paraId="2A7B6703" w14:textId="36EDEC50" w:rsidR="00A50FC9" w:rsidRDefault="00A50FC9" w:rsidP="00521D0A">
      <w:pPr>
        <w:spacing w:after="0" w:line="240" w:lineRule="auto"/>
        <w:jc w:val="both"/>
        <w:rPr>
          <w:rFonts w:ascii="Times New Roman" w:eastAsia="Times New Roman" w:hAnsi="Times New Roman"/>
          <w:sz w:val="28"/>
          <w:szCs w:val="28"/>
          <w:lang w:val="ro-RO"/>
        </w:rPr>
      </w:pPr>
    </w:p>
    <w:p w14:paraId="608F8497" w14:textId="0A6E6163" w:rsidR="00A50FC9" w:rsidRDefault="00A50FC9" w:rsidP="00521D0A">
      <w:pPr>
        <w:spacing w:after="0" w:line="240" w:lineRule="auto"/>
        <w:jc w:val="both"/>
        <w:rPr>
          <w:rFonts w:ascii="Times New Roman" w:eastAsia="Times New Roman" w:hAnsi="Times New Roman"/>
          <w:sz w:val="28"/>
          <w:szCs w:val="28"/>
          <w:lang w:val="ro-RO"/>
        </w:rPr>
      </w:pPr>
    </w:p>
    <w:p w14:paraId="479ABD99" w14:textId="040BD0BD" w:rsidR="00A50FC9" w:rsidRDefault="00A50FC9" w:rsidP="00521D0A">
      <w:pPr>
        <w:spacing w:after="0" w:line="240" w:lineRule="auto"/>
        <w:jc w:val="both"/>
        <w:rPr>
          <w:rFonts w:ascii="Times New Roman" w:eastAsia="Times New Roman" w:hAnsi="Times New Roman"/>
          <w:sz w:val="28"/>
          <w:szCs w:val="28"/>
          <w:lang w:val="ro-RO"/>
        </w:rPr>
      </w:pPr>
    </w:p>
    <w:p w14:paraId="54538700" w14:textId="1F1E9C0D" w:rsidR="00A50FC9" w:rsidRDefault="00A50FC9" w:rsidP="00521D0A">
      <w:pPr>
        <w:spacing w:after="0" w:line="240" w:lineRule="auto"/>
        <w:jc w:val="both"/>
        <w:rPr>
          <w:rFonts w:ascii="Times New Roman" w:eastAsia="Times New Roman" w:hAnsi="Times New Roman"/>
          <w:sz w:val="28"/>
          <w:szCs w:val="28"/>
          <w:lang w:val="ro-RO"/>
        </w:rPr>
      </w:pPr>
    </w:p>
    <w:p w14:paraId="74555664" w14:textId="6757C562" w:rsidR="00A50FC9" w:rsidRDefault="00A50FC9" w:rsidP="00521D0A">
      <w:pPr>
        <w:spacing w:after="0" w:line="240" w:lineRule="auto"/>
        <w:jc w:val="both"/>
        <w:rPr>
          <w:rFonts w:ascii="Times New Roman" w:eastAsia="Times New Roman" w:hAnsi="Times New Roman"/>
          <w:sz w:val="28"/>
          <w:szCs w:val="28"/>
          <w:lang w:val="ro-RO"/>
        </w:rPr>
      </w:pPr>
    </w:p>
    <w:p w14:paraId="2D3C369D" w14:textId="4FB21A54" w:rsidR="00A50FC9" w:rsidRDefault="00A50FC9" w:rsidP="00521D0A">
      <w:pPr>
        <w:spacing w:after="0" w:line="240" w:lineRule="auto"/>
        <w:jc w:val="both"/>
        <w:rPr>
          <w:rFonts w:ascii="Times New Roman" w:eastAsia="Times New Roman" w:hAnsi="Times New Roman"/>
          <w:sz w:val="28"/>
          <w:szCs w:val="28"/>
          <w:lang w:val="ro-RO"/>
        </w:rPr>
      </w:pPr>
    </w:p>
    <w:p w14:paraId="7EA8F78E" w14:textId="27229DFA" w:rsidR="00A50FC9" w:rsidRDefault="00A50FC9" w:rsidP="00521D0A">
      <w:pPr>
        <w:spacing w:after="0" w:line="240" w:lineRule="auto"/>
        <w:jc w:val="both"/>
        <w:rPr>
          <w:rFonts w:ascii="Times New Roman" w:eastAsia="Times New Roman" w:hAnsi="Times New Roman"/>
          <w:sz w:val="28"/>
          <w:szCs w:val="28"/>
          <w:lang w:val="ro-RO"/>
        </w:rPr>
      </w:pPr>
    </w:p>
    <w:p w14:paraId="76135636" w14:textId="3A9C0CD7" w:rsidR="00A50FC9" w:rsidRDefault="00A50FC9" w:rsidP="00521D0A">
      <w:pPr>
        <w:spacing w:after="0" w:line="240" w:lineRule="auto"/>
        <w:jc w:val="both"/>
        <w:rPr>
          <w:rFonts w:ascii="Times New Roman" w:eastAsia="Times New Roman" w:hAnsi="Times New Roman"/>
          <w:sz w:val="28"/>
          <w:szCs w:val="28"/>
          <w:lang w:val="ro-RO"/>
        </w:rPr>
      </w:pPr>
    </w:p>
    <w:p w14:paraId="0FA57298" w14:textId="0B80AA3F" w:rsidR="00A50FC9" w:rsidRDefault="00A50FC9" w:rsidP="00521D0A">
      <w:pPr>
        <w:spacing w:after="0" w:line="240" w:lineRule="auto"/>
        <w:jc w:val="both"/>
        <w:rPr>
          <w:rFonts w:ascii="Times New Roman" w:eastAsia="Times New Roman" w:hAnsi="Times New Roman"/>
          <w:sz w:val="28"/>
          <w:szCs w:val="28"/>
          <w:lang w:val="ro-RO"/>
        </w:rPr>
      </w:pPr>
    </w:p>
    <w:p w14:paraId="620FEE74" w14:textId="0E9ABF00" w:rsidR="00A50FC9" w:rsidRDefault="00A50FC9" w:rsidP="00521D0A">
      <w:pPr>
        <w:spacing w:after="0" w:line="240" w:lineRule="auto"/>
        <w:jc w:val="both"/>
        <w:rPr>
          <w:rFonts w:ascii="Times New Roman" w:eastAsia="Times New Roman" w:hAnsi="Times New Roman"/>
          <w:sz w:val="28"/>
          <w:szCs w:val="28"/>
          <w:lang w:val="ro-RO"/>
        </w:rPr>
      </w:pPr>
    </w:p>
    <w:p w14:paraId="619E2802" w14:textId="439D840F" w:rsidR="00A50FC9" w:rsidRDefault="00A50FC9" w:rsidP="00521D0A">
      <w:pPr>
        <w:spacing w:after="0" w:line="240" w:lineRule="auto"/>
        <w:jc w:val="both"/>
        <w:rPr>
          <w:rFonts w:ascii="Times New Roman" w:eastAsia="Times New Roman" w:hAnsi="Times New Roman"/>
          <w:sz w:val="28"/>
          <w:szCs w:val="28"/>
          <w:lang w:val="ro-RO"/>
        </w:rPr>
      </w:pPr>
    </w:p>
    <w:p w14:paraId="0CE01562" w14:textId="0B52BDAB" w:rsidR="00A50FC9" w:rsidRDefault="00A50FC9" w:rsidP="00521D0A">
      <w:pPr>
        <w:spacing w:after="0" w:line="240" w:lineRule="auto"/>
        <w:jc w:val="both"/>
        <w:rPr>
          <w:rFonts w:ascii="Times New Roman" w:eastAsia="Times New Roman" w:hAnsi="Times New Roman"/>
          <w:sz w:val="28"/>
          <w:szCs w:val="28"/>
          <w:lang w:val="ro-RO"/>
        </w:rPr>
      </w:pPr>
    </w:p>
    <w:p w14:paraId="0042F93B" w14:textId="77777777" w:rsidR="00A50FC9" w:rsidRDefault="00A50FC9" w:rsidP="00521D0A">
      <w:pPr>
        <w:spacing w:after="0" w:line="240" w:lineRule="auto"/>
        <w:jc w:val="both"/>
        <w:rPr>
          <w:rFonts w:ascii="Times New Roman" w:eastAsia="Times New Roman" w:hAnsi="Times New Roman"/>
          <w:sz w:val="28"/>
          <w:szCs w:val="28"/>
          <w:lang w:val="ro-RO"/>
        </w:rPr>
      </w:pPr>
    </w:p>
    <w:p w14:paraId="4E8D0803" w14:textId="57A3CE64" w:rsidR="00A50FC9" w:rsidRDefault="00A50FC9" w:rsidP="00521D0A">
      <w:pPr>
        <w:spacing w:after="0" w:line="240" w:lineRule="auto"/>
        <w:jc w:val="both"/>
        <w:rPr>
          <w:rFonts w:ascii="Times New Roman" w:eastAsia="Times New Roman" w:hAnsi="Times New Roman"/>
          <w:sz w:val="28"/>
          <w:szCs w:val="28"/>
          <w:lang w:val="ro-RO"/>
        </w:rPr>
      </w:pPr>
    </w:p>
    <w:p w14:paraId="4476BDAE" w14:textId="77777777" w:rsidR="00A50FC9" w:rsidRPr="008B1E58" w:rsidRDefault="00A50FC9" w:rsidP="00521D0A">
      <w:pPr>
        <w:spacing w:after="0" w:line="240" w:lineRule="auto"/>
        <w:jc w:val="both"/>
        <w:rPr>
          <w:rFonts w:ascii="Times New Roman" w:eastAsia="Times New Roman" w:hAnsi="Times New Roman"/>
          <w:sz w:val="28"/>
          <w:szCs w:val="28"/>
          <w:lang w:val="ro-RO"/>
        </w:rPr>
      </w:pPr>
    </w:p>
    <w:p w14:paraId="5934A352" w14:textId="77777777" w:rsidR="0072146B" w:rsidRPr="008B1E58" w:rsidRDefault="0072146B" w:rsidP="008B1B24">
      <w:pPr>
        <w:spacing w:after="0" w:line="240" w:lineRule="auto"/>
        <w:ind w:firstLine="720"/>
        <w:rPr>
          <w:rFonts w:ascii="Times New Roman" w:eastAsia="Times New Roman" w:hAnsi="Times New Roman"/>
          <w:sz w:val="28"/>
          <w:szCs w:val="28"/>
          <w:lang w:val="ro-RO"/>
        </w:rPr>
      </w:pPr>
    </w:p>
    <w:p w14:paraId="536A7633" w14:textId="77777777" w:rsidR="00FB7B5B" w:rsidRPr="008B1E58" w:rsidRDefault="00BA1653" w:rsidP="00FB7B5B">
      <w:pPr>
        <w:tabs>
          <w:tab w:val="right" w:pos="9360"/>
        </w:tabs>
        <w:spacing w:after="0" w:line="240" w:lineRule="auto"/>
        <w:jc w:val="center"/>
        <w:rPr>
          <w:rFonts w:ascii="Times New Roman" w:hAnsi="Times New Roman"/>
          <w:b/>
          <w:sz w:val="24"/>
          <w:szCs w:val="24"/>
          <w:lang w:val="ro-RO"/>
        </w:rPr>
      </w:pPr>
      <w:r>
        <w:rPr>
          <w:rFonts w:ascii="Times New Roman" w:hAnsi="Times New Roman"/>
          <w:noProof/>
          <w:sz w:val="24"/>
          <w:szCs w:val="24"/>
          <w:lang w:val="ro-RO"/>
        </w:rPr>
        <w:object w:dxaOrig="1440" w:dyaOrig="1440" w14:anchorId="517D1C3D">
          <v:shape id="_x0000_s1045" type="#_x0000_t75" style="position:absolute;left:0;text-align:left;margin-left:-4.75pt;margin-top:.85pt;width:41.9pt;height:34.45pt;z-index:-251659264">
            <v:imagedata r:id="rId9" o:title=""/>
          </v:shape>
          <o:OLEObject Type="Embed" ProgID="CorelDRAW.Graphic.13" ShapeID="_x0000_s1045" DrawAspect="Content" ObjectID="_1759234369" r:id="rId11"/>
        </w:object>
      </w:r>
      <w:r w:rsidR="00D5313D" w:rsidRPr="008B1E58">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8B1E58">
        <w:rPr>
          <w:rFonts w:ascii="Times New Roman" w:hAnsi="Times New Roman"/>
          <w:b/>
          <w:sz w:val="24"/>
          <w:szCs w:val="24"/>
          <w:lang w:val="ro-RO"/>
        </w:rPr>
        <w:t>AGE</w:t>
      </w:r>
      <w:r w:rsidR="00FB7B5B" w:rsidRPr="008B1E58">
        <w:rPr>
          <w:rFonts w:ascii="Times New Roman" w:hAnsi="Times New Roman"/>
          <w:b/>
          <w:sz w:val="24"/>
          <w:szCs w:val="24"/>
          <w:lang w:val="ro-RO"/>
        </w:rPr>
        <w:t>NŢIA PENTRU PROTECŢIA MEDIULUI BISTRITA-NASAUD</w:t>
      </w:r>
    </w:p>
    <w:p w14:paraId="36457492" w14:textId="77777777" w:rsidR="00FB7B5B" w:rsidRPr="008B1E58" w:rsidRDefault="00FB7B5B" w:rsidP="00FB7B5B">
      <w:pPr>
        <w:tabs>
          <w:tab w:val="right" w:pos="9360"/>
        </w:tabs>
        <w:spacing w:after="0" w:line="240" w:lineRule="auto"/>
        <w:jc w:val="center"/>
        <w:rPr>
          <w:rFonts w:ascii="Times New Roman" w:hAnsi="Times New Roman"/>
          <w:sz w:val="24"/>
          <w:szCs w:val="24"/>
          <w:lang w:val="ro-RO"/>
        </w:rPr>
      </w:pPr>
      <w:r w:rsidRPr="008B1E58">
        <w:rPr>
          <w:rFonts w:ascii="Times New Roman" w:hAnsi="Times New Roman"/>
          <w:sz w:val="24"/>
          <w:szCs w:val="24"/>
          <w:lang w:val="ro-RO"/>
        </w:rPr>
        <w:t>Adresa:</w:t>
      </w:r>
      <w:r w:rsidR="00AC60AD" w:rsidRPr="008B1E58">
        <w:rPr>
          <w:rFonts w:ascii="Times New Roman" w:hAnsi="Times New Roman"/>
          <w:sz w:val="24"/>
          <w:szCs w:val="24"/>
          <w:lang w:val="ro-RO"/>
        </w:rPr>
        <w:t xml:space="preserve"> strada</w:t>
      </w:r>
      <w:r w:rsidRPr="008B1E58">
        <w:rPr>
          <w:rFonts w:ascii="Times New Roman" w:hAnsi="Times New Roman"/>
          <w:sz w:val="24"/>
          <w:szCs w:val="24"/>
          <w:lang w:val="ro-RO"/>
        </w:rPr>
        <w:t xml:space="preserve"> Parcului, nr.20, Bistrita,  Cod 420035, Jud. Bistrita-Nasaud</w:t>
      </w:r>
    </w:p>
    <w:p w14:paraId="2195CA0D" w14:textId="77777777" w:rsidR="00FB7B5B" w:rsidRPr="008B1E58" w:rsidRDefault="00FB7B5B" w:rsidP="00FB7B5B">
      <w:pPr>
        <w:tabs>
          <w:tab w:val="right" w:pos="9360"/>
        </w:tabs>
        <w:spacing w:after="0" w:line="240" w:lineRule="auto"/>
        <w:jc w:val="center"/>
        <w:rPr>
          <w:rFonts w:ascii="Times New Roman" w:hAnsi="Times New Roman"/>
          <w:sz w:val="24"/>
          <w:szCs w:val="24"/>
          <w:lang w:val="ro-RO"/>
        </w:rPr>
      </w:pPr>
      <w:r w:rsidRPr="008B1E58">
        <w:rPr>
          <w:rFonts w:ascii="Times New Roman" w:hAnsi="Times New Roman"/>
          <w:sz w:val="24"/>
          <w:szCs w:val="24"/>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8B1E58" w14:paraId="4874AAEE" w14:textId="77777777" w:rsidTr="00645A9A">
        <w:tc>
          <w:tcPr>
            <w:tcW w:w="8370" w:type="dxa"/>
            <w:shd w:val="clear" w:color="auto" w:fill="auto"/>
          </w:tcPr>
          <w:p w14:paraId="0A75135E" w14:textId="77777777" w:rsidR="00FB7B5B" w:rsidRPr="008B1E58" w:rsidRDefault="00FB7B5B" w:rsidP="00FB7B5B">
            <w:pPr>
              <w:tabs>
                <w:tab w:val="right" w:pos="9360"/>
              </w:tabs>
              <w:spacing w:after="0" w:line="240" w:lineRule="auto"/>
              <w:jc w:val="center"/>
              <w:rPr>
                <w:rFonts w:ascii="Times New Roman" w:hAnsi="Times New Roman"/>
                <w:sz w:val="24"/>
                <w:szCs w:val="24"/>
                <w:lang w:val="ro-RO"/>
              </w:rPr>
            </w:pPr>
            <w:r w:rsidRPr="008B1E58">
              <w:rPr>
                <w:rFonts w:ascii="Times New Roman" w:hAnsi="Times New Roman"/>
                <w:i/>
                <w:iCs/>
                <w:color w:val="000000"/>
                <w:sz w:val="24"/>
                <w:szCs w:val="24"/>
                <w:lang w:val="ro-RO"/>
              </w:rPr>
              <w:t>Operator de date cu caracter personal, conform Regulamentului (UE) 2016/679</w:t>
            </w:r>
          </w:p>
        </w:tc>
      </w:tr>
    </w:tbl>
    <w:p w14:paraId="3ECE45A0" w14:textId="66B5C246" w:rsidR="00E47EB3" w:rsidRDefault="00E47EB3" w:rsidP="0072146B">
      <w:pPr>
        <w:spacing w:after="0" w:line="240" w:lineRule="auto"/>
        <w:ind w:firstLine="720"/>
        <w:rPr>
          <w:rFonts w:ascii="Times New Roman" w:eastAsia="Times New Roman" w:hAnsi="Times New Roman"/>
          <w:sz w:val="24"/>
          <w:szCs w:val="24"/>
          <w:lang w:val="ro-RO"/>
        </w:rPr>
      </w:pPr>
    </w:p>
    <w:p w14:paraId="3AC95D4E" w14:textId="77777777" w:rsidR="00E47EB3" w:rsidRPr="00E47EB3" w:rsidRDefault="00E47EB3" w:rsidP="00E47EB3">
      <w:pPr>
        <w:rPr>
          <w:rFonts w:ascii="Times New Roman" w:eastAsia="Times New Roman" w:hAnsi="Times New Roman"/>
          <w:sz w:val="24"/>
          <w:szCs w:val="24"/>
          <w:lang w:val="ro-RO"/>
        </w:rPr>
      </w:pPr>
    </w:p>
    <w:p w14:paraId="4CD7F009" w14:textId="77777777" w:rsidR="00E47EB3" w:rsidRPr="00E47EB3" w:rsidRDefault="00E47EB3" w:rsidP="00A50FC9">
      <w:pPr>
        <w:jc w:val="center"/>
        <w:rPr>
          <w:rFonts w:ascii="Times New Roman" w:eastAsia="Times New Roman" w:hAnsi="Times New Roman"/>
          <w:sz w:val="24"/>
          <w:szCs w:val="24"/>
          <w:lang w:val="ro-RO"/>
        </w:rPr>
      </w:pPr>
      <w:bookmarkStart w:id="4" w:name="_GoBack"/>
      <w:bookmarkEnd w:id="4"/>
    </w:p>
    <w:sectPr w:rsidR="00E47EB3" w:rsidRPr="00E47EB3" w:rsidSect="00BA1653">
      <w:footerReference w:type="default" r:id="rId12"/>
      <w:pgSz w:w="11907" w:h="16839" w:code="9"/>
      <w:pgMar w:top="360" w:right="720" w:bottom="432" w:left="1282"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C51BC" w14:textId="77777777" w:rsidR="008D2F5F" w:rsidRDefault="008D2F5F" w:rsidP="0010560A">
      <w:pPr>
        <w:spacing w:after="0" w:line="240" w:lineRule="auto"/>
      </w:pPr>
      <w:r>
        <w:separator/>
      </w:r>
    </w:p>
  </w:endnote>
  <w:endnote w:type="continuationSeparator" w:id="0">
    <w:p w14:paraId="6B0D0803" w14:textId="77777777" w:rsidR="008D2F5F" w:rsidRDefault="008D2F5F"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05C56BA2" w:rsidR="00BA1653" w:rsidRDefault="00BA1653">
    <w:pPr>
      <w:pStyle w:val="Subsol"/>
      <w:jc w:val="center"/>
    </w:pPr>
    <w:r>
      <w:fldChar w:fldCharType="begin"/>
    </w:r>
    <w:r>
      <w:instrText xml:space="preserve"> PAGE   \* MERGEFORMAT </w:instrText>
    </w:r>
    <w:r>
      <w:fldChar w:fldCharType="separate"/>
    </w:r>
    <w:r w:rsidR="00963CD2">
      <w:rPr>
        <w:noProof/>
      </w:rPr>
      <w:t>15</w:t>
    </w:r>
    <w:r>
      <w:rPr>
        <w:noProof/>
      </w:rPr>
      <w:fldChar w:fldCharType="end"/>
    </w:r>
    <w:r>
      <w:rPr>
        <w:noProof/>
      </w:rPr>
      <w:t>/1</w:t>
    </w:r>
    <w:r w:rsidR="00A50FC9">
      <w:rPr>
        <w:noProof/>
      </w:rPr>
      <w:t>5</w:t>
    </w:r>
  </w:p>
  <w:p w14:paraId="25978760" w14:textId="77777777" w:rsidR="00BA1653" w:rsidRPr="002367AC" w:rsidRDefault="00BA1653" w:rsidP="0028053B">
    <w:pPr>
      <w:pStyle w:val="Antet"/>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B0F0" w14:textId="77777777" w:rsidR="008D2F5F" w:rsidRDefault="008D2F5F" w:rsidP="0010560A">
      <w:pPr>
        <w:spacing w:after="0" w:line="240" w:lineRule="auto"/>
      </w:pPr>
      <w:r>
        <w:separator/>
      </w:r>
    </w:p>
  </w:footnote>
  <w:footnote w:type="continuationSeparator" w:id="0">
    <w:p w14:paraId="5E2DBCE9" w14:textId="77777777" w:rsidR="008D2F5F" w:rsidRDefault="008D2F5F"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1735E7"/>
    <w:multiLevelType w:val="hybridMultilevel"/>
    <w:tmpl w:val="592C45E2"/>
    <w:lvl w:ilvl="0" w:tplc="74729FD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CE0FAC"/>
    <w:multiLevelType w:val="multilevel"/>
    <w:tmpl w:val="499068F4"/>
    <w:lvl w:ilvl="0">
      <w:start w:val="1"/>
      <w:numFmt w:val="decimal"/>
      <w:lvlText w:val="%1."/>
      <w:lvlJc w:val="left"/>
      <w:pPr>
        <w:ind w:left="1080" w:hanging="360"/>
      </w:pPr>
    </w:lvl>
    <w:lvl w:ilvl="1">
      <w:start w:val="4"/>
      <w:numFmt w:val="decimal"/>
      <w:isLgl/>
      <w:lvlText w:val="%1.%2."/>
      <w:lvlJc w:val="left"/>
      <w:pPr>
        <w:ind w:left="1605" w:hanging="885"/>
      </w:pPr>
      <w:rPr>
        <w:rFonts w:hint="default"/>
      </w:rPr>
    </w:lvl>
    <w:lvl w:ilvl="2">
      <w:start w:val="3"/>
      <w:numFmt w:val="decimal"/>
      <w:isLgl/>
      <w:lvlText w:val="%1.%2.%3."/>
      <w:lvlJc w:val="left"/>
      <w:pPr>
        <w:ind w:left="1605" w:hanging="885"/>
      </w:pPr>
      <w:rPr>
        <w:rFonts w:hint="default"/>
      </w:rPr>
    </w:lvl>
    <w:lvl w:ilvl="3">
      <w:numFmt w:val="decimal"/>
      <w:isLgl/>
      <w:lvlText w:val="%1.%2.%3.%4."/>
      <w:lvlJc w:val="left"/>
      <w:pPr>
        <w:ind w:left="108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3BF0182A"/>
    <w:multiLevelType w:val="hybridMultilevel"/>
    <w:tmpl w:val="8996DA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C5D0091"/>
    <w:multiLevelType w:val="hybridMultilevel"/>
    <w:tmpl w:val="4D10B778"/>
    <w:lvl w:ilvl="0" w:tplc="ACC46822">
      <w:start w:val="1"/>
      <w:numFmt w:val="bullet"/>
      <w:lvlText w:val="-"/>
      <w:lvlJc w:val="left"/>
      <w:pPr>
        <w:ind w:left="990" w:hanging="360"/>
      </w:pPr>
      <w:rPr>
        <w:rFonts w:ascii="Sylfaen" w:hAnsi="Sylfaen" w:hint="default"/>
      </w:rPr>
    </w:lvl>
    <w:lvl w:ilvl="1" w:tplc="ACC46822">
      <w:start w:val="1"/>
      <w:numFmt w:val="bullet"/>
      <w:lvlText w:val="-"/>
      <w:lvlJc w:val="left"/>
      <w:pPr>
        <w:ind w:left="1710" w:hanging="360"/>
      </w:pPr>
      <w:rPr>
        <w:rFonts w:ascii="Sylfaen" w:hAnsi="Sylfaen"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4"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F4509C8"/>
    <w:multiLevelType w:val="hybridMultilevel"/>
    <w:tmpl w:val="0A5E1F2A"/>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EC72CC"/>
    <w:multiLevelType w:val="hybridMultilevel"/>
    <w:tmpl w:val="C6B2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752D2"/>
    <w:multiLevelType w:val="hybridMultilevel"/>
    <w:tmpl w:val="16482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0060D"/>
    <w:multiLevelType w:val="hybridMultilevel"/>
    <w:tmpl w:val="9A9036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6B55909"/>
    <w:multiLevelType w:val="hybridMultilevel"/>
    <w:tmpl w:val="D7E28506"/>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0"/>
  </w:num>
  <w:num w:numId="4">
    <w:abstractNumId w:val="17"/>
  </w:num>
  <w:num w:numId="5">
    <w:abstractNumId w:val="4"/>
  </w:num>
  <w:num w:numId="6">
    <w:abstractNumId w:val="11"/>
  </w:num>
  <w:num w:numId="7">
    <w:abstractNumId w:val="14"/>
  </w:num>
  <w:num w:numId="8">
    <w:abstractNumId w:val="1"/>
  </w:num>
  <w:num w:numId="9">
    <w:abstractNumId w:val="20"/>
  </w:num>
  <w:num w:numId="10">
    <w:abstractNumId w:val="15"/>
  </w:num>
  <w:num w:numId="11">
    <w:abstractNumId w:val="3"/>
  </w:num>
  <w:num w:numId="12">
    <w:abstractNumId w:val="16"/>
  </w:num>
  <w:num w:numId="13">
    <w:abstractNumId w:val="0"/>
  </w:num>
  <w:num w:numId="14">
    <w:abstractNumId w:val="26"/>
  </w:num>
  <w:num w:numId="15">
    <w:abstractNumId w:val="7"/>
  </w:num>
  <w:num w:numId="16">
    <w:abstractNumId w:val="21"/>
  </w:num>
  <w:num w:numId="17">
    <w:abstractNumId w:val="18"/>
  </w:num>
  <w:num w:numId="18">
    <w:abstractNumId w:val="9"/>
  </w:num>
  <w:num w:numId="19">
    <w:abstractNumId w:val="25"/>
  </w:num>
  <w:num w:numId="20">
    <w:abstractNumId w:val="12"/>
  </w:num>
  <w:num w:numId="21">
    <w:abstractNumId w:val="6"/>
  </w:num>
  <w:num w:numId="22">
    <w:abstractNumId w:val="24"/>
  </w:num>
  <w:num w:numId="23">
    <w:abstractNumId w:val="8"/>
  </w:num>
  <w:num w:numId="24">
    <w:abstractNumId w:val="22"/>
  </w:num>
  <w:num w:numId="25">
    <w:abstractNumId w:val="13"/>
  </w:num>
  <w:num w:numId="26">
    <w:abstractNumId w:val="23"/>
  </w:num>
  <w:num w:numId="2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EB9"/>
    <w:rsid w:val="00013060"/>
    <w:rsid w:val="000139B0"/>
    <w:rsid w:val="00014247"/>
    <w:rsid w:val="0001470A"/>
    <w:rsid w:val="00015FC8"/>
    <w:rsid w:val="000160D3"/>
    <w:rsid w:val="0001680A"/>
    <w:rsid w:val="000179B4"/>
    <w:rsid w:val="000179E6"/>
    <w:rsid w:val="00021836"/>
    <w:rsid w:val="00021991"/>
    <w:rsid w:val="000237ED"/>
    <w:rsid w:val="00023D48"/>
    <w:rsid w:val="00023EC0"/>
    <w:rsid w:val="00026ED1"/>
    <w:rsid w:val="00031F96"/>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27D8"/>
    <w:rsid w:val="00055068"/>
    <w:rsid w:val="000567A2"/>
    <w:rsid w:val="000568AE"/>
    <w:rsid w:val="000613B5"/>
    <w:rsid w:val="00061B5A"/>
    <w:rsid w:val="00062EE1"/>
    <w:rsid w:val="00063850"/>
    <w:rsid w:val="00063B7A"/>
    <w:rsid w:val="00063BA7"/>
    <w:rsid w:val="00064C3B"/>
    <w:rsid w:val="00064D64"/>
    <w:rsid w:val="00065180"/>
    <w:rsid w:val="00066137"/>
    <w:rsid w:val="00070F06"/>
    <w:rsid w:val="00071073"/>
    <w:rsid w:val="00071BD2"/>
    <w:rsid w:val="00074238"/>
    <w:rsid w:val="00075825"/>
    <w:rsid w:val="0007594F"/>
    <w:rsid w:val="00076AB0"/>
    <w:rsid w:val="00076DD0"/>
    <w:rsid w:val="000817A4"/>
    <w:rsid w:val="000818FF"/>
    <w:rsid w:val="00081E51"/>
    <w:rsid w:val="000822B0"/>
    <w:rsid w:val="000834A7"/>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E767F"/>
    <w:rsid w:val="000F0BB8"/>
    <w:rsid w:val="000F170C"/>
    <w:rsid w:val="000F17B7"/>
    <w:rsid w:val="000F268C"/>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8F"/>
    <w:rsid w:val="001162C0"/>
    <w:rsid w:val="001164BF"/>
    <w:rsid w:val="00116C73"/>
    <w:rsid w:val="00117CBE"/>
    <w:rsid w:val="00121792"/>
    <w:rsid w:val="0012257F"/>
    <w:rsid w:val="00122D34"/>
    <w:rsid w:val="00123344"/>
    <w:rsid w:val="00124029"/>
    <w:rsid w:val="00124988"/>
    <w:rsid w:val="001253CC"/>
    <w:rsid w:val="001255BA"/>
    <w:rsid w:val="001274F0"/>
    <w:rsid w:val="00130855"/>
    <w:rsid w:val="00131410"/>
    <w:rsid w:val="00131A41"/>
    <w:rsid w:val="00131E71"/>
    <w:rsid w:val="001330E8"/>
    <w:rsid w:val="0013434C"/>
    <w:rsid w:val="0013595E"/>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0C1D"/>
    <w:rsid w:val="001616C1"/>
    <w:rsid w:val="00162EB4"/>
    <w:rsid w:val="00163682"/>
    <w:rsid w:val="00163FDA"/>
    <w:rsid w:val="00167949"/>
    <w:rsid w:val="0017019D"/>
    <w:rsid w:val="0017069E"/>
    <w:rsid w:val="001709FE"/>
    <w:rsid w:val="00171699"/>
    <w:rsid w:val="00171C34"/>
    <w:rsid w:val="00171F9C"/>
    <w:rsid w:val="0017432E"/>
    <w:rsid w:val="0017625D"/>
    <w:rsid w:val="00181426"/>
    <w:rsid w:val="0018264A"/>
    <w:rsid w:val="0018320F"/>
    <w:rsid w:val="00186129"/>
    <w:rsid w:val="0018716C"/>
    <w:rsid w:val="0019213D"/>
    <w:rsid w:val="001939A0"/>
    <w:rsid w:val="00193D54"/>
    <w:rsid w:val="00195287"/>
    <w:rsid w:val="001974F8"/>
    <w:rsid w:val="001A0004"/>
    <w:rsid w:val="001A0114"/>
    <w:rsid w:val="001A0248"/>
    <w:rsid w:val="001A056B"/>
    <w:rsid w:val="001A0BB6"/>
    <w:rsid w:val="001A3A8A"/>
    <w:rsid w:val="001A45E7"/>
    <w:rsid w:val="001A732B"/>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CD4"/>
    <w:rsid w:val="0020111B"/>
    <w:rsid w:val="00202166"/>
    <w:rsid w:val="002038D3"/>
    <w:rsid w:val="002041F4"/>
    <w:rsid w:val="002048D7"/>
    <w:rsid w:val="00206333"/>
    <w:rsid w:val="002076AC"/>
    <w:rsid w:val="00207E69"/>
    <w:rsid w:val="00210E48"/>
    <w:rsid w:val="002114F3"/>
    <w:rsid w:val="00211649"/>
    <w:rsid w:val="002126B2"/>
    <w:rsid w:val="00213920"/>
    <w:rsid w:val="00216FD5"/>
    <w:rsid w:val="00217268"/>
    <w:rsid w:val="002176F5"/>
    <w:rsid w:val="002202C7"/>
    <w:rsid w:val="0022203B"/>
    <w:rsid w:val="00222F6B"/>
    <w:rsid w:val="00224367"/>
    <w:rsid w:val="002247A0"/>
    <w:rsid w:val="002268E1"/>
    <w:rsid w:val="00230487"/>
    <w:rsid w:val="002310D7"/>
    <w:rsid w:val="00232324"/>
    <w:rsid w:val="00232540"/>
    <w:rsid w:val="00232CBD"/>
    <w:rsid w:val="00234148"/>
    <w:rsid w:val="0023566E"/>
    <w:rsid w:val="00235DF6"/>
    <w:rsid w:val="002367AC"/>
    <w:rsid w:val="00236EBF"/>
    <w:rsid w:val="00240AE9"/>
    <w:rsid w:val="002429F6"/>
    <w:rsid w:val="00244058"/>
    <w:rsid w:val="00244AC0"/>
    <w:rsid w:val="00245368"/>
    <w:rsid w:val="00245C1E"/>
    <w:rsid w:val="002469F6"/>
    <w:rsid w:val="00250990"/>
    <w:rsid w:val="00253D06"/>
    <w:rsid w:val="00254BB3"/>
    <w:rsid w:val="00254DEC"/>
    <w:rsid w:val="00255997"/>
    <w:rsid w:val="0026077E"/>
    <w:rsid w:val="00260B0D"/>
    <w:rsid w:val="002617EF"/>
    <w:rsid w:val="00264334"/>
    <w:rsid w:val="0026571A"/>
    <w:rsid w:val="002659A9"/>
    <w:rsid w:val="00265D39"/>
    <w:rsid w:val="00266491"/>
    <w:rsid w:val="00266C1F"/>
    <w:rsid w:val="00267926"/>
    <w:rsid w:val="00270EFA"/>
    <w:rsid w:val="00271369"/>
    <w:rsid w:val="00271876"/>
    <w:rsid w:val="00272FAD"/>
    <w:rsid w:val="00274875"/>
    <w:rsid w:val="0027508D"/>
    <w:rsid w:val="0027547F"/>
    <w:rsid w:val="002760B2"/>
    <w:rsid w:val="00280058"/>
    <w:rsid w:val="0028053B"/>
    <w:rsid w:val="00280E60"/>
    <w:rsid w:val="0028197C"/>
    <w:rsid w:val="00282ECB"/>
    <w:rsid w:val="00283170"/>
    <w:rsid w:val="00284872"/>
    <w:rsid w:val="00284FE2"/>
    <w:rsid w:val="00286C08"/>
    <w:rsid w:val="00286E94"/>
    <w:rsid w:val="002875BB"/>
    <w:rsid w:val="0029150A"/>
    <w:rsid w:val="0029170F"/>
    <w:rsid w:val="002924E2"/>
    <w:rsid w:val="00294BD2"/>
    <w:rsid w:val="00294C3F"/>
    <w:rsid w:val="002952F6"/>
    <w:rsid w:val="00295385"/>
    <w:rsid w:val="00295C00"/>
    <w:rsid w:val="002961CA"/>
    <w:rsid w:val="002967D3"/>
    <w:rsid w:val="00296EE4"/>
    <w:rsid w:val="00297E20"/>
    <w:rsid w:val="002A100C"/>
    <w:rsid w:val="002A26BC"/>
    <w:rsid w:val="002A36E2"/>
    <w:rsid w:val="002A433E"/>
    <w:rsid w:val="002A446A"/>
    <w:rsid w:val="002A596B"/>
    <w:rsid w:val="002B1B5E"/>
    <w:rsid w:val="002B3873"/>
    <w:rsid w:val="002B3BD4"/>
    <w:rsid w:val="002B68E4"/>
    <w:rsid w:val="002B6A35"/>
    <w:rsid w:val="002C0047"/>
    <w:rsid w:val="002C1055"/>
    <w:rsid w:val="002C132E"/>
    <w:rsid w:val="002C3198"/>
    <w:rsid w:val="002C730D"/>
    <w:rsid w:val="002C7CAD"/>
    <w:rsid w:val="002D247C"/>
    <w:rsid w:val="002D29F9"/>
    <w:rsid w:val="002D31B9"/>
    <w:rsid w:val="002D3D46"/>
    <w:rsid w:val="002D578E"/>
    <w:rsid w:val="002D617E"/>
    <w:rsid w:val="002D6A4E"/>
    <w:rsid w:val="002D7BF3"/>
    <w:rsid w:val="002E11F4"/>
    <w:rsid w:val="002E54C1"/>
    <w:rsid w:val="002E68D6"/>
    <w:rsid w:val="002F02C5"/>
    <w:rsid w:val="002F07AF"/>
    <w:rsid w:val="002F5D84"/>
    <w:rsid w:val="002F75A7"/>
    <w:rsid w:val="002F766C"/>
    <w:rsid w:val="003016CA"/>
    <w:rsid w:val="00301C1C"/>
    <w:rsid w:val="00304B8B"/>
    <w:rsid w:val="00305C13"/>
    <w:rsid w:val="003070B3"/>
    <w:rsid w:val="003103FA"/>
    <w:rsid w:val="00312392"/>
    <w:rsid w:val="003156BA"/>
    <w:rsid w:val="00315EB4"/>
    <w:rsid w:val="00320B7E"/>
    <w:rsid w:val="00321569"/>
    <w:rsid w:val="00324B84"/>
    <w:rsid w:val="00325739"/>
    <w:rsid w:val="00326BDA"/>
    <w:rsid w:val="00327683"/>
    <w:rsid w:val="00327C84"/>
    <w:rsid w:val="003305A3"/>
    <w:rsid w:val="00330901"/>
    <w:rsid w:val="00330BA0"/>
    <w:rsid w:val="00330C2C"/>
    <w:rsid w:val="00334DE6"/>
    <w:rsid w:val="00335491"/>
    <w:rsid w:val="0033682D"/>
    <w:rsid w:val="003404FC"/>
    <w:rsid w:val="003406E7"/>
    <w:rsid w:val="00342CFC"/>
    <w:rsid w:val="00343F64"/>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3A56"/>
    <w:rsid w:val="00364407"/>
    <w:rsid w:val="00365994"/>
    <w:rsid w:val="0036599A"/>
    <w:rsid w:val="003659F9"/>
    <w:rsid w:val="00365F1E"/>
    <w:rsid w:val="00366A1A"/>
    <w:rsid w:val="00367CAB"/>
    <w:rsid w:val="00374A17"/>
    <w:rsid w:val="0037501A"/>
    <w:rsid w:val="00375C6D"/>
    <w:rsid w:val="00376A82"/>
    <w:rsid w:val="00377782"/>
    <w:rsid w:val="003818E4"/>
    <w:rsid w:val="0038294A"/>
    <w:rsid w:val="00383A30"/>
    <w:rsid w:val="00383DC2"/>
    <w:rsid w:val="0038495A"/>
    <w:rsid w:val="00385395"/>
    <w:rsid w:val="003868F9"/>
    <w:rsid w:val="0039141F"/>
    <w:rsid w:val="00391535"/>
    <w:rsid w:val="00393016"/>
    <w:rsid w:val="00393F4A"/>
    <w:rsid w:val="003945CF"/>
    <w:rsid w:val="00394DA5"/>
    <w:rsid w:val="00394E35"/>
    <w:rsid w:val="003A0674"/>
    <w:rsid w:val="003A0FE5"/>
    <w:rsid w:val="003A2D3C"/>
    <w:rsid w:val="003A657A"/>
    <w:rsid w:val="003B1390"/>
    <w:rsid w:val="003B142A"/>
    <w:rsid w:val="003B16C2"/>
    <w:rsid w:val="003B4D88"/>
    <w:rsid w:val="003B574D"/>
    <w:rsid w:val="003B6219"/>
    <w:rsid w:val="003B75E8"/>
    <w:rsid w:val="003C14A9"/>
    <w:rsid w:val="003C340D"/>
    <w:rsid w:val="003C34D5"/>
    <w:rsid w:val="003C4E7A"/>
    <w:rsid w:val="003C5ABE"/>
    <w:rsid w:val="003C643E"/>
    <w:rsid w:val="003D0599"/>
    <w:rsid w:val="003D0948"/>
    <w:rsid w:val="003D180B"/>
    <w:rsid w:val="003D2D3F"/>
    <w:rsid w:val="003D3FEE"/>
    <w:rsid w:val="003D43E5"/>
    <w:rsid w:val="003D488E"/>
    <w:rsid w:val="003D51F5"/>
    <w:rsid w:val="003D648C"/>
    <w:rsid w:val="003D6F2E"/>
    <w:rsid w:val="003D7240"/>
    <w:rsid w:val="003D7A7E"/>
    <w:rsid w:val="003E31DD"/>
    <w:rsid w:val="003E5187"/>
    <w:rsid w:val="003E52E7"/>
    <w:rsid w:val="003E55F0"/>
    <w:rsid w:val="003E6215"/>
    <w:rsid w:val="003E6903"/>
    <w:rsid w:val="003E7FE1"/>
    <w:rsid w:val="003F19EA"/>
    <w:rsid w:val="003F1E7D"/>
    <w:rsid w:val="003F1F80"/>
    <w:rsid w:val="003F223F"/>
    <w:rsid w:val="003F397A"/>
    <w:rsid w:val="003F3DFD"/>
    <w:rsid w:val="003F481F"/>
    <w:rsid w:val="003F4A7B"/>
    <w:rsid w:val="003F5825"/>
    <w:rsid w:val="003F7B87"/>
    <w:rsid w:val="004002BD"/>
    <w:rsid w:val="004004C7"/>
    <w:rsid w:val="00400742"/>
    <w:rsid w:val="00400F5A"/>
    <w:rsid w:val="00401CBE"/>
    <w:rsid w:val="004044FD"/>
    <w:rsid w:val="00404D90"/>
    <w:rsid w:val="00406297"/>
    <w:rsid w:val="004075B3"/>
    <w:rsid w:val="004108C0"/>
    <w:rsid w:val="00410D19"/>
    <w:rsid w:val="00412EAF"/>
    <w:rsid w:val="00413283"/>
    <w:rsid w:val="004132B3"/>
    <w:rsid w:val="00413A97"/>
    <w:rsid w:val="00413CEB"/>
    <w:rsid w:val="004143B6"/>
    <w:rsid w:val="0042038F"/>
    <w:rsid w:val="004212F6"/>
    <w:rsid w:val="00422B76"/>
    <w:rsid w:val="0042404A"/>
    <w:rsid w:val="004265DE"/>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60E18"/>
    <w:rsid w:val="0046211E"/>
    <w:rsid w:val="00463BCA"/>
    <w:rsid w:val="004640B6"/>
    <w:rsid w:val="004653DB"/>
    <w:rsid w:val="00465B09"/>
    <w:rsid w:val="004702D4"/>
    <w:rsid w:val="0047075E"/>
    <w:rsid w:val="00472E9E"/>
    <w:rsid w:val="00473A03"/>
    <w:rsid w:val="00474B0C"/>
    <w:rsid w:val="00475201"/>
    <w:rsid w:val="004764F8"/>
    <w:rsid w:val="004765EB"/>
    <w:rsid w:val="00477280"/>
    <w:rsid w:val="004772EA"/>
    <w:rsid w:val="00477460"/>
    <w:rsid w:val="00477C2D"/>
    <w:rsid w:val="0048161C"/>
    <w:rsid w:val="004817AF"/>
    <w:rsid w:val="00481F6D"/>
    <w:rsid w:val="00482889"/>
    <w:rsid w:val="00484882"/>
    <w:rsid w:val="00484E1C"/>
    <w:rsid w:val="00485F59"/>
    <w:rsid w:val="004865ED"/>
    <w:rsid w:val="00490663"/>
    <w:rsid w:val="00490E7B"/>
    <w:rsid w:val="00493A08"/>
    <w:rsid w:val="00494F5E"/>
    <w:rsid w:val="00495DAF"/>
    <w:rsid w:val="0049695C"/>
    <w:rsid w:val="00496C26"/>
    <w:rsid w:val="004976D8"/>
    <w:rsid w:val="00497B0D"/>
    <w:rsid w:val="004A0590"/>
    <w:rsid w:val="004A3190"/>
    <w:rsid w:val="004A3A25"/>
    <w:rsid w:val="004A3FAC"/>
    <w:rsid w:val="004A4635"/>
    <w:rsid w:val="004A47B7"/>
    <w:rsid w:val="004A4A1F"/>
    <w:rsid w:val="004A7455"/>
    <w:rsid w:val="004B0819"/>
    <w:rsid w:val="004B15E5"/>
    <w:rsid w:val="004B2401"/>
    <w:rsid w:val="004B472C"/>
    <w:rsid w:val="004B7C7C"/>
    <w:rsid w:val="004C04FA"/>
    <w:rsid w:val="004C0C81"/>
    <w:rsid w:val="004C194A"/>
    <w:rsid w:val="004C31A8"/>
    <w:rsid w:val="004C3B3F"/>
    <w:rsid w:val="004C4E8D"/>
    <w:rsid w:val="004C5092"/>
    <w:rsid w:val="004C5785"/>
    <w:rsid w:val="004C59C0"/>
    <w:rsid w:val="004C745A"/>
    <w:rsid w:val="004D1ABC"/>
    <w:rsid w:val="004D5640"/>
    <w:rsid w:val="004D7AD2"/>
    <w:rsid w:val="004E0F9C"/>
    <w:rsid w:val="004E2543"/>
    <w:rsid w:val="004E2927"/>
    <w:rsid w:val="004E36AC"/>
    <w:rsid w:val="004E3E0A"/>
    <w:rsid w:val="004E52D7"/>
    <w:rsid w:val="004E5A4A"/>
    <w:rsid w:val="004F21EA"/>
    <w:rsid w:val="004F2B3B"/>
    <w:rsid w:val="004F335F"/>
    <w:rsid w:val="004F3DF5"/>
    <w:rsid w:val="004F4B80"/>
    <w:rsid w:val="004F52A6"/>
    <w:rsid w:val="004F6F09"/>
    <w:rsid w:val="004F7DBF"/>
    <w:rsid w:val="00500A21"/>
    <w:rsid w:val="00500DAD"/>
    <w:rsid w:val="00501FD2"/>
    <w:rsid w:val="00503E3A"/>
    <w:rsid w:val="005044AE"/>
    <w:rsid w:val="00505B04"/>
    <w:rsid w:val="00505E6D"/>
    <w:rsid w:val="0050643F"/>
    <w:rsid w:val="00515750"/>
    <w:rsid w:val="00515819"/>
    <w:rsid w:val="00517A73"/>
    <w:rsid w:val="005205EF"/>
    <w:rsid w:val="00521D0A"/>
    <w:rsid w:val="005223EC"/>
    <w:rsid w:val="00522499"/>
    <w:rsid w:val="00524517"/>
    <w:rsid w:val="00524BEE"/>
    <w:rsid w:val="0052500D"/>
    <w:rsid w:val="00526011"/>
    <w:rsid w:val="005306A3"/>
    <w:rsid w:val="00532353"/>
    <w:rsid w:val="005350D1"/>
    <w:rsid w:val="00535420"/>
    <w:rsid w:val="00536778"/>
    <w:rsid w:val="00541E37"/>
    <w:rsid w:val="00543046"/>
    <w:rsid w:val="005430A6"/>
    <w:rsid w:val="00543DB6"/>
    <w:rsid w:val="005469F4"/>
    <w:rsid w:val="005504A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44C"/>
    <w:rsid w:val="0057747F"/>
    <w:rsid w:val="0058169F"/>
    <w:rsid w:val="005845EF"/>
    <w:rsid w:val="00586D0A"/>
    <w:rsid w:val="00590C97"/>
    <w:rsid w:val="0059119E"/>
    <w:rsid w:val="00591ACF"/>
    <w:rsid w:val="0059223A"/>
    <w:rsid w:val="0059286F"/>
    <w:rsid w:val="00592987"/>
    <w:rsid w:val="0059358C"/>
    <w:rsid w:val="00596753"/>
    <w:rsid w:val="00597519"/>
    <w:rsid w:val="00597DEE"/>
    <w:rsid w:val="005A086C"/>
    <w:rsid w:val="005A0DE3"/>
    <w:rsid w:val="005A3E32"/>
    <w:rsid w:val="005A5263"/>
    <w:rsid w:val="005A57F1"/>
    <w:rsid w:val="005A5877"/>
    <w:rsid w:val="005A5D46"/>
    <w:rsid w:val="005B09B7"/>
    <w:rsid w:val="005B0F6D"/>
    <w:rsid w:val="005B20C8"/>
    <w:rsid w:val="005B344B"/>
    <w:rsid w:val="005B40FC"/>
    <w:rsid w:val="005B42B4"/>
    <w:rsid w:val="005B4506"/>
    <w:rsid w:val="005B6114"/>
    <w:rsid w:val="005B68C5"/>
    <w:rsid w:val="005B6BC0"/>
    <w:rsid w:val="005B7334"/>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F0039"/>
    <w:rsid w:val="005F2B23"/>
    <w:rsid w:val="005F2D52"/>
    <w:rsid w:val="005F45A6"/>
    <w:rsid w:val="005F5036"/>
    <w:rsid w:val="005F51A4"/>
    <w:rsid w:val="005F53A6"/>
    <w:rsid w:val="0060057C"/>
    <w:rsid w:val="00603165"/>
    <w:rsid w:val="00603FAF"/>
    <w:rsid w:val="00604887"/>
    <w:rsid w:val="00604D53"/>
    <w:rsid w:val="00606FC0"/>
    <w:rsid w:val="006071C7"/>
    <w:rsid w:val="006079DD"/>
    <w:rsid w:val="00607FED"/>
    <w:rsid w:val="00610D4E"/>
    <w:rsid w:val="0061583E"/>
    <w:rsid w:val="00615BF5"/>
    <w:rsid w:val="00615CD0"/>
    <w:rsid w:val="0061677F"/>
    <w:rsid w:val="00616F75"/>
    <w:rsid w:val="00617F2C"/>
    <w:rsid w:val="006201E8"/>
    <w:rsid w:val="0062058E"/>
    <w:rsid w:val="0062089B"/>
    <w:rsid w:val="00620979"/>
    <w:rsid w:val="00621AF6"/>
    <w:rsid w:val="006241A9"/>
    <w:rsid w:val="00625FDF"/>
    <w:rsid w:val="0062608C"/>
    <w:rsid w:val="006265EF"/>
    <w:rsid w:val="00632117"/>
    <w:rsid w:val="0063255B"/>
    <w:rsid w:val="00632997"/>
    <w:rsid w:val="00637F88"/>
    <w:rsid w:val="00641128"/>
    <w:rsid w:val="0064599E"/>
    <w:rsid w:val="00645A9A"/>
    <w:rsid w:val="00645DA9"/>
    <w:rsid w:val="00651119"/>
    <w:rsid w:val="0065147F"/>
    <w:rsid w:val="006519F6"/>
    <w:rsid w:val="00653393"/>
    <w:rsid w:val="0065395B"/>
    <w:rsid w:val="00654F2F"/>
    <w:rsid w:val="0066134B"/>
    <w:rsid w:val="00662EA6"/>
    <w:rsid w:val="00663EF1"/>
    <w:rsid w:val="00664BB5"/>
    <w:rsid w:val="006668E6"/>
    <w:rsid w:val="006672FE"/>
    <w:rsid w:val="00667BDA"/>
    <w:rsid w:val="006720EE"/>
    <w:rsid w:val="00677AD1"/>
    <w:rsid w:val="00677E0B"/>
    <w:rsid w:val="00681536"/>
    <w:rsid w:val="00682DDC"/>
    <w:rsid w:val="00684C24"/>
    <w:rsid w:val="006863F1"/>
    <w:rsid w:val="00686CCF"/>
    <w:rsid w:val="00691594"/>
    <w:rsid w:val="006932EB"/>
    <w:rsid w:val="006942CB"/>
    <w:rsid w:val="00694374"/>
    <w:rsid w:val="00694E7C"/>
    <w:rsid w:val="00697391"/>
    <w:rsid w:val="006976F0"/>
    <w:rsid w:val="0069789E"/>
    <w:rsid w:val="006A0200"/>
    <w:rsid w:val="006A0908"/>
    <w:rsid w:val="006A0CC7"/>
    <w:rsid w:val="006A0FCB"/>
    <w:rsid w:val="006A11F5"/>
    <w:rsid w:val="006A2E5A"/>
    <w:rsid w:val="006A3FBE"/>
    <w:rsid w:val="006A5369"/>
    <w:rsid w:val="006A7BD0"/>
    <w:rsid w:val="006A7C63"/>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31FC"/>
    <w:rsid w:val="006D49F0"/>
    <w:rsid w:val="006D4EF3"/>
    <w:rsid w:val="006D734B"/>
    <w:rsid w:val="006D79DE"/>
    <w:rsid w:val="006E0AFE"/>
    <w:rsid w:val="006E0F09"/>
    <w:rsid w:val="006E1E1E"/>
    <w:rsid w:val="006E4844"/>
    <w:rsid w:val="006E62AF"/>
    <w:rsid w:val="006E75AA"/>
    <w:rsid w:val="006F0C87"/>
    <w:rsid w:val="006F0DB9"/>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868"/>
    <w:rsid w:val="00713BA7"/>
    <w:rsid w:val="00713E07"/>
    <w:rsid w:val="00714D43"/>
    <w:rsid w:val="007153B4"/>
    <w:rsid w:val="00715B93"/>
    <w:rsid w:val="0071794A"/>
    <w:rsid w:val="00720F24"/>
    <w:rsid w:val="0072146B"/>
    <w:rsid w:val="00722DD5"/>
    <w:rsid w:val="0072366E"/>
    <w:rsid w:val="00723804"/>
    <w:rsid w:val="00726667"/>
    <w:rsid w:val="00726FC4"/>
    <w:rsid w:val="007270FD"/>
    <w:rsid w:val="007309F3"/>
    <w:rsid w:val="007312A3"/>
    <w:rsid w:val="00731CF2"/>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62662"/>
    <w:rsid w:val="00762DBC"/>
    <w:rsid w:val="007637F7"/>
    <w:rsid w:val="00765849"/>
    <w:rsid w:val="00766160"/>
    <w:rsid w:val="00766622"/>
    <w:rsid w:val="00766C25"/>
    <w:rsid w:val="007671D4"/>
    <w:rsid w:val="00767AE4"/>
    <w:rsid w:val="007750F6"/>
    <w:rsid w:val="0077518E"/>
    <w:rsid w:val="00776505"/>
    <w:rsid w:val="007802CF"/>
    <w:rsid w:val="007813E3"/>
    <w:rsid w:val="00781852"/>
    <w:rsid w:val="00782486"/>
    <w:rsid w:val="007839E2"/>
    <w:rsid w:val="0078402C"/>
    <w:rsid w:val="00785347"/>
    <w:rsid w:val="0078629A"/>
    <w:rsid w:val="00786C77"/>
    <w:rsid w:val="00786D90"/>
    <w:rsid w:val="00790169"/>
    <w:rsid w:val="007904C9"/>
    <w:rsid w:val="00791BA5"/>
    <w:rsid w:val="007922B3"/>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53CF"/>
    <w:rsid w:val="007B639A"/>
    <w:rsid w:val="007B726C"/>
    <w:rsid w:val="007C05E2"/>
    <w:rsid w:val="007C133C"/>
    <w:rsid w:val="007C2CAF"/>
    <w:rsid w:val="007C2D81"/>
    <w:rsid w:val="007C3A16"/>
    <w:rsid w:val="007C3BF2"/>
    <w:rsid w:val="007C7FC3"/>
    <w:rsid w:val="007D076B"/>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3590"/>
    <w:rsid w:val="007F3808"/>
    <w:rsid w:val="007F408C"/>
    <w:rsid w:val="007F4382"/>
    <w:rsid w:val="007F4C4C"/>
    <w:rsid w:val="007F5189"/>
    <w:rsid w:val="007F7E20"/>
    <w:rsid w:val="00800DCC"/>
    <w:rsid w:val="008029B0"/>
    <w:rsid w:val="008044F8"/>
    <w:rsid w:val="00805289"/>
    <w:rsid w:val="008062B2"/>
    <w:rsid w:val="008068A7"/>
    <w:rsid w:val="00806E8E"/>
    <w:rsid w:val="00810342"/>
    <w:rsid w:val="00810349"/>
    <w:rsid w:val="00811026"/>
    <w:rsid w:val="0081397E"/>
    <w:rsid w:val="00813B90"/>
    <w:rsid w:val="00813F9F"/>
    <w:rsid w:val="00814AA8"/>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3796"/>
    <w:rsid w:val="00834BC0"/>
    <w:rsid w:val="00835058"/>
    <w:rsid w:val="00835AF6"/>
    <w:rsid w:val="00835CDE"/>
    <w:rsid w:val="00835FBD"/>
    <w:rsid w:val="0084012C"/>
    <w:rsid w:val="0084120B"/>
    <w:rsid w:val="008434B4"/>
    <w:rsid w:val="00843C27"/>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650B"/>
    <w:rsid w:val="008831BD"/>
    <w:rsid w:val="00883B02"/>
    <w:rsid w:val="00883BFC"/>
    <w:rsid w:val="00883E28"/>
    <w:rsid w:val="00885E48"/>
    <w:rsid w:val="00887B02"/>
    <w:rsid w:val="008913EF"/>
    <w:rsid w:val="0089181E"/>
    <w:rsid w:val="00892567"/>
    <w:rsid w:val="008940B5"/>
    <w:rsid w:val="00894587"/>
    <w:rsid w:val="008966E8"/>
    <w:rsid w:val="008975D8"/>
    <w:rsid w:val="0089789D"/>
    <w:rsid w:val="008A0554"/>
    <w:rsid w:val="008A13A2"/>
    <w:rsid w:val="008A13F0"/>
    <w:rsid w:val="008A1902"/>
    <w:rsid w:val="008A4246"/>
    <w:rsid w:val="008A4782"/>
    <w:rsid w:val="008A6AD0"/>
    <w:rsid w:val="008B05DA"/>
    <w:rsid w:val="008B15F3"/>
    <w:rsid w:val="008B161B"/>
    <w:rsid w:val="008B1AB8"/>
    <w:rsid w:val="008B1B24"/>
    <w:rsid w:val="008B1E58"/>
    <w:rsid w:val="008B3938"/>
    <w:rsid w:val="008B43BD"/>
    <w:rsid w:val="008B52E1"/>
    <w:rsid w:val="008C0E97"/>
    <w:rsid w:val="008C19F3"/>
    <w:rsid w:val="008C2691"/>
    <w:rsid w:val="008C31F3"/>
    <w:rsid w:val="008C4024"/>
    <w:rsid w:val="008C4AB5"/>
    <w:rsid w:val="008C557C"/>
    <w:rsid w:val="008C5ABF"/>
    <w:rsid w:val="008C7D55"/>
    <w:rsid w:val="008D0BF0"/>
    <w:rsid w:val="008D1F40"/>
    <w:rsid w:val="008D28D4"/>
    <w:rsid w:val="008D2F5F"/>
    <w:rsid w:val="008D41B2"/>
    <w:rsid w:val="008D7863"/>
    <w:rsid w:val="008E136B"/>
    <w:rsid w:val="008E3EFB"/>
    <w:rsid w:val="008E7098"/>
    <w:rsid w:val="008E7F32"/>
    <w:rsid w:val="008E7F68"/>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317E"/>
    <w:rsid w:val="009239D3"/>
    <w:rsid w:val="00923CDB"/>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3CD2"/>
    <w:rsid w:val="0096443F"/>
    <w:rsid w:val="009656AC"/>
    <w:rsid w:val="00965DC6"/>
    <w:rsid w:val="00966727"/>
    <w:rsid w:val="00970049"/>
    <w:rsid w:val="00970A20"/>
    <w:rsid w:val="00970AD4"/>
    <w:rsid w:val="00970E2A"/>
    <w:rsid w:val="0097724B"/>
    <w:rsid w:val="0098156D"/>
    <w:rsid w:val="00986384"/>
    <w:rsid w:val="009865E7"/>
    <w:rsid w:val="00990327"/>
    <w:rsid w:val="00993C50"/>
    <w:rsid w:val="00994770"/>
    <w:rsid w:val="0099518F"/>
    <w:rsid w:val="009956FD"/>
    <w:rsid w:val="00996A33"/>
    <w:rsid w:val="009A0C98"/>
    <w:rsid w:val="009A290C"/>
    <w:rsid w:val="009A43E8"/>
    <w:rsid w:val="009A4C9E"/>
    <w:rsid w:val="009A60B9"/>
    <w:rsid w:val="009A7560"/>
    <w:rsid w:val="009B15B0"/>
    <w:rsid w:val="009B1632"/>
    <w:rsid w:val="009B181D"/>
    <w:rsid w:val="009B2790"/>
    <w:rsid w:val="009B2AA1"/>
    <w:rsid w:val="009B2B12"/>
    <w:rsid w:val="009B3AF1"/>
    <w:rsid w:val="009B4193"/>
    <w:rsid w:val="009B52D0"/>
    <w:rsid w:val="009B5368"/>
    <w:rsid w:val="009B648B"/>
    <w:rsid w:val="009C1E69"/>
    <w:rsid w:val="009C202A"/>
    <w:rsid w:val="009C2625"/>
    <w:rsid w:val="009C2C67"/>
    <w:rsid w:val="009C48CC"/>
    <w:rsid w:val="009C4FF0"/>
    <w:rsid w:val="009C5A65"/>
    <w:rsid w:val="009C6133"/>
    <w:rsid w:val="009C6517"/>
    <w:rsid w:val="009C6B84"/>
    <w:rsid w:val="009C7EB8"/>
    <w:rsid w:val="009D0992"/>
    <w:rsid w:val="009D2C17"/>
    <w:rsid w:val="009D2F1A"/>
    <w:rsid w:val="009D3541"/>
    <w:rsid w:val="009D5873"/>
    <w:rsid w:val="009D5EBE"/>
    <w:rsid w:val="009D6D72"/>
    <w:rsid w:val="009D7048"/>
    <w:rsid w:val="009D717E"/>
    <w:rsid w:val="009E0D0A"/>
    <w:rsid w:val="009E2A95"/>
    <w:rsid w:val="009E2A9E"/>
    <w:rsid w:val="009E2B1A"/>
    <w:rsid w:val="009E2EA8"/>
    <w:rsid w:val="009E3978"/>
    <w:rsid w:val="009E4073"/>
    <w:rsid w:val="009E4BBB"/>
    <w:rsid w:val="009E537C"/>
    <w:rsid w:val="009E5CC9"/>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63F3"/>
    <w:rsid w:val="00A07681"/>
    <w:rsid w:val="00A07BFA"/>
    <w:rsid w:val="00A11997"/>
    <w:rsid w:val="00A12076"/>
    <w:rsid w:val="00A12AC1"/>
    <w:rsid w:val="00A12BDC"/>
    <w:rsid w:val="00A12E1A"/>
    <w:rsid w:val="00A13B4C"/>
    <w:rsid w:val="00A14E26"/>
    <w:rsid w:val="00A15581"/>
    <w:rsid w:val="00A15C0E"/>
    <w:rsid w:val="00A161AA"/>
    <w:rsid w:val="00A16D8A"/>
    <w:rsid w:val="00A23706"/>
    <w:rsid w:val="00A24205"/>
    <w:rsid w:val="00A25D73"/>
    <w:rsid w:val="00A27B63"/>
    <w:rsid w:val="00A27C4D"/>
    <w:rsid w:val="00A30526"/>
    <w:rsid w:val="00A350AF"/>
    <w:rsid w:val="00A37490"/>
    <w:rsid w:val="00A40A38"/>
    <w:rsid w:val="00A415ED"/>
    <w:rsid w:val="00A43582"/>
    <w:rsid w:val="00A43AB2"/>
    <w:rsid w:val="00A4536D"/>
    <w:rsid w:val="00A45983"/>
    <w:rsid w:val="00A46E13"/>
    <w:rsid w:val="00A478C3"/>
    <w:rsid w:val="00A50226"/>
    <w:rsid w:val="00A50FC9"/>
    <w:rsid w:val="00A511E8"/>
    <w:rsid w:val="00A51D2C"/>
    <w:rsid w:val="00A51F4F"/>
    <w:rsid w:val="00A52409"/>
    <w:rsid w:val="00A55673"/>
    <w:rsid w:val="00A572E5"/>
    <w:rsid w:val="00A6043B"/>
    <w:rsid w:val="00A60AF1"/>
    <w:rsid w:val="00A617EA"/>
    <w:rsid w:val="00A622F0"/>
    <w:rsid w:val="00A628EC"/>
    <w:rsid w:val="00A63714"/>
    <w:rsid w:val="00A6799A"/>
    <w:rsid w:val="00A70A56"/>
    <w:rsid w:val="00A70BE8"/>
    <w:rsid w:val="00A70CA4"/>
    <w:rsid w:val="00A71068"/>
    <w:rsid w:val="00A7323D"/>
    <w:rsid w:val="00A745CF"/>
    <w:rsid w:val="00A74841"/>
    <w:rsid w:val="00A75967"/>
    <w:rsid w:val="00A76C1F"/>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468"/>
    <w:rsid w:val="00AA1C1F"/>
    <w:rsid w:val="00AA2914"/>
    <w:rsid w:val="00AA2D0D"/>
    <w:rsid w:val="00AA6452"/>
    <w:rsid w:val="00AA70BF"/>
    <w:rsid w:val="00AA7E67"/>
    <w:rsid w:val="00AB0E30"/>
    <w:rsid w:val="00AB1BFA"/>
    <w:rsid w:val="00AB312D"/>
    <w:rsid w:val="00AB47D2"/>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48E5"/>
    <w:rsid w:val="00AF76A5"/>
    <w:rsid w:val="00AF7B06"/>
    <w:rsid w:val="00AF7DD9"/>
    <w:rsid w:val="00B00335"/>
    <w:rsid w:val="00B01282"/>
    <w:rsid w:val="00B03B20"/>
    <w:rsid w:val="00B03F0D"/>
    <w:rsid w:val="00B04ADC"/>
    <w:rsid w:val="00B05E39"/>
    <w:rsid w:val="00B063C5"/>
    <w:rsid w:val="00B07278"/>
    <w:rsid w:val="00B10590"/>
    <w:rsid w:val="00B10BE8"/>
    <w:rsid w:val="00B110B9"/>
    <w:rsid w:val="00B1258B"/>
    <w:rsid w:val="00B1445B"/>
    <w:rsid w:val="00B14B2B"/>
    <w:rsid w:val="00B164FA"/>
    <w:rsid w:val="00B20C6E"/>
    <w:rsid w:val="00B2162E"/>
    <w:rsid w:val="00B219E4"/>
    <w:rsid w:val="00B21B08"/>
    <w:rsid w:val="00B228C7"/>
    <w:rsid w:val="00B22D31"/>
    <w:rsid w:val="00B22E02"/>
    <w:rsid w:val="00B25264"/>
    <w:rsid w:val="00B2533A"/>
    <w:rsid w:val="00B3052C"/>
    <w:rsid w:val="00B3058D"/>
    <w:rsid w:val="00B318DD"/>
    <w:rsid w:val="00B32A14"/>
    <w:rsid w:val="00B4064F"/>
    <w:rsid w:val="00B40691"/>
    <w:rsid w:val="00B40D66"/>
    <w:rsid w:val="00B41A08"/>
    <w:rsid w:val="00B42606"/>
    <w:rsid w:val="00B43B06"/>
    <w:rsid w:val="00B441D0"/>
    <w:rsid w:val="00B45F32"/>
    <w:rsid w:val="00B46E27"/>
    <w:rsid w:val="00B50F65"/>
    <w:rsid w:val="00B51A05"/>
    <w:rsid w:val="00B53C3D"/>
    <w:rsid w:val="00B54560"/>
    <w:rsid w:val="00B56D13"/>
    <w:rsid w:val="00B575BA"/>
    <w:rsid w:val="00B610F3"/>
    <w:rsid w:val="00B620E4"/>
    <w:rsid w:val="00B641EA"/>
    <w:rsid w:val="00B6634E"/>
    <w:rsid w:val="00B708CD"/>
    <w:rsid w:val="00B70A78"/>
    <w:rsid w:val="00B70E32"/>
    <w:rsid w:val="00B713D3"/>
    <w:rsid w:val="00B71AD5"/>
    <w:rsid w:val="00B74FE7"/>
    <w:rsid w:val="00B75725"/>
    <w:rsid w:val="00B7586C"/>
    <w:rsid w:val="00B75E21"/>
    <w:rsid w:val="00B75EE1"/>
    <w:rsid w:val="00B76040"/>
    <w:rsid w:val="00B762CC"/>
    <w:rsid w:val="00B80BAA"/>
    <w:rsid w:val="00B8146A"/>
    <w:rsid w:val="00B82024"/>
    <w:rsid w:val="00B832DC"/>
    <w:rsid w:val="00B85463"/>
    <w:rsid w:val="00B85A74"/>
    <w:rsid w:val="00B85CB6"/>
    <w:rsid w:val="00B86D8C"/>
    <w:rsid w:val="00B90649"/>
    <w:rsid w:val="00B92A93"/>
    <w:rsid w:val="00B9434E"/>
    <w:rsid w:val="00B94AAF"/>
    <w:rsid w:val="00B964A4"/>
    <w:rsid w:val="00B97137"/>
    <w:rsid w:val="00B9773D"/>
    <w:rsid w:val="00BA1653"/>
    <w:rsid w:val="00BA42B3"/>
    <w:rsid w:val="00BA5160"/>
    <w:rsid w:val="00BA5398"/>
    <w:rsid w:val="00BA58A3"/>
    <w:rsid w:val="00BA5926"/>
    <w:rsid w:val="00BA7638"/>
    <w:rsid w:val="00BA78D4"/>
    <w:rsid w:val="00BB04A3"/>
    <w:rsid w:val="00BB07BD"/>
    <w:rsid w:val="00BB0CB3"/>
    <w:rsid w:val="00BB2CFD"/>
    <w:rsid w:val="00BB359A"/>
    <w:rsid w:val="00BB3954"/>
    <w:rsid w:val="00BB74F3"/>
    <w:rsid w:val="00BC0387"/>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7AF"/>
    <w:rsid w:val="00BD5E3A"/>
    <w:rsid w:val="00BD6904"/>
    <w:rsid w:val="00BE032A"/>
    <w:rsid w:val="00BE12DE"/>
    <w:rsid w:val="00BE228F"/>
    <w:rsid w:val="00BE2A83"/>
    <w:rsid w:val="00BE612A"/>
    <w:rsid w:val="00BE76E3"/>
    <w:rsid w:val="00BE7ADD"/>
    <w:rsid w:val="00BF1EDF"/>
    <w:rsid w:val="00BF2ACF"/>
    <w:rsid w:val="00BF4C06"/>
    <w:rsid w:val="00BF51BE"/>
    <w:rsid w:val="00BF5967"/>
    <w:rsid w:val="00BF7162"/>
    <w:rsid w:val="00BF794F"/>
    <w:rsid w:val="00C01400"/>
    <w:rsid w:val="00C01E9B"/>
    <w:rsid w:val="00C01F61"/>
    <w:rsid w:val="00C0250A"/>
    <w:rsid w:val="00C031EA"/>
    <w:rsid w:val="00C036C2"/>
    <w:rsid w:val="00C044CA"/>
    <w:rsid w:val="00C05268"/>
    <w:rsid w:val="00C064E7"/>
    <w:rsid w:val="00C071AC"/>
    <w:rsid w:val="00C0776B"/>
    <w:rsid w:val="00C07EC7"/>
    <w:rsid w:val="00C105FF"/>
    <w:rsid w:val="00C10C9A"/>
    <w:rsid w:val="00C118F2"/>
    <w:rsid w:val="00C11FCF"/>
    <w:rsid w:val="00C12AB8"/>
    <w:rsid w:val="00C14960"/>
    <w:rsid w:val="00C15D36"/>
    <w:rsid w:val="00C204C6"/>
    <w:rsid w:val="00C2068F"/>
    <w:rsid w:val="00C2094E"/>
    <w:rsid w:val="00C21016"/>
    <w:rsid w:val="00C211F0"/>
    <w:rsid w:val="00C21402"/>
    <w:rsid w:val="00C21A70"/>
    <w:rsid w:val="00C224B6"/>
    <w:rsid w:val="00C227BC"/>
    <w:rsid w:val="00C25ABD"/>
    <w:rsid w:val="00C25F66"/>
    <w:rsid w:val="00C26E3C"/>
    <w:rsid w:val="00C27BE3"/>
    <w:rsid w:val="00C30A5F"/>
    <w:rsid w:val="00C33468"/>
    <w:rsid w:val="00C34061"/>
    <w:rsid w:val="00C34728"/>
    <w:rsid w:val="00C35A0E"/>
    <w:rsid w:val="00C35CEF"/>
    <w:rsid w:val="00C35F2C"/>
    <w:rsid w:val="00C423AB"/>
    <w:rsid w:val="00C42570"/>
    <w:rsid w:val="00C4392F"/>
    <w:rsid w:val="00C439A6"/>
    <w:rsid w:val="00C43DC0"/>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488"/>
    <w:rsid w:val="00C97955"/>
    <w:rsid w:val="00C97BD0"/>
    <w:rsid w:val="00CA015E"/>
    <w:rsid w:val="00CA0A0E"/>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1E47"/>
    <w:rsid w:val="00CD2A10"/>
    <w:rsid w:val="00CD3740"/>
    <w:rsid w:val="00CD3A98"/>
    <w:rsid w:val="00CD48CE"/>
    <w:rsid w:val="00CD517A"/>
    <w:rsid w:val="00CE0953"/>
    <w:rsid w:val="00CE1865"/>
    <w:rsid w:val="00CE1C48"/>
    <w:rsid w:val="00CE3FC0"/>
    <w:rsid w:val="00CE49CD"/>
    <w:rsid w:val="00CE6289"/>
    <w:rsid w:val="00CE7DD3"/>
    <w:rsid w:val="00CF1E5D"/>
    <w:rsid w:val="00CF2679"/>
    <w:rsid w:val="00CF28AF"/>
    <w:rsid w:val="00CF2A57"/>
    <w:rsid w:val="00CF7034"/>
    <w:rsid w:val="00CF72E6"/>
    <w:rsid w:val="00CF745F"/>
    <w:rsid w:val="00D021EF"/>
    <w:rsid w:val="00D02C59"/>
    <w:rsid w:val="00D072EB"/>
    <w:rsid w:val="00D119DE"/>
    <w:rsid w:val="00D120F4"/>
    <w:rsid w:val="00D12D23"/>
    <w:rsid w:val="00D13B25"/>
    <w:rsid w:val="00D14AF3"/>
    <w:rsid w:val="00D176A7"/>
    <w:rsid w:val="00D242D2"/>
    <w:rsid w:val="00D2595F"/>
    <w:rsid w:val="00D260AC"/>
    <w:rsid w:val="00D26153"/>
    <w:rsid w:val="00D261F9"/>
    <w:rsid w:val="00D26CDC"/>
    <w:rsid w:val="00D32D5E"/>
    <w:rsid w:val="00D32D90"/>
    <w:rsid w:val="00D33FBA"/>
    <w:rsid w:val="00D3415B"/>
    <w:rsid w:val="00D34523"/>
    <w:rsid w:val="00D34E14"/>
    <w:rsid w:val="00D351F4"/>
    <w:rsid w:val="00D35907"/>
    <w:rsid w:val="00D3673E"/>
    <w:rsid w:val="00D36D7B"/>
    <w:rsid w:val="00D3769F"/>
    <w:rsid w:val="00D426C7"/>
    <w:rsid w:val="00D45BCE"/>
    <w:rsid w:val="00D460AD"/>
    <w:rsid w:val="00D50095"/>
    <w:rsid w:val="00D50DAA"/>
    <w:rsid w:val="00D515C0"/>
    <w:rsid w:val="00D5313D"/>
    <w:rsid w:val="00D53461"/>
    <w:rsid w:val="00D5506B"/>
    <w:rsid w:val="00D55FBC"/>
    <w:rsid w:val="00D56FEC"/>
    <w:rsid w:val="00D57CE4"/>
    <w:rsid w:val="00D624AD"/>
    <w:rsid w:val="00D64A47"/>
    <w:rsid w:val="00D6551A"/>
    <w:rsid w:val="00D665E6"/>
    <w:rsid w:val="00D7427D"/>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12B9"/>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5E10"/>
    <w:rsid w:val="00E1004F"/>
    <w:rsid w:val="00E1336D"/>
    <w:rsid w:val="00E1349F"/>
    <w:rsid w:val="00E134DA"/>
    <w:rsid w:val="00E141FE"/>
    <w:rsid w:val="00E20CF7"/>
    <w:rsid w:val="00E244FB"/>
    <w:rsid w:val="00E25185"/>
    <w:rsid w:val="00E25E28"/>
    <w:rsid w:val="00E26192"/>
    <w:rsid w:val="00E3063E"/>
    <w:rsid w:val="00E3286F"/>
    <w:rsid w:val="00E33293"/>
    <w:rsid w:val="00E338DF"/>
    <w:rsid w:val="00E3443F"/>
    <w:rsid w:val="00E345FA"/>
    <w:rsid w:val="00E34623"/>
    <w:rsid w:val="00E348F6"/>
    <w:rsid w:val="00E34D80"/>
    <w:rsid w:val="00E36357"/>
    <w:rsid w:val="00E40B17"/>
    <w:rsid w:val="00E40C02"/>
    <w:rsid w:val="00E41506"/>
    <w:rsid w:val="00E41A03"/>
    <w:rsid w:val="00E427E3"/>
    <w:rsid w:val="00E42EF6"/>
    <w:rsid w:val="00E431EF"/>
    <w:rsid w:val="00E45F29"/>
    <w:rsid w:val="00E47EB3"/>
    <w:rsid w:val="00E527D3"/>
    <w:rsid w:val="00E52BFC"/>
    <w:rsid w:val="00E53E55"/>
    <w:rsid w:val="00E5535F"/>
    <w:rsid w:val="00E6093C"/>
    <w:rsid w:val="00E61FAE"/>
    <w:rsid w:val="00E6583A"/>
    <w:rsid w:val="00E6649F"/>
    <w:rsid w:val="00E66FAF"/>
    <w:rsid w:val="00E70F1F"/>
    <w:rsid w:val="00E71B12"/>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3224"/>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F2"/>
    <w:rsid w:val="00EC71AE"/>
    <w:rsid w:val="00EC7F5B"/>
    <w:rsid w:val="00ED0040"/>
    <w:rsid w:val="00ED0448"/>
    <w:rsid w:val="00ED1A70"/>
    <w:rsid w:val="00ED29C4"/>
    <w:rsid w:val="00ED2C86"/>
    <w:rsid w:val="00ED4800"/>
    <w:rsid w:val="00ED4C35"/>
    <w:rsid w:val="00ED5628"/>
    <w:rsid w:val="00EE024D"/>
    <w:rsid w:val="00EE2FF6"/>
    <w:rsid w:val="00EE3801"/>
    <w:rsid w:val="00EE6052"/>
    <w:rsid w:val="00EE6E48"/>
    <w:rsid w:val="00EF081C"/>
    <w:rsid w:val="00EF0EFB"/>
    <w:rsid w:val="00EF1019"/>
    <w:rsid w:val="00EF3E70"/>
    <w:rsid w:val="00EF4DAD"/>
    <w:rsid w:val="00EF560F"/>
    <w:rsid w:val="00F000B2"/>
    <w:rsid w:val="00F0331E"/>
    <w:rsid w:val="00F042CA"/>
    <w:rsid w:val="00F0644B"/>
    <w:rsid w:val="00F076BC"/>
    <w:rsid w:val="00F11927"/>
    <w:rsid w:val="00F13597"/>
    <w:rsid w:val="00F13E52"/>
    <w:rsid w:val="00F140DF"/>
    <w:rsid w:val="00F14187"/>
    <w:rsid w:val="00F1626D"/>
    <w:rsid w:val="00F17C7F"/>
    <w:rsid w:val="00F17DF5"/>
    <w:rsid w:val="00F17EA7"/>
    <w:rsid w:val="00F214AB"/>
    <w:rsid w:val="00F22CAD"/>
    <w:rsid w:val="00F251AD"/>
    <w:rsid w:val="00F26850"/>
    <w:rsid w:val="00F27EDD"/>
    <w:rsid w:val="00F30F2D"/>
    <w:rsid w:val="00F32B9C"/>
    <w:rsid w:val="00F33BC7"/>
    <w:rsid w:val="00F344B4"/>
    <w:rsid w:val="00F3626D"/>
    <w:rsid w:val="00F36875"/>
    <w:rsid w:val="00F36C6B"/>
    <w:rsid w:val="00F4063D"/>
    <w:rsid w:val="00F40DF3"/>
    <w:rsid w:val="00F42681"/>
    <w:rsid w:val="00F42D71"/>
    <w:rsid w:val="00F43A2B"/>
    <w:rsid w:val="00F43CFE"/>
    <w:rsid w:val="00F43E1F"/>
    <w:rsid w:val="00F44F26"/>
    <w:rsid w:val="00F45110"/>
    <w:rsid w:val="00F45291"/>
    <w:rsid w:val="00F457DE"/>
    <w:rsid w:val="00F51A33"/>
    <w:rsid w:val="00F5321A"/>
    <w:rsid w:val="00F53696"/>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1BB2"/>
    <w:rsid w:val="00F75025"/>
    <w:rsid w:val="00F759F9"/>
    <w:rsid w:val="00F75C7E"/>
    <w:rsid w:val="00F76DD4"/>
    <w:rsid w:val="00F80177"/>
    <w:rsid w:val="00F81908"/>
    <w:rsid w:val="00F81B11"/>
    <w:rsid w:val="00F83CAF"/>
    <w:rsid w:val="00F840D9"/>
    <w:rsid w:val="00F846A5"/>
    <w:rsid w:val="00F864C6"/>
    <w:rsid w:val="00F903BE"/>
    <w:rsid w:val="00F9486B"/>
    <w:rsid w:val="00F95040"/>
    <w:rsid w:val="00F95AD4"/>
    <w:rsid w:val="00F95E27"/>
    <w:rsid w:val="00F9623A"/>
    <w:rsid w:val="00F964C7"/>
    <w:rsid w:val="00F96ACC"/>
    <w:rsid w:val="00FA0E73"/>
    <w:rsid w:val="00FA141C"/>
    <w:rsid w:val="00FA1660"/>
    <w:rsid w:val="00FA16C8"/>
    <w:rsid w:val="00FA2455"/>
    <w:rsid w:val="00FA3D5D"/>
    <w:rsid w:val="00FA467F"/>
    <w:rsid w:val="00FA4AA7"/>
    <w:rsid w:val="00FA5342"/>
    <w:rsid w:val="00FA5518"/>
    <w:rsid w:val="00FB1717"/>
    <w:rsid w:val="00FB1CC3"/>
    <w:rsid w:val="00FB2461"/>
    <w:rsid w:val="00FB2FE8"/>
    <w:rsid w:val="00FB324D"/>
    <w:rsid w:val="00FB3BB5"/>
    <w:rsid w:val="00FB5429"/>
    <w:rsid w:val="00FB690E"/>
    <w:rsid w:val="00FB69DA"/>
    <w:rsid w:val="00FB7B5B"/>
    <w:rsid w:val="00FC05F7"/>
    <w:rsid w:val="00FC2766"/>
    <w:rsid w:val="00FC4BDA"/>
    <w:rsid w:val="00FC6925"/>
    <w:rsid w:val="00FC6DB1"/>
    <w:rsid w:val="00FC7C37"/>
    <w:rsid w:val="00FC7DDD"/>
    <w:rsid w:val="00FC7ED3"/>
    <w:rsid w:val="00FD021A"/>
    <w:rsid w:val="00FD22FF"/>
    <w:rsid w:val="00FD254E"/>
    <w:rsid w:val="00FD2D1B"/>
    <w:rsid w:val="00FD3E69"/>
    <w:rsid w:val="00FD462D"/>
    <w:rsid w:val="00FD61EB"/>
    <w:rsid w:val="00FD7FB3"/>
    <w:rsid w:val="00FE092A"/>
    <w:rsid w:val="00FE31E3"/>
    <w:rsid w:val="00FE334E"/>
    <w:rsid w:val="00FE3A07"/>
    <w:rsid w:val="00FE40C0"/>
    <w:rsid w:val="00FE4D72"/>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F75"/>
    <w:pPr>
      <w:spacing w:after="200" w:line="276" w:lineRule="auto"/>
    </w:pPr>
    <w:rPr>
      <w:sz w:val="22"/>
      <w:szCs w:val="22"/>
    </w:rPr>
  </w:style>
  <w:style w:type="paragraph" w:styleId="Titlu1">
    <w:name w:val="heading 1"/>
    <w:basedOn w:val="Normal"/>
    <w:next w:val="Normal"/>
    <w:link w:val="Titlu1Caracte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B441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3">
    <w:name w:val="heading 3"/>
    <w:basedOn w:val="Normal"/>
    <w:next w:val="Normal"/>
    <w:link w:val="Titlu3Caracte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link w:val="Titlu4Caracte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iPriority w:val="9"/>
    <w:semiHidden/>
    <w:unhideWhenUsed/>
    <w:qFormat/>
    <w:rsid w:val="00A30526"/>
    <w:pPr>
      <w:spacing w:before="240" w:after="60"/>
      <w:outlineLvl w:val="4"/>
    </w:pPr>
    <w:rPr>
      <w:rFonts w:eastAsia="Times New Roman"/>
      <w:b/>
      <w:bCs/>
      <w:i/>
      <w:iCs/>
      <w:sz w:val="26"/>
      <w:szCs w:val="26"/>
    </w:rPr>
  </w:style>
  <w:style w:type="paragraph" w:styleId="Titlu9">
    <w:name w:val="heading 9"/>
    <w:basedOn w:val="Normal"/>
    <w:next w:val="Normal"/>
    <w:link w:val="Titlu9Caracte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customStyle="1" w:styleId="LightShading1">
    <w:name w:val="Light Shading1"/>
    <w:basedOn w:val="Tabel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Indentcorptext">
    <w:name w:val="Body Text Indent"/>
    <w:basedOn w:val="Normal"/>
    <w:link w:val="IndentcorptextCaracter"/>
    <w:uiPriority w:val="99"/>
    <w:semiHidden/>
    <w:unhideWhenUsed/>
    <w:rsid w:val="009D6D72"/>
    <w:pPr>
      <w:spacing w:after="120"/>
      <w:ind w:left="360"/>
    </w:pPr>
    <w:rPr>
      <w:lang w:val="x-none" w:eastAsia="x-none"/>
    </w:rPr>
  </w:style>
  <w:style w:type="character" w:customStyle="1" w:styleId="IndentcorptextCaracter">
    <w:name w:val="Indent corp text Caracter"/>
    <w:link w:val="Indentcorptext"/>
    <w:uiPriority w:val="99"/>
    <w:semiHidden/>
    <w:rsid w:val="009D6D72"/>
    <w:rPr>
      <w:sz w:val="22"/>
      <w:szCs w:val="22"/>
    </w:rPr>
  </w:style>
  <w:style w:type="table" w:styleId="Tabelgril">
    <w:name w:val="Table Grid"/>
    <w:basedOn w:val="Tabel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Robust">
    <w:name w:val="Strong"/>
    <w:aliases w:val="Subcapitole VII"/>
    <w:qFormat/>
    <w:rsid w:val="00F43A2B"/>
    <w:rPr>
      <w:b/>
      <w:bCs/>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1"/>
    <w:qFormat/>
    <w:rsid w:val="00FC6925"/>
    <w:rPr>
      <w:sz w:val="22"/>
      <w:szCs w:val="22"/>
    </w:rPr>
  </w:style>
  <w:style w:type="paragraph" w:styleId="Indentcorptext2">
    <w:name w:val="Body Text Indent 2"/>
    <w:basedOn w:val="Normal"/>
    <w:link w:val="Indentcorptext2Caracter"/>
    <w:uiPriority w:val="99"/>
    <w:unhideWhenUsed/>
    <w:rsid w:val="005E2694"/>
    <w:pPr>
      <w:spacing w:after="120" w:line="480" w:lineRule="auto"/>
      <w:ind w:left="360"/>
    </w:pPr>
  </w:style>
  <w:style w:type="character" w:customStyle="1" w:styleId="Indentcorptext2Caracter">
    <w:name w:val="Indent corp text 2 Caracter"/>
    <w:basedOn w:val="Fontdeparagrafimplicit"/>
    <w:link w:val="Indentcorptext2"/>
    <w:uiPriority w:val="99"/>
    <w:rsid w:val="005E2694"/>
    <w:rPr>
      <w:sz w:val="22"/>
      <w:szCs w:val="22"/>
    </w:rPr>
  </w:style>
  <w:style w:type="character" w:customStyle="1" w:styleId="sttpunct">
    <w:name w:val="st_tpunct"/>
    <w:basedOn w:val="Fontdeparagrafimplicit"/>
    <w:rsid w:val="00834BC0"/>
  </w:style>
  <w:style w:type="character" w:customStyle="1" w:styleId="Titlu3Caracter">
    <w:name w:val="Titlu 3 Caracter"/>
    <w:basedOn w:val="Fontdeparagrafimplicit"/>
    <w:link w:val="Titlu3"/>
    <w:uiPriority w:val="9"/>
    <w:rsid w:val="00477C2D"/>
    <w:rPr>
      <w:rFonts w:asciiTheme="majorHAnsi" w:eastAsiaTheme="majorEastAsia" w:hAnsiTheme="majorHAnsi" w:cstheme="majorBidi"/>
      <w:color w:val="1F3763" w:themeColor="accent1" w:themeShade="7F"/>
      <w:sz w:val="24"/>
      <w:szCs w:val="24"/>
    </w:rPr>
  </w:style>
  <w:style w:type="paragraph" w:styleId="Corptext2">
    <w:name w:val="Body Text 2"/>
    <w:basedOn w:val="Normal"/>
    <w:link w:val="Corptext2Caracter"/>
    <w:unhideWhenUsed/>
    <w:rsid w:val="00477C2D"/>
    <w:pPr>
      <w:spacing w:after="120" w:line="480" w:lineRule="auto"/>
    </w:pPr>
  </w:style>
  <w:style w:type="character" w:customStyle="1" w:styleId="Corptext2Caracter">
    <w:name w:val="Corp text 2 Caracter"/>
    <w:basedOn w:val="Fontdeparagrafimplicit"/>
    <w:link w:val="Corptext2"/>
    <w:rsid w:val="00477C2D"/>
    <w:rPr>
      <w:sz w:val="22"/>
      <w:szCs w:val="22"/>
    </w:rPr>
  </w:style>
  <w:style w:type="paragraph" w:styleId="Corptext3">
    <w:name w:val="Body Text 3"/>
    <w:basedOn w:val="Normal"/>
    <w:link w:val="Corptext3Caracter"/>
    <w:uiPriority w:val="99"/>
    <w:semiHidden/>
    <w:unhideWhenUsed/>
    <w:rsid w:val="00DB0683"/>
    <w:pPr>
      <w:spacing w:after="120"/>
    </w:pPr>
    <w:rPr>
      <w:rFonts w:cs="Calibri"/>
      <w:sz w:val="16"/>
      <w:szCs w:val="16"/>
    </w:rPr>
  </w:style>
  <w:style w:type="character" w:customStyle="1" w:styleId="Corptext3Caracter">
    <w:name w:val="Corp text 3 Caracter"/>
    <w:basedOn w:val="Fontdeparagrafimplicit"/>
    <w:link w:val="Corptext3"/>
    <w:uiPriority w:val="99"/>
    <w:semiHidden/>
    <w:rsid w:val="00DB0683"/>
    <w:rPr>
      <w:rFonts w:cs="Calibri"/>
      <w:sz w:val="16"/>
      <w:szCs w:val="16"/>
    </w:rPr>
  </w:style>
  <w:style w:type="character" w:customStyle="1" w:styleId="Titlu1Caracter">
    <w:name w:val="Titlu 1 Caracter"/>
    <w:basedOn w:val="Fontdeparagrafimplicit"/>
    <w:link w:val="Titlu1"/>
    <w:uiPriority w:val="9"/>
    <w:rsid w:val="009E7B3D"/>
    <w:rPr>
      <w:rFonts w:asciiTheme="majorHAnsi" w:eastAsiaTheme="majorEastAsia" w:hAnsiTheme="majorHAnsi" w:cstheme="majorBidi"/>
      <w:color w:val="2F5496" w:themeColor="accent1" w:themeShade="BF"/>
      <w:sz w:val="32"/>
      <w:szCs w:val="32"/>
    </w:rPr>
  </w:style>
  <w:style w:type="character" w:customStyle="1" w:styleId="Titlu4Caracter">
    <w:name w:val="Titlu 4 Caracter"/>
    <w:basedOn w:val="Fontdeparagrafimplicit"/>
    <w:link w:val="Titlu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Titlu5Caracter">
    <w:name w:val="Titlu 5 Caracter"/>
    <w:basedOn w:val="Fontdeparagrafimplicit"/>
    <w:link w:val="Titlu5"/>
    <w:uiPriority w:val="9"/>
    <w:semiHidden/>
    <w:rsid w:val="00A30526"/>
    <w:rPr>
      <w:rFonts w:eastAsia="Times New Roman"/>
      <w:b/>
      <w:bCs/>
      <w:i/>
      <w:iCs/>
      <w:sz w:val="26"/>
      <w:szCs w:val="26"/>
    </w:rPr>
  </w:style>
  <w:style w:type="character" w:customStyle="1" w:styleId="Titlu9Caracter">
    <w:name w:val="Titlu 9 Caracter"/>
    <w:basedOn w:val="Fontdeparagrafimplicit"/>
    <w:link w:val="Titlu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Umbriredeculoaredeschis-Accentuare5">
    <w:name w:val="Light Shading Accent 5"/>
    <w:basedOn w:val="Tabel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Indentcorptext3">
    <w:name w:val="Body Text Indent 3"/>
    <w:basedOn w:val="Normal"/>
    <w:link w:val="Indentcorptext3Caracter"/>
    <w:uiPriority w:val="99"/>
    <w:semiHidden/>
    <w:unhideWhenUsed/>
    <w:rsid w:val="00A3052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A30526"/>
    <w:rPr>
      <w:sz w:val="16"/>
      <w:szCs w:val="16"/>
    </w:rPr>
  </w:style>
  <w:style w:type="table" w:customStyle="1" w:styleId="Umbriredeculoaredeschis10">
    <w:name w:val="Umbrire de culoare deschisă1"/>
    <w:basedOn w:val="Tabel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Textsimplu">
    <w:name w:val="Plain Text"/>
    <w:aliases w:val=" Char Char Char"/>
    <w:basedOn w:val="Normal"/>
    <w:link w:val="TextsimpluCaracter"/>
    <w:rsid w:val="00A30526"/>
    <w:pPr>
      <w:spacing w:after="0" w:line="240" w:lineRule="auto"/>
    </w:pPr>
    <w:rPr>
      <w:rFonts w:ascii="Courier New" w:eastAsia="Times New Roman" w:hAnsi="Courier New"/>
      <w:sz w:val="20"/>
      <w:szCs w:val="20"/>
      <w:lang w:val="en-AU" w:eastAsia="x-none"/>
    </w:rPr>
  </w:style>
  <w:style w:type="character" w:customStyle="1" w:styleId="TextsimpluCaracter">
    <w:name w:val="Text simplu Caracter"/>
    <w:aliases w:val=" Char Char Char Caracter"/>
    <w:basedOn w:val="Fontdeparagrafimplicit"/>
    <w:link w:val="Textsimplu"/>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
    <w:rsid w:val="00A30526"/>
    <w:rPr>
      <w:b/>
      <w:bCs/>
      <w:i/>
      <w:iCs/>
      <w:sz w:val="40"/>
      <w:szCs w:val="40"/>
      <w:shd w:val="clear" w:color="auto" w:fill="FFFFFF"/>
    </w:rPr>
  </w:style>
  <w:style w:type="paragraph" w:customStyle="1" w:styleId="Heading3">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Referinnotdesubsol">
    <w:name w:val="footnote reference"/>
    <w:rsid w:val="00A70CA4"/>
    <w:rPr>
      <w:vertAlign w:val="superscript"/>
    </w:rPr>
  </w:style>
  <w:style w:type="paragraph" w:styleId="Textnotdesubsol">
    <w:name w:val="footnote text"/>
    <w:basedOn w:val="Normal"/>
    <w:link w:val="TextnotdesubsolCaracter"/>
    <w:uiPriority w:val="99"/>
    <w:semiHidden/>
    <w:unhideWhenUsed/>
    <w:rsid w:val="00A70CA4"/>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A70CA4"/>
    <w:rPr>
      <w:lang w:val="ro-RO"/>
    </w:rPr>
  </w:style>
  <w:style w:type="paragraph" w:customStyle="1" w:styleId="TableParagraph">
    <w:name w:val="Table Paragraph"/>
    <w:basedOn w:val="Normal"/>
    <w:uiPriority w:val="1"/>
    <w:qFormat/>
    <w:rsid w:val="00DD12B9"/>
    <w:pPr>
      <w:widowControl w:val="0"/>
      <w:autoSpaceDE w:val="0"/>
      <w:autoSpaceDN w:val="0"/>
      <w:spacing w:after="0" w:line="240" w:lineRule="auto"/>
    </w:pPr>
    <w:rPr>
      <w:rFonts w:ascii="Times New Roman" w:eastAsia="Times New Roman" w:hAnsi="Times New Roman"/>
      <w:lang w:val="ro-RO"/>
    </w:rPr>
  </w:style>
  <w:style w:type="character" w:customStyle="1" w:styleId="Titlu2Caracter">
    <w:name w:val="Titlu 2 Caracter"/>
    <w:basedOn w:val="Fontdeparagrafimplicit"/>
    <w:link w:val="Titlu2"/>
    <w:uiPriority w:val="9"/>
    <w:semiHidden/>
    <w:rsid w:val="00B441D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22A73-DE93-4DDB-BFCB-6A62740E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6245</Words>
  <Characters>35599</Characters>
  <Application>Microsoft Office Word</Application>
  <DocSecurity>0</DocSecurity>
  <Lines>296</Lines>
  <Paragraphs>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41761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cp:revision>
  <cp:lastPrinted>2023-07-04T10:48:00Z</cp:lastPrinted>
  <dcterms:created xsi:type="dcterms:W3CDTF">2023-10-19T12:25:00Z</dcterms:created>
  <dcterms:modified xsi:type="dcterms:W3CDTF">2023-10-19T12:25:00Z</dcterms:modified>
</cp:coreProperties>
</file>