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77777777" w:rsidR="00883E28" w:rsidRPr="0084120B" w:rsidRDefault="00CA2244" w:rsidP="000974C7">
      <w:pPr>
        <w:pStyle w:val="Header"/>
        <w:tabs>
          <w:tab w:val="clear" w:pos="4680"/>
          <w:tab w:val="clear" w:pos="9360"/>
          <w:tab w:val="left" w:pos="9000"/>
        </w:tabs>
        <w:rPr>
          <w:rFonts w:ascii="Times New Roman" w:hAnsi="Times New Roman"/>
          <w:sz w:val="28"/>
          <w:szCs w:val="28"/>
          <w:lang w:val="ro-RO"/>
        </w:rPr>
      </w:pPr>
      <w:r>
        <w:rPr>
          <w:rFonts w:ascii="Times New Roman" w:hAnsi="Times New Roman"/>
          <w:b/>
          <w:noProof/>
          <w:sz w:val="28"/>
          <w:szCs w:val="28"/>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21.3pt;margin-top:-1.85pt;width:71.1pt;height:57.15pt;z-index:-251657216">
            <v:imagedata r:id="rId8" o:title=""/>
          </v:shape>
          <o:OLEObject Type="Embed" ProgID="CorelDRAW.Graphic.13" ShapeID="_x0000_s1048" DrawAspect="Content" ObjectID="_1742297724" r:id="rId9"/>
        </w:object>
      </w:r>
      <w:r w:rsidR="000974C7" w:rsidRPr="0084120B">
        <w:rPr>
          <w:rFonts w:ascii="Times New Roman" w:hAnsi="Times New Roman"/>
          <w:noProof/>
          <w:sz w:val="28"/>
          <w:szCs w:val="28"/>
        </w:rPr>
        <w:drawing>
          <wp:anchor distT="0" distB="0" distL="114300" distR="114300" simplePos="0" relativeHeight="251656192" behindDoc="0" locked="0" layoutInCell="1" allowOverlap="1" wp14:anchorId="03A9DF52" wp14:editId="26E8F148">
            <wp:simplePos x="0" y="0"/>
            <wp:positionH relativeFrom="column">
              <wp:posOffset>-158750</wp:posOffset>
            </wp:positionH>
            <wp:positionV relativeFrom="paragraph">
              <wp:posOffset>4445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84120B">
        <w:rPr>
          <w:rFonts w:ascii="Times New Roman" w:hAnsi="Times New Roman"/>
          <w:sz w:val="28"/>
          <w:szCs w:val="28"/>
          <w:lang w:val="ro-RO"/>
        </w:rPr>
        <w:t xml:space="preserve">                     </w:t>
      </w:r>
      <w:r w:rsidR="0089789D" w:rsidRPr="0084120B">
        <w:rPr>
          <w:rFonts w:ascii="Times New Roman" w:hAnsi="Times New Roman"/>
          <w:b/>
          <w:bCs/>
          <w:color w:val="FFFFFF"/>
          <w:sz w:val="28"/>
          <w:szCs w:val="28"/>
          <w:lang w:val="ro-RO"/>
        </w:rPr>
        <w:t>D</w:t>
      </w:r>
    </w:p>
    <w:p w14:paraId="761ACEAF" w14:textId="77777777" w:rsidR="00E014B7" w:rsidRPr="0084120B" w:rsidRDefault="00E014B7" w:rsidP="00E014B7">
      <w:pPr>
        <w:pStyle w:val="Header"/>
        <w:tabs>
          <w:tab w:val="clear" w:pos="4680"/>
          <w:tab w:val="clear" w:pos="9360"/>
          <w:tab w:val="left" w:pos="9000"/>
        </w:tabs>
        <w:rPr>
          <w:rFonts w:ascii="Times New Roman" w:hAnsi="Times New Roman"/>
          <w:sz w:val="28"/>
          <w:szCs w:val="28"/>
          <w:lang w:val="ro-RO"/>
        </w:rPr>
      </w:pPr>
    </w:p>
    <w:p w14:paraId="7D7802BC" w14:textId="77777777" w:rsidR="00E014B7" w:rsidRPr="0084120B" w:rsidRDefault="00D3415B" w:rsidP="00D3415B">
      <w:pPr>
        <w:pStyle w:val="Header"/>
        <w:tabs>
          <w:tab w:val="clear" w:pos="4680"/>
          <w:tab w:val="clear" w:pos="9360"/>
          <w:tab w:val="left" w:pos="7530"/>
        </w:tabs>
        <w:rPr>
          <w:rFonts w:ascii="Times New Roman" w:hAnsi="Times New Roman"/>
          <w:b/>
          <w:sz w:val="28"/>
          <w:szCs w:val="28"/>
          <w:lang w:val="ro-RO"/>
        </w:rPr>
      </w:pPr>
      <w:r w:rsidRPr="0084120B">
        <w:rPr>
          <w:rFonts w:ascii="Times New Roman" w:hAnsi="Times New Roman"/>
          <w:b/>
          <w:sz w:val="28"/>
          <w:szCs w:val="28"/>
          <w:lang w:val="ro-RO"/>
        </w:rPr>
        <w:t xml:space="preserve">                   </w:t>
      </w:r>
      <w:r w:rsidR="00E014B7" w:rsidRPr="0084120B">
        <w:rPr>
          <w:rFonts w:ascii="Times New Roman" w:hAnsi="Times New Roman"/>
          <w:b/>
          <w:sz w:val="28"/>
          <w:szCs w:val="28"/>
          <w:lang w:val="ro-RO"/>
        </w:rPr>
        <w:t>Ministerul Mediului</w:t>
      </w:r>
      <w:r w:rsidR="00365994" w:rsidRPr="0084120B">
        <w:rPr>
          <w:rFonts w:ascii="Times New Roman" w:hAnsi="Times New Roman"/>
          <w:b/>
          <w:sz w:val="28"/>
          <w:szCs w:val="28"/>
          <w:lang w:val="ro-RO"/>
        </w:rPr>
        <w:t>, Apelor și Pădurilor</w:t>
      </w:r>
    </w:p>
    <w:p w14:paraId="000DED8C" w14:textId="77777777" w:rsidR="00E014B7" w:rsidRPr="0084120B" w:rsidRDefault="00E014B7" w:rsidP="00E014B7">
      <w:pPr>
        <w:pStyle w:val="Header"/>
        <w:tabs>
          <w:tab w:val="clear" w:pos="4680"/>
          <w:tab w:val="clear" w:pos="9360"/>
          <w:tab w:val="left" w:pos="7530"/>
        </w:tabs>
        <w:rPr>
          <w:rFonts w:ascii="Times New Roman" w:hAnsi="Times New Roman"/>
          <w:b/>
          <w:sz w:val="28"/>
          <w:szCs w:val="28"/>
          <w:lang w:val="ro-RO"/>
        </w:rPr>
      </w:pPr>
      <w:r w:rsidRPr="0084120B">
        <w:rPr>
          <w:rFonts w:ascii="Times New Roman" w:hAnsi="Times New Roman"/>
          <w:b/>
          <w:sz w:val="28"/>
          <w:szCs w:val="28"/>
          <w:lang w:val="ro-RO"/>
        </w:rPr>
        <w:t xml:space="preserve">           Agenţia Naţională pentru Protecţia Mediului</w:t>
      </w:r>
      <w:r w:rsidRPr="0084120B">
        <w:rPr>
          <w:rFonts w:ascii="Times New Roman" w:hAnsi="Times New Roman"/>
          <w:b/>
          <w:sz w:val="28"/>
          <w:szCs w:val="28"/>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84120B"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77777777" w:rsidR="00E014B7" w:rsidRPr="0084120B" w:rsidRDefault="00E014B7" w:rsidP="0084012C">
            <w:pPr>
              <w:spacing w:after="0"/>
              <w:jc w:val="center"/>
              <w:rPr>
                <w:rFonts w:ascii="Times New Roman" w:hAnsi="Times New Roman"/>
                <w:b/>
                <w:bCs/>
                <w:color w:val="FFFFFF"/>
                <w:sz w:val="28"/>
                <w:szCs w:val="28"/>
                <w:lang w:val="ro-RO"/>
              </w:rPr>
            </w:pPr>
            <w:r w:rsidRPr="0084120B">
              <w:rPr>
                <w:rFonts w:ascii="Times New Roman" w:hAnsi="Times New Roman"/>
                <w:b/>
                <w:bCs/>
                <w:sz w:val="28"/>
                <w:szCs w:val="28"/>
                <w:lang w:val="ro-RO"/>
              </w:rPr>
              <w:t>AGENŢIA PENTRU PROTECŢIA MEDIULUI BISTRITA-NASAUD</w:t>
            </w:r>
          </w:p>
        </w:tc>
      </w:tr>
    </w:tbl>
    <w:p w14:paraId="47D18A8C" w14:textId="2BD5301E" w:rsidR="00A80B83" w:rsidRPr="0084120B" w:rsidRDefault="00A80B83" w:rsidP="003406E7">
      <w:pPr>
        <w:widowControl w:val="0"/>
        <w:autoSpaceDE w:val="0"/>
        <w:autoSpaceDN w:val="0"/>
        <w:adjustRightInd w:val="0"/>
        <w:spacing w:after="0" w:line="240" w:lineRule="auto"/>
        <w:rPr>
          <w:rFonts w:ascii="Times New Roman" w:hAnsi="Times New Roman"/>
          <w:b/>
          <w:bCs/>
          <w:sz w:val="28"/>
          <w:szCs w:val="28"/>
          <w:lang w:val="ro-RO"/>
        </w:rPr>
      </w:pPr>
    </w:p>
    <w:p w14:paraId="0B3C6114" w14:textId="71D806FE" w:rsidR="00883E28" w:rsidRPr="0084120B" w:rsidRDefault="00883E28" w:rsidP="0097724B">
      <w:pPr>
        <w:widowControl w:val="0"/>
        <w:autoSpaceDE w:val="0"/>
        <w:autoSpaceDN w:val="0"/>
        <w:adjustRightInd w:val="0"/>
        <w:spacing w:after="0" w:line="240" w:lineRule="auto"/>
        <w:rPr>
          <w:rFonts w:ascii="Times New Roman" w:hAnsi="Times New Roman"/>
          <w:b/>
          <w:bCs/>
          <w:sz w:val="28"/>
          <w:szCs w:val="28"/>
          <w:lang w:val="ro-RO"/>
        </w:rPr>
      </w:pPr>
    </w:p>
    <w:p w14:paraId="2664F1FE" w14:textId="22295680" w:rsidR="00566382" w:rsidRPr="0084120B" w:rsidRDefault="00A30526" w:rsidP="00A30526">
      <w:pPr>
        <w:spacing w:after="0" w:line="240" w:lineRule="auto"/>
        <w:jc w:val="center"/>
        <w:rPr>
          <w:rFonts w:ascii="Times New Roman" w:hAnsi="Times New Roman"/>
          <w:b/>
          <w:sz w:val="28"/>
          <w:szCs w:val="28"/>
          <w:lang w:val="ro-RO"/>
        </w:rPr>
      </w:pPr>
      <w:r w:rsidRPr="0084120B">
        <w:rPr>
          <w:rFonts w:ascii="Times New Roman" w:hAnsi="Times New Roman"/>
          <w:b/>
          <w:sz w:val="28"/>
          <w:szCs w:val="28"/>
          <w:lang w:val="ro-RO"/>
        </w:rPr>
        <w:t xml:space="preserve">DECIZIE </w:t>
      </w:r>
      <w:r w:rsidR="009C5A65" w:rsidRPr="0084120B">
        <w:rPr>
          <w:rFonts w:ascii="Times New Roman" w:hAnsi="Times New Roman"/>
          <w:b/>
          <w:sz w:val="28"/>
          <w:szCs w:val="28"/>
          <w:lang w:val="ro-RO"/>
        </w:rPr>
        <w:t xml:space="preserve"> inițială</w:t>
      </w:r>
    </w:p>
    <w:p w14:paraId="011677C7" w14:textId="10056945" w:rsidR="00A30526" w:rsidRPr="0084120B" w:rsidRDefault="00CE3FC0" w:rsidP="00A30526">
      <w:pPr>
        <w:spacing w:after="0" w:line="240" w:lineRule="auto"/>
        <w:jc w:val="center"/>
        <w:rPr>
          <w:rFonts w:ascii="Times New Roman" w:hAnsi="Times New Roman"/>
          <w:b/>
          <w:sz w:val="28"/>
          <w:szCs w:val="28"/>
          <w:lang w:val="ro-RO"/>
        </w:rPr>
      </w:pPr>
      <w:r w:rsidRPr="0084120B">
        <w:rPr>
          <w:rFonts w:ascii="Times New Roman" w:hAnsi="Times New Roman"/>
          <w:b/>
          <w:sz w:val="28"/>
          <w:szCs w:val="28"/>
          <w:lang w:val="ro-RO"/>
        </w:rPr>
        <w:t>din</w:t>
      </w:r>
      <w:r w:rsidR="0086004E" w:rsidRPr="0084120B">
        <w:rPr>
          <w:rFonts w:ascii="Times New Roman" w:hAnsi="Times New Roman"/>
          <w:b/>
          <w:sz w:val="28"/>
          <w:szCs w:val="28"/>
          <w:lang w:val="ro-RO"/>
        </w:rPr>
        <w:t xml:space="preserve"> </w:t>
      </w:r>
      <w:r w:rsidR="00406297" w:rsidRPr="0084120B">
        <w:rPr>
          <w:rFonts w:ascii="Times New Roman" w:hAnsi="Times New Roman"/>
          <w:b/>
          <w:sz w:val="28"/>
          <w:szCs w:val="28"/>
          <w:lang w:val="ro-RO"/>
        </w:rPr>
        <w:t>07</w:t>
      </w:r>
      <w:r w:rsidR="00EA19CE" w:rsidRPr="0084120B">
        <w:rPr>
          <w:rFonts w:ascii="Times New Roman" w:hAnsi="Times New Roman"/>
          <w:b/>
          <w:sz w:val="28"/>
          <w:szCs w:val="28"/>
          <w:lang w:val="ro-RO"/>
        </w:rPr>
        <w:t xml:space="preserve"> </w:t>
      </w:r>
      <w:r w:rsidR="00406297" w:rsidRPr="0084120B">
        <w:rPr>
          <w:rFonts w:ascii="Times New Roman" w:hAnsi="Times New Roman"/>
          <w:b/>
          <w:sz w:val="28"/>
          <w:szCs w:val="28"/>
          <w:lang w:val="ro-RO"/>
        </w:rPr>
        <w:t>Aprilie</w:t>
      </w:r>
      <w:r w:rsidR="0071794A" w:rsidRPr="0084120B">
        <w:rPr>
          <w:rFonts w:ascii="Times New Roman" w:hAnsi="Times New Roman"/>
          <w:b/>
          <w:sz w:val="28"/>
          <w:szCs w:val="28"/>
          <w:lang w:val="ro-RO"/>
        </w:rPr>
        <w:t xml:space="preserve"> 202</w:t>
      </w:r>
      <w:r w:rsidR="00406297" w:rsidRPr="0084120B">
        <w:rPr>
          <w:rFonts w:ascii="Times New Roman" w:hAnsi="Times New Roman"/>
          <w:b/>
          <w:sz w:val="28"/>
          <w:szCs w:val="28"/>
          <w:lang w:val="ro-RO"/>
        </w:rPr>
        <w:t>3</w:t>
      </w:r>
    </w:p>
    <w:p w14:paraId="2397D55A" w14:textId="77777777" w:rsidR="008B1AB8" w:rsidRPr="0084120B" w:rsidRDefault="008B1AB8" w:rsidP="00A30526">
      <w:pPr>
        <w:spacing w:after="0" w:line="240" w:lineRule="auto"/>
        <w:jc w:val="center"/>
        <w:rPr>
          <w:rFonts w:ascii="Times New Roman" w:hAnsi="Times New Roman"/>
          <w:b/>
          <w:sz w:val="28"/>
          <w:szCs w:val="28"/>
          <w:lang w:val="ro-RO"/>
        </w:rPr>
      </w:pPr>
    </w:p>
    <w:p w14:paraId="525522A6" w14:textId="0EEFC53A" w:rsidR="00A30526" w:rsidRPr="0084120B" w:rsidRDefault="0086004E" w:rsidP="00524912">
      <w:pPr>
        <w:spacing w:after="0" w:line="240" w:lineRule="auto"/>
        <w:ind w:firstLine="180"/>
        <w:jc w:val="both"/>
        <w:rPr>
          <w:rFonts w:ascii="Times New Roman" w:hAnsi="Times New Roman"/>
          <w:sz w:val="28"/>
          <w:szCs w:val="28"/>
          <w:lang w:val="ro-RO"/>
        </w:rPr>
      </w:pPr>
      <w:r w:rsidRPr="0084120B">
        <w:rPr>
          <w:rFonts w:ascii="Times New Roman" w:hAnsi="Times New Roman"/>
          <w:b/>
          <w:sz w:val="28"/>
          <w:szCs w:val="28"/>
          <w:lang w:val="ro-RO"/>
        </w:rPr>
        <w:t xml:space="preserve"> </w:t>
      </w:r>
      <w:r w:rsidR="008B1AB8" w:rsidRPr="0084120B">
        <w:rPr>
          <w:rFonts w:ascii="Times New Roman" w:hAnsi="Times New Roman"/>
          <w:sz w:val="28"/>
          <w:szCs w:val="28"/>
          <w:lang w:val="ro-RO"/>
        </w:rPr>
        <w:t xml:space="preserve">Urmare solicitării de emitere </w:t>
      </w:r>
      <w:r w:rsidRPr="0084120B">
        <w:rPr>
          <w:rFonts w:ascii="Times New Roman" w:hAnsi="Times New Roman"/>
          <w:sz w:val="28"/>
          <w:szCs w:val="28"/>
          <w:lang w:val="ro-RO"/>
        </w:rPr>
        <w:t>a avizului de mediu pentru</w:t>
      </w:r>
      <w:r w:rsidR="00A30526" w:rsidRPr="0084120B">
        <w:rPr>
          <w:rFonts w:ascii="Times New Roman" w:hAnsi="Times New Roman"/>
          <w:sz w:val="28"/>
          <w:szCs w:val="28"/>
          <w:lang w:val="ro-RO"/>
        </w:rPr>
        <w:t xml:space="preserve"> </w:t>
      </w:r>
      <w:bookmarkStart w:id="0" w:name="_Hlk73994267"/>
      <w:bookmarkStart w:id="1" w:name="_Hlk74857978"/>
      <w:r w:rsidRPr="0084120B">
        <w:rPr>
          <w:rFonts w:ascii="Times New Roman" w:eastAsia="Times New Roman" w:hAnsi="Times New Roman"/>
          <w:sz w:val="28"/>
          <w:szCs w:val="28"/>
          <w:lang w:val="ro-RO"/>
        </w:rPr>
        <w:t>"</w:t>
      </w:r>
      <w:bookmarkStart w:id="2" w:name="_Hlk119958366"/>
      <w:bookmarkEnd w:id="0"/>
      <w:r w:rsidR="009C5A65" w:rsidRPr="0084120B">
        <w:rPr>
          <w:rFonts w:ascii="Times New Roman" w:eastAsia="Times New Roman" w:hAnsi="Times New Roman"/>
          <w:b/>
          <w:iCs/>
          <w:noProof/>
          <w:sz w:val="28"/>
          <w:szCs w:val="28"/>
          <w:lang w:val="ro-RO"/>
        </w:rPr>
        <w:t xml:space="preserve">Amenajamentul </w:t>
      </w:r>
      <w:r w:rsidR="009C5A65" w:rsidRPr="0084120B">
        <w:rPr>
          <w:rFonts w:ascii="Times New Roman" w:eastAsia="Times New Roman" w:hAnsi="Times New Roman"/>
          <w:b/>
          <w:iCs/>
          <w:noProof/>
          <w:sz w:val="28"/>
          <w:szCs w:val="28"/>
          <w:lang w:val="en-GB"/>
        </w:rPr>
        <w:t>fondului forestier proprietate publi</w:t>
      </w:r>
      <w:r w:rsidR="009C5A65" w:rsidRPr="0084120B">
        <w:rPr>
          <w:rFonts w:ascii="Times New Roman" w:eastAsia="Times New Roman" w:hAnsi="Times New Roman"/>
          <w:b/>
          <w:iCs/>
          <w:noProof/>
          <w:sz w:val="28"/>
          <w:szCs w:val="28"/>
          <w:lang w:val="ro-RO"/>
        </w:rPr>
        <w:t>că</w:t>
      </w:r>
      <w:r w:rsidR="009C5A65" w:rsidRPr="0084120B">
        <w:rPr>
          <w:rFonts w:ascii="Times New Roman" w:eastAsia="Times New Roman" w:hAnsi="Times New Roman"/>
          <w:b/>
          <w:iCs/>
          <w:noProof/>
          <w:sz w:val="28"/>
          <w:szCs w:val="28"/>
          <w:lang w:val="en-GB"/>
        </w:rPr>
        <w:t xml:space="preserve"> aparţinând Comunei Leșu, judeţul Bistrița-Năsăud, </w:t>
      </w:r>
      <w:r w:rsidR="00406297" w:rsidRPr="0084120B">
        <w:rPr>
          <w:rFonts w:ascii="Times New Roman" w:eastAsia="Times New Roman" w:hAnsi="Times New Roman"/>
          <w:b/>
          <w:iCs/>
          <w:noProof/>
          <w:sz w:val="28"/>
          <w:szCs w:val="28"/>
          <w:lang w:val="en-GB"/>
        </w:rPr>
        <w:t>U.P. V Leșu</w:t>
      </w:r>
      <w:bookmarkEnd w:id="2"/>
      <w:r w:rsidR="009C5A65" w:rsidRPr="0084120B">
        <w:rPr>
          <w:rFonts w:ascii="Times New Roman" w:eastAsia="Times New Roman" w:hAnsi="Times New Roman"/>
          <w:b/>
          <w:iCs/>
          <w:noProof/>
          <w:sz w:val="28"/>
          <w:szCs w:val="28"/>
          <w:lang w:val="en-GB"/>
        </w:rPr>
        <w:t>”</w:t>
      </w:r>
      <w:r w:rsidRPr="0084120B">
        <w:rPr>
          <w:rFonts w:ascii="Times New Roman" w:hAnsi="Times New Roman"/>
          <w:i/>
          <w:sz w:val="28"/>
          <w:szCs w:val="28"/>
          <w:lang w:val="ro-RO"/>
        </w:rPr>
        <w:t>,</w:t>
      </w:r>
      <w:r w:rsidR="0070475A" w:rsidRPr="0084120B">
        <w:rPr>
          <w:rFonts w:ascii="Times New Roman" w:hAnsi="Times New Roman"/>
          <w:i/>
          <w:sz w:val="28"/>
          <w:szCs w:val="28"/>
          <w:lang w:val="ro-RO"/>
        </w:rPr>
        <w:t xml:space="preserve"> </w:t>
      </w:r>
      <w:r w:rsidR="0070475A" w:rsidRPr="0084120B">
        <w:rPr>
          <w:rFonts w:ascii="Times New Roman" w:hAnsi="Times New Roman"/>
          <w:iCs/>
          <w:sz w:val="28"/>
          <w:szCs w:val="28"/>
          <w:lang w:val="ro-RO"/>
        </w:rPr>
        <w:t>amplasat</w:t>
      </w:r>
      <w:r w:rsidRPr="0084120B">
        <w:rPr>
          <w:rFonts w:ascii="Times New Roman" w:eastAsia="Times New Roman" w:hAnsi="Times New Roman"/>
          <w:iCs/>
          <w:sz w:val="28"/>
          <w:szCs w:val="28"/>
          <w:lang w:val="ro-RO"/>
        </w:rPr>
        <w:t xml:space="preserve"> </w:t>
      </w:r>
      <w:bookmarkEnd w:id="1"/>
      <w:r w:rsidR="0070475A" w:rsidRPr="0084120B">
        <w:rPr>
          <w:rFonts w:ascii="Times New Roman" w:eastAsia="Times New Roman" w:hAnsi="Times New Roman"/>
          <w:sz w:val="28"/>
          <w:szCs w:val="28"/>
          <w:lang w:val="ro-RO"/>
        </w:rPr>
        <w:t xml:space="preserve">pe raza județului Bistriţa-Năsăud, </w:t>
      </w:r>
      <w:r w:rsidRPr="0084120B">
        <w:rPr>
          <w:rFonts w:ascii="Times New Roman" w:eastAsia="Times New Roman" w:hAnsi="Times New Roman"/>
          <w:sz w:val="28"/>
          <w:szCs w:val="28"/>
          <w:lang w:val="ro-RO"/>
        </w:rPr>
        <w:t xml:space="preserve">solicitare înregistrată la Agenţia pentru Protecţia Mediului Bistriţa-Năsăud sub nr. </w:t>
      </w:r>
      <w:r w:rsidR="009C5A65" w:rsidRPr="0084120B">
        <w:rPr>
          <w:rFonts w:ascii="Times New Roman" w:eastAsia="Times New Roman" w:hAnsi="Times New Roman"/>
          <w:sz w:val="28"/>
          <w:szCs w:val="28"/>
          <w:lang w:val="ro-RO"/>
        </w:rPr>
        <w:t>1107</w:t>
      </w:r>
      <w:r w:rsidR="00406297" w:rsidRPr="0084120B">
        <w:rPr>
          <w:rFonts w:ascii="Times New Roman" w:eastAsia="Times New Roman" w:hAnsi="Times New Roman"/>
          <w:sz w:val="28"/>
          <w:szCs w:val="28"/>
          <w:lang w:val="ro-RO"/>
        </w:rPr>
        <w:t>4/</w:t>
      </w:r>
      <w:r w:rsidR="009C5A65" w:rsidRPr="0084120B">
        <w:rPr>
          <w:rFonts w:ascii="Times New Roman" w:eastAsia="Times New Roman" w:hAnsi="Times New Roman"/>
          <w:sz w:val="28"/>
          <w:szCs w:val="28"/>
          <w:lang w:val="ro-RO"/>
        </w:rPr>
        <w:t>28.09.2022</w:t>
      </w:r>
      <w:r w:rsidRPr="0084120B">
        <w:rPr>
          <w:rFonts w:ascii="Times New Roman" w:eastAsia="Times New Roman" w:hAnsi="Times New Roman"/>
          <w:sz w:val="28"/>
          <w:szCs w:val="28"/>
          <w:lang w:val="ro-RO"/>
        </w:rPr>
        <w:t xml:space="preserve">, cu </w:t>
      </w:r>
      <w:r w:rsidRPr="0084120B">
        <w:rPr>
          <w:rFonts w:ascii="Times New Roman" w:eastAsia="Times New Roman" w:hAnsi="Times New Roman"/>
          <w:iCs/>
          <w:sz w:val="28"/>
          <w:szCs w:val="28"/>
          <w:lang w:val="ro-RO"/>
        </w:rPr>
        <w:t>ultima completare cu nr</w:t>
      </w:r>
      <w:r w:rsidRPr="00585F7C">
        <w:rPr>
          <w:rFonts w:ascii="Times New Roman" w:eastAsia="Times New Roman" w:hAnsi="Times New Roman"/>
          <w:iCs/>
          <w:sz w:val="28"/>
          <w:szCs w:val="28"/>
          <w:highlight w:val="yellow"/>
          <w:lang w:val="ro-RO"/>
        </w:rPr>
        <w:t xml:space="preserve">. </w:t>
      </w:r>
      <w:r w:rsidR="00585F7C" w:rsidRPr="00585F7C">
        <w:rPr>
          <w:rFonts w:ascii="Times New Roman" w:eastAsia="Times New Roman" w:hAnsi="Times New Roman"/>
          <w:iCs/>
          <w:sz w:val="28"/>
          <w:szCs w:val="28"/>
          <w:highlight w:val="yellow"/>
          <w:lang w:val="ro-RO"/>
        </w:rPr>
        <w:t xml:space="preserve">        </w:t>
      </w:r>
      <w:r w:rsidR="00406297" w:rsidRPr="00585F7C">
        <w:rPr>
          <w:rFonts w:ascii="Times New Roman" w:eastAsia="Times New Roman" w:hAnsi="Times New Roman"/>
          <w:iCs/>
          <w:sz w:val="28"/>
          <w:szCs w:val="28"/>
          <w:highlight w:val="yellow"/>
          <w:lang w:val="ro-RO"/>
        </w:rPr>
        <w:t>/</w:t>
      </w:r>
      <w:r w:rsidR="00524912">
        <w:rPr>
          <w:rFonts w:ascii="Times New Roman" w:eastAsia="Times New Roman" w:hAnsi="Times New Roman"/>
          <w:iCs/>
          <w:sz w:val="28"/>
          <w:szCs w:val="28"/>
          <w:highlight w:val="yellow"/>
          <w:lang w:val="ro-RO"/>
        </w:rPr>
        <w:t>07</w:t>
      </w:r>
      <w:r w:rsidR="00585F7C" w:rsidRPr="00585F7C">
        <w:rPr>
          <w:rFonts w:ascii="Times New Roman" w:eastAsia="Times New Roman" w:hAnsi="Times New Roman"/>
          <w:iCs/>
          <w:sz w:val="28"/>
          <w:szCs w:val="28"/>
          <w:highlight w:val="yellow"/>
          <w:lang w:val="ro-RO"/>
        </w:rPr>
        <w:t>.04</w:t>
      </w:r>
      <w:r w:rsidR="00406297" w:rsidRPr="00585F7C">
        <w:rPr>
          <w:rFonts w:ascii="Times New Roman" w:eastAsia="Times New Roman" w:hAnsi="Times New Roman"/>
          <w:iCs/>
          <w:sz w:val="28"/>
          <w:szCs w:val="28"/>
          <w:highlight w:val="yellow"/>
          <w:lang w:val="ro-RO"/>
        </w:rPr>
        <w:t>.2023</w:t>
      </w:r>
      <w:r w:rsidRPr="0084120B">
        <w:rPr>
          <w:rFonts w:ascii="Times New Roman" w:eastAsia="Times New Roman" w:hAnsi="Times New Roman"/>
          <w:iCs/>
          <w:sz w:val="28"/>
          <w:szCs w:val="28"/>
          <w:lang w:val="ro-RO"/>
        </w:rPr>
        <w:t>, în baza:</w:t>
      </w:r>
    </w:p>
    <w:p w14:paraId="751FA0E8" w14:textId="77777777" w:rsidR="0086004E" w:rsidRPr="0084120B" w:rsidRDefault="0086004E" w:rsidP="00524912">
      <w:pPr>
        <w:spacing w:after="0" w:line="240" w:lineRule="auto"/>
        <w:jc w:val="both"/>
        <w:rPr>
          <w:rFonts w:ascii="Times New Roman" w:hAnsi="Times New Roman"/>
          <w:sz w:val="28"/>
          <w:szCs w:val="28"/>
          <w:lang w:val="ro-RO"/>
        </w:rPr>
      </w:pPr>
    </w:p>
    <w:p w14:paraId="1EAAB042" w14:textId="77777777" w:rsidR="0086004E" w:rsidRPr="0084120B" w:rsidRDefault="0086004E"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14:paraId="20B877EC" w14:textId="77777777" w:rsidR="0086004E" w:rsidRPr="0084120B" w:rsidRDefault="0086004E"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O.U.G. nr. 195/2005 privind protecţia mediului, aprobată cu modificări prin Legea nr. 265/2006, cu modificările şi completările ulterioare;</w:t>
      </w:r>
    </w:p>
    <w:p w14:paraId="783DF34D" w14:textId="77777777" w:rsidR="0086004E" w:rsidRPr="0084120B" w:rsidRDefault="0086004E"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H.G. nr. 1076/2004 privind stabilirea procedurii de realizare a evaluării de mediu pentru planuri şi programe;</w:t>
      </w:r>
    </w:p>
    <w:p w14:paraId="62E70402" w14:textId="250123AD" w:rsidR="00406297" w:rsidRPr="0084120B" w:rsidRDefault="00027395"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H.G.</w:t>
      </w:r>
      <w:r w:rsidR="00406297" w:rsidRPr="0084120B">
        <w:rPr>
          <w:rFonts w:ascii="Times New Roman" w:hAnsi="Times New Roman"/>
          <w:iCs/>
          <w:sz w:val="28"/>
          <w:szCs w:val="28"/>
          <w:lang w:val="ro-RO"/>
        </w:rPr>
        <w:t xml:space="preserve"> nr. 236/2023 pentru aprobarea metodologiei de derulare a procedurii de evaluare de mediu pentru amenajamentele silvice;</w:t>
      </w:r>
    </w:p>
    <w:p w14:paraId="56DD61D0" w14:textId="77777777" w:rsidR="0086004E" w:rsidRPr="00CA2244" w:rsidRDefault="0086004E"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CA2244">
        <w:rPr>
          <w:rFonts w:ascii="Times New Roman" w:hAnsi="Times New Roman"/>
          <w:sz w:val="28"/>
          <w:szCs w:val="28"/>
          <w:lang w:val="ro-RO"/>
        </w:rPr>
        <w:t>O.U.G. nr. 57/2007 privind regimul ariilor naturale protejate, conservarea habitatelor naturale, a florei şi faunei sălbatice, aprobată cu modificări prin Legea nr. 49/2011, cu modificările şi completările ulterioare;</w:t>
      </w:r>
    </w:p>
    <w:p w14:paraId="1C80414E" w14:textId="77777777" w:rsidR="0086004E" w:rsidRPr="0084120B" w:rsidRDefault="0086004E" w:rsidP="0086004E">
      <w:pPr>
        <w:spacing w:after="0" w:line="240" w:lineRule="auto"/>
        <w:jc w:val="center"/>
        <w:rPr>
          <w:rFonts w:ascii="Times New Roman" w:hAnsi="Times New Roman"/>
          <w:b/>
          <w:bCs/>
          <w:sz w:val="28"/>
          <w:szCs w:val="28"/>
          <w:lang w:val="ro-RO"/>
        </w:rPr>
      </w:pPr>
    </w:p>
    <w:p w14:paraId="21EA102D" w14:textId="1DDF59AF" w:rsidR="0086004E" w:rsidRPr="0084120B" w:rsidRDefault="0086004E" w:rsidP="0086004E">
      <w:pPr>
        <w:spacing w:after="0" w:line="240" w:lineRule="auto"/>
        <w:jc w:val="center"/>
        <w:rPr>
          <w:rFonts w:ascii="Times New Roman" w:hAnsi="Times New Roman"/>
          <w:b/>
          <w:bCs/>
          <w:sz w:val="28"/>
          <w:szCs w:val="28"/>
          <w:lang w:val="ro-RO"/>
        </w:rPr>
      </w:pPr>
      <w:r w:rsidRPr="0084120B">
        <w:rPr>
          <w:rFonts w:ascii="Times New Roman" w:hAnsi="Times New Roman"/>
          <w:b/>
          <w:bCs/>
          <w:sz w:val="28"/>
          <w:szCs w:val="28"/>
          <w:lang w:val="ro-RO"/>
        </w:rPr>
        <w:t>AGENȚIA PENTRU PROTECȚIA MEDIULUI BISTRIȚA-NĂSĂUD,</w:t>
      </w:r>
    </w:p>
    <w:p w14:paraId="102A691E" w14:textId="77777777" w:rsidR="0086004E" w:rsidRPr="0084120B" w:rsidRDefault="0086004E" w:rsidP="0086004E">
      <w:pPr>
        <w:spacing w:after="0" w:line="240" w:lineRule="auto"/>
        <w:jc w:val="center"/>
        <w:rPr>
          <w:rFonts w:ascii="Times New Roman" w:hAnsi="Times New Roman"/>
          <w:sz w:val="28"/>
          <w:szCs w:val="28"/>
          <w:lang w:val="ro-RO"/>
        </w:rPr>
      </w:pPr>
    </w:p>
    <w:p w14:paraId="7DFE1851" w14:textId="4D856EBE" w:rsidR="0070475A" w:rsidRPr="0084120B" w:rsidRDefault="0070475A" w:rsidP="00543DB6">
      <w:pPr>
        <w:pStyle w:val="ListParagraph"/>
        <w:numPr>
          <w:ilvl w:val="0"/>
          <w:numId w:val="3"/>
        </w:numPr>
        <w:jc w:val="both"/>
        <w:rPr>
          <w:rFonts w:ascii="Times New Roman" w:hAnsi="Times New Roman"/>
          <w:sz w:val="28"/>
          <w:szCs w:val="28"/>
          <w:lang w:val="ro-RO"/>
        </w:rPr>
      </w:pPr>
      <w:r w:rsidRPr="0084120B">
        <w:rPr>
          <w:rFonts w:ascii="Times New Roman" w:hAnsi="Times New Roman"/>
          <w:bCs/>
          <w:sz w:val="28"/>
          <w:szCs w:val="28"/>
          <w:lang w:val="ro-RO"/>
        </w:rPr>
        <w:t>în urma parcurgerii etapei de încadrare,</w:t>
      </w:r>
      <w:r w:rsidRPr="0084120B">
        <w:rPr>
          <w:rFonts w:ascii="Times New Roman" w:hAnsi="Times New Roman"/>
          <w:sz w:val="28"/>
          <w:szCs w:val="28"/>
          <w:lang w:val="ro-RO"/>
        </w:rPr>
        <w:t xml:space="preserve"> conform prevederilor H.G. nr. 1076/2004, privind stabilirea procedurii de realizare a evaluării de mediu pentru planuri şi programe, de către Agenția pentru Protecția Mediului Bistrița-Năsăud, </w:t>
      </w:r>
      <w:bookmarkStart w:id="3" w:name="_Hlk74889278"/>
      <w:r w:rsidRPr="0084120B">
        <w:rPr>
          <w:rFonts w:ascii="Times New Roman" w:hAnsi="Times New Roman"/>
          <w:sz w:val="28"/>
          <w:szCs w:val="28"/>
          <w:lang w:val="ro-RO"/>
        </w:rPr>
        <w:t xml:space="preserve"> </w:t>
      </w:r>
      <w:bookmarkEnd w:id="3"/>
    </w:p>
    <w:p w14:paraId="491D7883" w14:textId="414BE5DE" w:rsidR="00C14960" w:rsidRPr="0084120B" w:rsidRDefault="0070475A" w:rsidP="00543DB6">
      <w:pPr>
        <w:pStyle w:val="ListParagraph"/>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urmare a consultării titularului planului, a autorității de sănătate publică și a autorităților interesate de efectele implementării planului în cadrul ședinței Comitetului Special Constituit din </w:t>
      </w:r>
      <w:r w:rsidR="00406297" w:rsidRPr="0084120B">
        <w:rPr>
          <w:rFonts w:ascii="Times New Roman" w:hAnsi="Times New Roman"/>
          <w:sz w:val="28"/>
          <w:szCs w:val="28"/>
          <w:lang w:val="ro-RO"/>
        </w:rPr>
        <w:t>05.04.</w:t>
      </w:r>
      <w:r w:rsidR="009C5A65" w:rsidRPr="0084120B">
        <w:rPr>
          <w:rFonts w:ascii="Times New Roman" w:hAnsi="Times New Roman"/>
          <w:sz w:val="28"/>
          <w:szCs w:val="28"/>
          <w:lang w:val="ro-RO"/>
        </w:rPr>
        <w:t>202</w:t>
      </w:r>
      <w:r w:rsidR="00406297" w:rsidRPr="0084120B">
        <w:rPr>
          <w:rFonts w:ascii="Times New Roman" w:hAnsi="Times New Roman"/>
          <w:sz w:val="28"/>
          <w:szCs w:val="28"/>
          <w:lang w:val="ro-RO"/>
        </w:rPr>
        <w:t>3</w:t>
      </w:r>
      <w:r w:rsidRPr="0084120B">
        <w:rPr>
          <w:rFonts w:ascii="Times New Roman" w:hAnsi="Times New Roman"/>
          <w:sz w:val="28"/>
          <w:szCs w:val="28"/>
          <w:lang w:val="ro-RO"/>
        </w:rPr>
        <w:t xml:space="preserve">,  </w:t>
      </w:r>
    </w:p>
    <w:p w14:paraId="19C41094" w14:textId="31E8C013" w:rsidR="0086004E" w:rsidRPr="0084120B" w:rsidRDefault="0086004E" w:rsidP="00543DB6">
      <w:pPr>
        <w:pStyle w:val="ListParagraph"/>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11BCABDA" w14:textId="595D6FC8" w:rsidR="0086004E" w:rsidRPr="0084120B" w:rsidRDefault="0086004E" w:rsidP="00543DB6">
      <w:pPr>
        <w:pStyle w:val="ListParagraph"/>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urmare a informării publicului prin anunţuri repetate şi în lipsa oricărui comentariu din partea publicului, </w:t>
      </w:r>
    </w:p>
    <w:p w14:paraId="19593570" w14:textId="56336C93" w:rsidR="0086004E" w:rsidRPr="0084120B" w:rsidRDefault="0086004E" w:rsidP="00A82420">
      <w:pPr>
        <w:spacing w:before="120" w:after="120" w:line="240" w:lineRule="auto"/>
        <w:jc w:val="both"/>
        <w:rPr>
          <w:rFonts w:ascii="Times New Roman" w:hAnsi="Times New Roman"/>
          <w:b/>
          <w:sz w:val="28"/>
          <w:szCs w:val="28"/>
          <w:lang w:val="ro-RO"/>
        </w:rPr>
      </w:pPr>
      <w:r w:rsidRPr="0084120B">
        <w:rPr>
          <w:rFonts w:ascii="Times New Roman" w:hAnsi="Times New Roman"/>
          <w:b/>
          <w:sz w:val="28"/>
          <w:szCs w:val="28"/>
          <w:lang w:val="ro-RO"/>
        </w:rPr>
        <w:t>decide:</w:t>
      </w:r>
    </w:p>
    <w:p w14:paraId="262B659A" w14:textId="6E9EE9A8" w:rsidR="0086004E" w:rsidRPr="0084120B" w:rsidRDefault="002126B2" w:rsidP="00D911E9">
      <w:pPr>
        <w:spacing w:after="0" w:line="240" w:lineRule="auto"/>
        <w:jc w:val="both"/>
        <w:rPr>
          <w:rFonts w:ascii="Times New Roman" w:hAnsi="Times New Roman"/>
          <w:i/>
          <w:sz w:val="28"/>
          <w:szCs w:val="28"/>
          <w:lang w:val="ro-RO"/>
        </w:rPr>
      </w:pPr>
      <w:bookmarkStart w:id="4" w:name="_Hlk74889350"/>
      <w:r w:rsidRPr="0084120B">
        <w:rPr>
          <w:rFonts w:ascii="Times New Roman" w:hAnsi="Times New Roman"/>
          <w:b/>
          <w:i/>
          <w:iCs/>
          <w:sz w:val="28"/>
          <w:szCs w:val="28"/>
          <w:lang w:val="ro-RO"/>
        </w:rPr>
        <w:t>"</w:t>
      </w:r>
      <w:bookmarkEnd w:id="4"/>
      <w:r w:rsidR="009C5A65" w:rsidRPr="0084120B">
        <w:rPr>
          <w:rFonts w:ascii="Times New Roman" w:eastAsia="Times New Roman" w:hAnsi="Times New Roman"/>
          <w:b/>
          <w:iCs/>
          <w:noProof/>
          <w:sz w:val="28"/>
          <w:szCs w:val="28"/>
          <w:lang w:val="ro-RO"/>
        </w:rPr>
        <w:t xml:space="preserve"> </w:t>
      </w:r>
      <w:r w:rsidR="009C5A65" w:rsidRPr="0084120B">
        <w:rPr>
          <w:rFonts w:ascii="Times New Roman" w:hAnsi="Times New Roman"/>
          <w:b/>
          <w:i/>
          <w:iCs/>
          <w:sz w:val="28"/>
          <w:szCs w:val="28"/>
          <w:lang w:val="ro-RO"/>
        </w:rPr>
        <w:t xml:space="preserve">Amenajamentul </w:t>
      </w:r>
      <w:proofErr w:type="spellStart"/>
      <w:r w:rsidR="009C5A65" w:rsidRPr="0084120B">
        <w:rPr>
          <w:rFonts w:ascii="Times New Roman" w:hAnsi="Times New Roman"/>
          <w:b/>
          <w:i/>
          <w:iCs/>
          <w:sz w:val="28"/>
          <w:szCs w:val="28"/>
          <w:lang w:val="en-GB"/>
        </w:rPr>
        <w:t>fondului</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forestier</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proprietate</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publi</w:t>
      </w:r>
      <w:proofErr w:type="spellEnd"/>
      <w:r w:rsidR="009C5A65" w:rsidRPr="0084120B">
        <w:rPr>
          <w:rFonts w:ascii="Times New Roman" w:hAnsi="Times New Roman"/>
          <w:b/>
          <w:i/>
          <w:iCs/>
          <w:sz w:val="28"/>
          <w:szCs w:val="28"/>
          <w:lang w:val="ro-RO"/>
        </w:rPr>
        <w:t>că</w:t>
      </w:r>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aparţinând</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Comunei</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Leșu</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judeţul</w:t>
      </w:r>
      <w:proofErr w:type="spellEnd"/>
      <w:r w:rsidR="009C5A65" w:rsidRPr="0084120B">
        <w:rPr>
          <w:rFonts w:ascii="Times New Roman" w:hAnsi="Times New Roman"/>
          <w:b/>
          <w:i/>
          <w:iCs/>
          <w:sz w:val="28"/>
          <w:szCs w:val="28"/>
          <w:lang w:val="en-GB"/>
        </w:rPr>
        <w:t xml:space="preserve"> Bistrița-</w:t>
      </w:r>
      <w:proofErr w:type="spellStart"/>
      <w:r w:rsidR="009C5A65" w:rsidRPr="0084120B">
        <w:rPr>
          <w:rFonts w:ascii="Times New Roman" w:hAnsi="Times New Roman"/>
          <w:b/>
          <w:i/>
          <w:iCs/>
          <w:sz w:val="28"/>
          <w:szCs w:val="28"/>
          <w:lang w:val="en-GB"/>
        </w:rPr>
        <w:t>Năsăud</w:t>
      </w:r>
      <w:proofErr w:type="spellEnd"/>
      <w:r w:rsidR="009C5A65" w:rsidRPr="0084120B">
        <w:rPr>
          <w:rFonts w:ascii="Times New Roman" w:hAnsi="Times New Roman"/>
          <w:b/>
          <w:i/>
          <w:iCs/>
          <w:sz w:val="28"/>
          <w:szCs w:val="28"/>
          <w:lang w:val="en-GB"/>
        </w:rPr>
        <w:t xml:space="preserve">, </w:t>
      </w:r>
      <w:r w:rsidR="00406297" w:rsidRPr="0084120B">
        <w:rPr>
          <w:rFonts w:ascii="Times New Roman" w:hAnsi="Times New Roman"/>
          <w:b/>
          <w:i/>
          <w:iCs/>
          <w:sz w:val="28"/>
          <w:szCs w:val="28"/>
          <w:lang w:val="en-GB"/>
        </w:rPr>
        <w:t xml:space="preserve">U.P. V </w:t>
      </w:r>
      <w:proofErr w:type="spellStart"/>
      <w:r w:rsidR="00406297" w:rsidRPr="0084120B">
        <w:rPr>
          <w:rFonts w:ascii="Times New Roman" w:hAnsi="Times New Roman"/>
          <w:b/>
          <w:i/>
          <w:iCs/>
          <w:sz w:val="28"/>
          <w:szCs w:val="28"/>
          <w:lang w:val="en-GB"/>
        </w:rPr>
        <w:t>Leșu</w:t>
      </w:r>
      <w:proofErr w:type="spellEnd"/>
      <w:r w:rsidR="009C5A65" w:rsidRPr="0084120B">
        <w:rPr>
          <w:rFonts w:ascii="Times New Roman" w:hAnsi="Times New Roman"/>
          <w:b/>
          <w:i/>
          <w:iCs/>
          <w:sz w:val="28"/>
          <w:szCs w:val="28"/>
          <w:lang w:val="ro-RO"/>
        </w:rPr>
        <w:t xml:space="preserve"> </w:t>
      </w:r>
      <w:r w:rsidR="0086004E" w:rsidRPr="0084120B">
        <w:rPr>
          <w:rFonts w:ascii="Times New Roman" w:hAnsi="Times New Roman"/>
          <w:i/>
          <w:sz w:val="28"/>
          <w:szCs w:val="28"/>
          <w:lang w:val="ro-RO"/>
        </w:rPr>
        <w:t>"</w:t>
      </w:r>
    </w:p>
    <w:p w14:paraId="72A1EFE7" w14:textId="72852D86" w:rsidR="0086004E" w:rsidRPr="0084120B" w:rsidRDefault="0086004E" w:rsidP="00D911E9">
      <w:pPr>
        <w:spacing w:after="0" w:line="240" w:lineRule="auto"/>
        <w:jc w:val="both"/>
        <w:rPr>
          <w:rFonts w:ascii="Times New Roman" w:hAnsi="Times New Roman"/>
          <w:sz w:val="28"/>
          <w:szCs w:val="28"/>
          <w:lang w:val="ro-RO"/>
        </w:rPr>
      </w:pPr>
    </w:p>
    <w:p w14:paraId="7A306ABB" w14:textId="005EDD1D" w:rsidR="0086004E" w:rsidRPr="0084120B" w:rsidRDefault="0086004E" w:rsidP="00D911E9">
      <w:pPr>
        <w:spacing w:after="0" w:line="240" w:lineRule="auto"/>
        <w:jc w:val="both"/>
        <w:rPr>
          <w:rFonts w:ascii="Times New Roman" w:eastAsia="Times New Roman" w:hAnsi="Times New Roman"/>
          <w:sz w:val="28"/>
          <w:szCs w:val="28"/>
          <w:lang w:val="ro-RO"/>
        </w:rPr>
      </w:pPr>
      <w:r w:rsidRPr="0084120B">
        <w:rPr>
          <w:rFonts w:ascii="Times New Roman" w:eastAsia="Times New Roman" w:hAnsi="Times New Roman"/>
          <w:b/>
          <w:sz w:val="28"/>
          <w:szCs w:val="28"/>
          <w:lang w:val="ro-RO"/>
        </w:rPr>
        <w:t>titular</w:t>
      </w:r>
      <w:r w:rsidRPr="0084120B">
        <w:rPr>
          <w:rFonts w:ascii="Times New Roman" w:eastAsia="Times New Roman" w:hAnsi="Times New Roman"/>
          <w:sz w:val="28"/>
          <w:szCs w:val="28"/>
          <w:lang w:val="ro-RO"/>
        </w:rPr>
        <w:t>:</w:t>
      </w:r>
      <w:r w:rsidRPr="0084120B">
        <w:rPr>
          <w:rFonts w:ascii="Times New Roman" w:hAnsi="Times New Roman"/>
          <w:sz w:val="28"/>
          <w:szCs w:val="28"/>
          <w:lang w:val="ro-RO"/>
        </w:rPr>
        <w:t xml:space="preserve"> </w:t>
      </w:r>
      <w:r w:rsidR="009C5A65" w:rsidRPr="0084120B">
        <w:rPr>
          <w:rFonts w:ascii="Times New Roman" w:hAnsi="Times New Roman"/>
          <w:b/>
          <w:sz w:val="28"/>
          <w:szCs w:val="28"/>
          <w:lang w:val="ro-RO"/>
        </w:rPr>
        <w:t>COMUNA LEȘU</w:t>
      </w:r>
      <w:r w:rsidR="002126B2" w:rsidRPr="0084120B">
        <w:rPr>
          <w:rFonts w:ascii="Times New Roman" w:hAnsi="Times New Roman"/>
          <w:b/>
          <w:sz w:val="28"/>
          <w:szCs w:val="28"/>
          <w:lang w:val="ro-RO"/>
        </w:rPr>
        <w:t xml:space="preserve"> prin </w:t>
      </w:r>
      <w:r w:rsidR="002126B2" w:rsidRPr="0084120B">
        <w:rPr>
          <w:rFonts w:ascii="Times New Roman" w:eastAsia="Times New Roman" w:hAnsi="Times New Roman"/>
          <w:b/>
          <w:sz w:val="28"/>
          <w:szCs w:val="28"/>
          <w:lang w:val="ro-RO"/>
        </w:rPr>
        <w:t xml:space="preserve">OCOLUL SILVIC </w:t>
      </w:r>
      <w:r w:rsidR="009C5A65" w:rsidRPr="0084120B">
        <w:rPr>
          <w:rFonts w:ascii="Times New Roman" w:eastAsia="Times New Roman" w:hAnsi="Times New Roman"/>
          <w:b/>
          <w:sz w:val="28"/>
          <w:szCs w:val="28"/>
          <w:lang w:val="ro-RO"/>
        </w:rPr>
        <w:t xml:space="preserve">PLAIURILE HENIULUI </w:t>
      </w:r>
      <w:r w:rsidR="002126B2" w:rsidRPr="0084120B">
        <w:rPr>
          <w:rFonts w:ascii="Times New Roman" w:eastAsia="Times New Roman" w:hAnsi="Times New Roman"/>
          <w:b/>
          <w:sz w:val="28"/>
          <w:szCs w:val="28"/>
          <w:lang w:val="ro-RO"/>
        </w:rPr>
        <w:t>R.A.</w:t>
      </w:r>
      <w:r w:rsidRPr="0084120B">
        <w:rPr>
          <w:rFonts w:ascii="Times New Roman" w:eastAsia="Times New Roman" w:hAnsi="Times New Roman"/>
          <w:sz w:val="28"/>
          <w:szCs w:val="28"/>
          <w:lang w:val="ro-RO"/>
        </w:rPr>
        <w:t>,</w:t>
      </w:r>
      <w:r w:rsidRPr="0084120B">
        <w:rPr>
          <w:rFonts w:ascii="Times New Roman" w:hAnsi="Times New Roman"/>
          <w:sz w:val="28"/>
          <w:szCs w:val="28"/>
          <w:lang w:val="ro-RO"/>
        </w:rPr>
        <w:t xml:space="preserve"> cu sediul în: </w:t>
      </w:r>
      <w:r w:rsidR="002126B2" w:rsidRPr="0084120B">
        <w:rPr>
          <w:rFonts w:ascii="Times New Roman" w:eastAsia="Times New Roman" w:hAnsi="Times New Roman"/>
          <w:sz w:val="28"/>
          <w:szCs w:val="28"/>
          <w:lang w:val="ro-RO"/>
        </w:rPr>
        <w:t xml:space="preserve">localitatea </w:t>
      </w:r>
      <w:r w:rsidR="009C5A65" w:rsidRPr="0084120B">
        <w:rPr>
          <w:rFonts w:ascii="Times New Roman" w:eastAsia="Times New Roman" w:hAnsi="Times New Roman"/>
          <w:sz w:val="28"/>
          <w:szCs w:val="28"/>
          <w:lang w:val="ro-RO"/>
        </w:rPr>
        <w:t>Ilva Mică</w:t>
      </w:r>
      <w:r w:rsidR="002126B2" w:rsidRPr="0084120B">
        <w:rPr>
          <w:rFonts w:ascii="Times New Roman" w:eastAsia="Times New Roman" w:hAnsi="Times New Roman"/>
          <w:sz w:val="28"/>
          <w:szCs w:val="28"/>
          <w:lang w:val="ro-RO"/>
        </w:rPr>
        <w:t>, str. Principală, nr.</w:t>
      </w:r>
      <w:r w:rsidR="009C5A65" w:rsidRPr="0084120B">
        <w:rPr>
          <w:rFonts w:ascii="Times New Roman" w:eastAsia="Times New Roman" w:hAnsi="Times New Roman"/>
          <w:sz w:val="28"/>
          <w:szCs w:val="28"/>
          <w:lang w:val="ro-RO"/>
        </w:rPr>
        <w:t>82</w:t>
      </w:r>
      <w:r w:rsidR="002126B2" w:rsidRPr="0084120B">
        <w:rPr>
          <w:rFonts w:ascii="Times New Roman" w:eastAsia="Times New Roman" w:hAnsi="Times New Roman"/>
          <w:sz w:val="28"/>
          <w:szCs w:val="28"/>
          <w:lang w:val="ro-RO"/>
        </w:rPr>
        <w:t>5, jud. Bistrița-Năsăud,</w:t>
      </w:r>
    </w:p>
    <w:p w14:paraId="1B114CC8" w14:textId="77777777" w:rsidR="0070475A" w:rsidRPr="0084120B" w:rsidRDefault="0070475A" w:rsidP="00D911E9">
      <w:pPr>
        <w:spacing w:after="0" w:line="240" w:lineRule="auto"/>
        <w:jc w:val="both"/>
        <w:rPr>
          <w:rFonts w:ascii="Times New Roman" w:hAnsi="Times New Roman"/>
          <w:sz w:val="28"/>
          <w:szCs w:val="28"/>
          <w:lang w:val="ro-RO"/>
        </w:rPr>
      </w:pPr>
    </w:p>
    <w:p w14:paraId="0AFDAA18" w14:textId="0ACA6118" w:rsidR="001064D9" w:rsidRPr="0084120B" w:rsidRDefault="00406297" w:rsidP="001064D9">
      <w:pPr>
        <w:spacing w:after="0" w:line="240" w:lineRule="auto"/>
        <w:jc w:val="both"/>
        <w:rPr>
          <w:rFonts w:ascii="Times New Roman" w:hAnsi="Times New Roman"/>
          <w:b/>
          <w:bCs/>
          <w:i/>
          <w:sz w:val="28"/>
          <w:szCs w:val="28"/>
          <w:lang w:val="ro-RO"/>
        </w:rPr>
      </w:pPr>
      <w:r w:rsidRPr="0084120B">
        <w:rPr>
          <w:rFonts w:ascii="Times New Roman" w:hAnsi="Times New Roman"/>
          <w:b/>
          <w:i/>
          <w:sz w:val="28"/>
          <w:szCs w:val="28"/>
          <w:lang w:val="ro-RO"/>
        </w:rPr>
        <w:t xml:space="preserve">nu </w:t>
      </w:r>
      <w:r w:rsidR="0070475A" w:rsidRPr="0084120B">
        <w:rPr>
          <w:rFonts w:ascii="Times New Roman" w:hAnsi="Times New Roman"/>
          <w:b/>
          <w:i/>
          <w:sz w:val="28"/>
          <w:szCs w:val="28"/>
          <w:lang w:val="ro-RO"/>
        </w:rPr>
        <w:t>necesită evaluare de mediu</w:t>
      </w:r>
      <w:r w:rsidR="00C14960" w:rsidRPr="0084120B">
        <w:rPr>
          <w:rFonts w:ascii="Times New Roman" w:hAnsi="Times New Roman"/>
          <w:b/>
          <w:i/>
          <w:sz w:val="28"/>
          <w:szCs w:val="28"/>
          <w:lang w:val="ro-RO"/>
        </w:rPr>
        <w:t xml:space="preserve"> și</w:t>
      </w:r>
      <w:r w:rsidR="0070475A" w:rsidRPr="0084120B">
        <w:rPr>
          <w:rFonts w:ascii="Times New Roman" w:hAnsi="Times New Roman"/>
          <w:b/>
          <w:i/>
          <w:sz w:val="28"/>
          <w:szCs w:val="28"/>
          <w:lang w:val="ro-RO"/>
        </w:rPr>
        <w:t xml:space="preserve"> </w:t>
      </w:r>
      <w:r w:rsidRPr="0084120B">
        <w:rPr>
          <w:rFonts w:ascii="Times New Roman" w:hAnsi="Times New Roman"/>
          <w:b/>
          <w:i/>
          <w:sz w:val="28"/>
          <w:szCs w:val="28"/>
          <w:lang w:val="ro-RO"/>
        </w:rPr>
        <w:t xml:space="preserve">nu </w:t>
      </w:r>
      <w:r w:rsidR="0070475A" w:rsidRPr="0084120B">
        <w:rPr>
          <w:rFonts w:ascii="Times New Roman" w:hAnsi="Times New Roman"/>
          <w:b/>
          <w:i/>
          <w:sz w:val="28"/>
          <w:szCs w:val="28"/>
          <w:lang w:val="ro-RO"/>
        </w:rPr>
        <w:t xml:space="preserve">necesită evaluare adecvată </w:t>
      </w:r>
      <w:r w:rsidR="001064D9" w:rsidRPr="0084120B">
        <w:rPr>
          <w:rFonts w:ascii="Times New Roman" w:hAnsi="Times New Roman"/>
          <w:b/>
          <w:bCs/>
          <w:i/>
          <w:sz w:val="28"/>
          <w:szCs w:val="28"/>
          <w:lang w:val="ro-RO"/>
        </w:rPr>
        <w:t xml:space="preserve">urmând a fi supus procedurii de adoptare </w:t>
      </w:r>
      <w:r w:rsidRPr="0084120B">
        <w:rPr>
          <w:rFonts w:ascii="Times New Roman" w:hAnsi="Times New Roman"/>
          <w:b/>
          <w:bCs/>
          <w:i/>
          <w:sz w:val="28"/>
          <w:szCs w:val="28"/>
          <w:lang w:val="ro-RO"/>
        </w:rPr>
        <w:t>fără</w:t>
      </w:r>
      <w:r w:rsidR="001064D9" w:rsidRPr="0084120B">
        <w:rPr>
          <w:rFonts w:ascii="Times New Roman" w:hAnsi="Times New Roman"/>
          <w:b/>
          <w:bCs/>
          <w:i/>
          <w:sz w:val="28"/>
          <w:szCs w:val="28"/>
          <w:lang w:val="ro-RO"/>
        </w:rPr>
        <w:t xml:space="preserve"> aviz de mediu.</w:t>
      </w:r>
    </w:p>
    <w:p w14:paraId="38C52861" w14:textId="77777777" w:rsidR="00B10BE8" w:rsidRPr="0084120B" w:rsidRDefault="00B10BE8" w:rsidP="00B10BE8">
      <w:pPr>
        <w:autoSpaceDE w:val="0"/>
        <w:autoSpaceDN w:val="0"/>
        <w:adjustRightInd w:val="0"/>
        <w:spacing w:after="0" w:line="240" w:lineRule="auto"/>
        <w:jc w:val="both"/>
        <w:rPr>
          <w:rFonts w:ascii="Times New Roman" w:hAnsi="Times New Roman"/>
          <w:b/>
          <w:color w:val="000000"/>
          <w:sz w:val="28"/>
          <w:szCs w:val="28"/>
          <w:lang w:val="ro-RO"/>
        </w:rPr>
      </w:pPr>
    </w:p>
    <w:p w14:paraId="6EE42B31" w14:textId="0EC50E60" w:rsidR="00B10BE8" w:rsidRPr="0084120B" w:rsidRDefault="00B10BE8" w:rsidP="00B10BE8">
      <w:pPr>
        <w:autoSpaceDE w:val="0"/>
        <w:autoSpaceDN w:val="0"/>
        <w:adjustRightInd w:val="0"/>
        <w:spacing w:after="0" w:line="240" w:lineRule="auto"/>
        <w:jc w:val="both"/>
        <w:rPr>
          <w:rFonts w:ascii="Times New Roman" w:hAnsi="Times New Roman"/>
          <w:b/>
          <w:color w:val="000000"/>
          <w:sz w:val="28"/>
          <w:szCs w:val="28"/>
          <w:lang w:val="ro-RO"/>
        </w:rPr>
      </w:pPr>
      <w:r w:rsidRPr="0084120B">
        <w:rPr>
          <w:rFonts w:ascii="Times New Roman" w:hAnsi="Times New Roman"/>
          <w:b/>
          <w:color w:val="000000"/>
          <w:sz w:val="28"/>
          <w:szCs w:val="28"/>
          <w:lang w:val="ro-RO"/>
        </w:rPr>
        <w:t>Motivele care au stat la baza luării deciziei etapei de încadrare sunt:</w:t>
      </w:r>
    </w:p>
    <w:p w14:paraId="7862D52B" w14:textId="043B5FD1" w:rsidR="009C5A65" w:rsidRPr="0084120B" w:rsidRDefault="0084120B" w:rsidP="00543DB6">
      <w:pPr>
        <w:pStyle w:val="ListParagraph"/>
        <w:numPr>
          <w:ilvl w:val="0"/>
          <w:numId w:val="9"/>
        </w:numPr>
        <w:jc w:val="both"/>
        <w:rPr>
          <w:rFonts w:ascii="Times New Roman" w:hAnsi="Times New Roman"/>
          <w:bCs/>
          <w:sz w:val="28"/>
          <w:szCs w:val="28"/>
          <w:lang w:val="ro-RO"/>
        </w:rPr>
      </w:pPr>
      <w:proofErr w:type="spellStart"/>
      <w:proofErr w:type="gramStart"/>
      <w:r w:rsidRPr="0084120B">
        <w:rPr>
          <w:rFonts w:ascii="Times New Roman" w:hAnsi="Times New Roman"/>
          <w:bCs/>
          <w:sz w:val="28"/>
          <w:szCs w:val="28"/>
        </w:rPr>
        <w:t>amenajamentul</w:t>
      </w:r>
      <w:proofErr w:type="spellEnd"/>
      <w:proofErr w:type="gramEnd"/>
      <w:r w:rsidRPr="0084120B">
        <w:rPr>
          <w:rFonts w:ascii="Times New Roman" w:hAnsi="Times New Roman"/>
          <w:bCs/>
          <w:sz w:val="28"/>
          <w:szCs w:val="28"/>
        </w:rPr>
        <w:t xml:space="preserve"> </w:t>
      </w:r>
      <w:r w:rsidRPr="0084120B">
        <w:rPr>
          <w:rFonts w:ascii="Times New Roman" w:hAnsi="Times New Roman"/>
          <w:b/>
          <w:sz w:val="28"/>
          <w:szCs w:val="28"/>
        </w:rPr>
        <w:t xml:space="preserve">nu </w:t>
      </w:r>
      <w:proofErr w:type="spellStart"/>
      <w:r w:rsidRPr="0084120B">
        <w:rPr>
          <w:rFonts w:ascii="Times New Roman" w:hAnsi="Times New Roman"/>
          <w:b/>
          <w:sz w:val="28"/>
          <w:szCs w:val="28"/>
        </w:rPr>
        <w:t>conține</w:t>
      </w:r>
      <w:proofErr w:type="spellEnd"/>
      <w:r w:rsidRPr="0084120B">
        <w:rPr>
          <w:rFonts w:ascii="Times New Roman" w:hAnsi="Times New Roman"/>
          <w:b/>
          <w:sz w:val="28"/>
          <w:szCs w:val="28"/>
        </w:rPr>
        <w:t xml:space="preserve"> </w:t>
      </w:r>
      <w:proofErr w:type="spellStart"/>
      <w:r w:rsidRPr="0084120B">
        <w:rPr>
          <w:rFonts w:ascii="Times New Roman" w:hAnsi="Times New Roman"/>
          <w:b/>
          <w:sz w:val="28"/>
          <w:szCs w:val="28"/>
        </w:rPr>
        <w:t>proiectele</w:t>
      </w:r>
      <w:proofErr w:type="spellEnd"/>
      <w:r w:rsidRPr="0084120B">
        <w:rPr>
          <w:rFonts w:ascii="Times New Roman" w:hAnsi="Times New Roman"/>
          <w:b/>
          <w:sz w:val="28"/>
          <w:szCs w:val="28"/>
        </w:rPr>
        <w:t xml:space="preserve"> enumerate </w:t>
      </w:r>
      <w:proofErr w:type="spellStart"/>
      <w:r w:rsidRPr="0084120B">
        <w:rPr>
          <w:rFonts w:ascii="Times New Roman" w:hAnsi="Times New Roman"/>
          <w:b/>
          <w:sz w:val="28"/>
          <w:szCs w:val="28"/>
        </w:rPr>
        <w:t>în</w:t>
      </w:r>
      <w:proofErr w:type="spellEnd"/>
      <w:r w:rsidRPr="0084120B">
        <w:rPr>
          <w:rFonts w:ascii="Times New Roman" w:hAnsi="Times New Roman"/>
          <w:b/>
          <w:sz w:val="28"/>
          <w:szCs w:val="28"/>
        </w:rPr>
        <w:t xml:space="preserve"> </w:t>
      </w:r>
      <w:proofErr w:type="spellStart"/>
      <w:r w:rsidRPr="0084120B">
        <w:rPr>
          <w:rFonts w:ascii="Times New Roman" w:hAnsi="Times New Roman"/>
          <w:b/>
          <w:sz w:val="28"/>
          <w:szCs w:val="28"/>
        </w:rPr>
        <w:t>anexa</w:t>
      </w:r>
      <w:proofErr w:type="spellEnd"/>
      <w:r w:rsidRPr="0084120B">
        <w:rPr>
          <w:rFonts w:ascii="Times New Roman" w:hAnsi="Times New Roman"/>
          <w:b/>
          <w:sz w:val="28"/>
          <w:szCs w:val="28"/>
        </w:rPr>
        <w:t xml:space="preserve"> </w:t>
      </w:r>
      <w:proofErr w:type="spellStart"/>
      <w:r w:rsidRPr="0084120B">
        <w:rPr>
          <w:rFonts w:ascii="Times New Roman" w:hAnsi="Times New Roman"/>
          <w:b/>
          <w:sz w:val="28"/>
          <w:szCs w:val="28"/>
        </w:rPr>
        <w:t>nr</w:t>
      </w:r>
      <w:proofErr w:type="spellEnd"/>
      <w:r w:rsidRPr="0084120B">
        <w:rPr>
          <w:rFonts w:ascii="Times New Roman" w:hAnsi="Times New Roman"/>
          <w:b/>
          <w:sz w:val="28"/>
          <w:szCs w:val="28"/>
        </w:rPr>
        <w:t xml:space="preserve">. </w:t>
      </w:r>
      <w:proofErr w:type="gramStart"/>
      <w:r w:rsidRPr="0084120B">
        <w:rPr>
          <w:rFonts w:ascii="Times New Roman" w:hAnsi="Times New Roman"/>
          <w:b/>
          <w:sz w:val="28"/>
          <w:szCs w:val="28"/>
        </w:rPr>
        <w:t>1</w:t>
      </w:r>
      <w:proofErr w:type="gramEnd"/>
      <w:r w:rsidRPr="0084120B">
        <w:rPr>
          <w:rFonts w:ascii="Times New Roman" w:hAnsi="Times New Roman"/>
          <w:b/>
          <w:sz w:val="28"/>
          <w:szCs w:val="28"/>
        </w:rPr>
        <w:t xml:space="preserve"> </w:t>
      </w:r>
      <w:proofErr w:type="spellStart"/>
      <w:r w:rsidRPr="0084120B">
        <w:rPr>
          <w:rFonts w:ascii="Times New Roman" w:hAnsi="Times New Roman"/>
          <w:b/>
          <w:sz w:val="28"/>
          <w:szCs w:val="28"/>
        </w:rPr>
        <w:t>sau</w:t>
      </w:r>
      <w:proofErr w:type="spellEnd"/>
      <w:r w:rsidRPr="0084120B">
        <w:rPr>
          <w:rFonts w:ascii="Times New Roman" w:hAnsi="Times New Roman"/>
          <w:b/>
          <w:sz w:val="28"/>
          <w:szCs w:val="28"/>
        </w:rPr>
        <w:t xml:space="preserve"> 2</w:t>
      </w:r>
      <w:r w:rsidRPr="0084120B">
        <w:rPr>
          <w:rFonts w:ascii="Times New Roman" w:hAnsi="Times New Roman"/>
          <w:bCs/>
          <w:sz w:val="28"/>
          <w:szCs w:val="28"/>
        </w:rPr>
        <w:t xml:space="preserve"> la </w:t>
      </w:r>
      <w:proofErr w:type="spellStart"/>
      <w:r w:rsidRPr="0084120B">
        <w:rPr>
          <w:rFonts w:ascii="Times New Roman" w:hAnsi="Times New Roman"/>
          <w:bCs/>
          <w:sz w:val="28"/>
          <w:szCs w:val="28"/>
        </w:rPr>
        <w:t>Legea</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nr</w:t>
      </w:r>
      <w:proofErr w:type="spellEnd"/>
      <w:r w:rsidRPr="0084120B">
        <w:rPr>
          <w:rFonts w:ascii="Times New Roman" w:hAnsi="Times New Roman"/>
          <w:bCs/>
          <w:sz w:val="28"/>
          <w:szCs w:val="28"/>
        </w:rPr>
        <w:t xml:space="preserve">. 292/2018 </w:t>
      </w:r>
      <w:proofErr w:type="spellStart"/>
      <w:r w:rsidRPr="0084120B">
        <w:rPr>
          <w:rFonts w:ascii="Times New Roman" w:hAnsi="Times New Roman"/>
          <w:bCs/>
          <w:sz w:val="28"/>
          <w:szCs w:val="28"/>
        </w:rPr>
        <w:t>privind</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evaluarea</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impactului</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anumitor</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proiecte</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publice</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și</w:t>
      </w:r>
      <w:proofErr w:type="spellEnd"/>
      <w:r w:rsidRPr="0084120B">
        <w:rPr>
          <w:rFonts w:ascii="Times New Roman" w:hAnsi="Times New Roman"/>
          <w:bCs/>
          <w:sz w:val="28"/>
          <w:szCs w:val="28"/>
        </w:rPr>
        <w:t xml:space="preserve"> private </w:t>
      </w:r>
      <w:proofErr w:type="spellStart"/>
      <w:r w:rsidRPr="0084120B">
        <w:rPr>
          <w:rFonts w:ascii="Times New Roman" w:hAnsi="Times New Roman"/>
          <w:bCs/>
          <w:sz w:val="28"/>
          <w:szCs w:val="28"/>
        </w:rPr>
        <w:t>asupra</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mediului</w:t>
      </w:r>
      <w:proofErr w:type="spellEnd"/>
      <w:r>
        <w:rPr>
          <w:rFonts w:ascii="Times New Roman" w:hAnsi="Times New Roman"/>
          <w:bCs/>
          <w:sz w:val="28"/>
          <w:szCs w:val="28"/>
        </w:rPr>
        <w:t>;</w:t>
      </w:r>
    </w:p>
    <w:p w14:paraId="0CE8F9F6" w14:textId="3419295C" w:rsidR="0084120B" w:rsidRPr="0084120B" w:rsidRDefault="0084120B" w:rsidP="00543DB6">
      <w:pPr>
        <w:pStyle w:val="ListParagraph"/>
        <w:numPr>
          <w:ilvl w:val="0"/>
          <w:numId w:val="9"/>
        </w:numPr>
        <w:jc w:val="both"/>
        <w:rPr>
          <w:rFonts w:ascii="Times New Roman" w:hAnsi="Times New Roman"/>
          <w:bCs/>
          <w:sz w:val="28"/>
          <w:szCs w:val="28"/>
          <w:lang w:val="ro-RO"/>
        </w:rPr>
      </w:pPr>
      <w:proofErr w:type="spellStart"/>
      <w:r>
        <w:rPr>
          <w:rFonts w:ascii="Times New Roman" w:hAnsi="Times New Roman"/>
          <w:bCs/>
          <w:sz w:val="28"/>
          <w:szCs w:val="28"/>
        </w:rPr>
        <w:t>amenajamentul</w:t>
      </w:r>
      <w:proofErr w:type="spellEnd"/>
      <w:r>
        <w:rPr>
          <w:rFonts w:ascii="Times New Roman" w:hAnsi="Times New Roman"/>
          <w:bCs/>
          <w:sz w:val="28"/>
          <w:szCs w:val="28"/>
        </w:rPr>
        <w:t xml:space="preserve"> </w:t>
      </w:r>
      <w:r w:rsidRPr="00585F7C">
        <w:rPr>
          <w:rFonts w:ascii="Times New Roman" w:hAnsi="Times New Roman"/>
          <w:b/>
          <w:bCs/>
          <w:sz w:val="28"/>
          <w:szCs w:val="28"/>
        </w:rPr>
        <w:t xml:space="preserve">nu se </w:t>
      </w:r>
      <w:proofErr w:type="spellStart"/>
      <w:r w:rsidRPr="00585F7C">
        <w:rPr>
          <w:rFonts w:ascii="Times New Roman" w:hAnsi="Times New Roman"/>
          <w:b/>
          <w:bCs/>
          <w:sz w:val="28"/>
          <w:szCs w:val="28"/>
        </w:rPr>
        <w:t>suprapune</w:t>
      </w:r>
      <w:proofErr w:type="spellEnd"/>
      <w:r w:rsidRPr="00585F7C">
        <w:rPr>
          <w:rFonts w:ascii="Times New Roman" w:hAnsi="Times New Roman"/>
          <w:b/>
          <w:bCs/>
          <w:sz w:val="28"/>
          <w:szCs w:val="28"/>
        </w:rPr>
        <w:t xml:space="preserve"> cu </w:t>
      </w:r>
      <w:proofErr w:type="spellStart"/>
      <w:r w:rsidRPr="00585F7C">
        <w:rPr>
          <w:rFonts w:ascii="Times New Roman" w:hAnsi="Times New Roman"/>
          <w:b/>
          <w:bCs/>
          <w:sz w:val="28"/>
          <w:szCs w:val="28"/>
        </w:rPr>
        <w:t>arii</w:t>
      </w:r>
      <w:proofErr w:type="spellEnd"/>
      <w:r w:rsidRPr="00585F7C">
        <w:rPr>
          <w:rFonts w:ascii="Times New Roman" w:hAnsi="Times New Roman"/>
          <w:b/>
          <w:bCs/>
          <w:sz w:val="28"/>
          <w:szCs w:val="28"/>
        </w:rPr>
        <w:t xml:space="preserve"> </w:t>
      </w:r>
      <w:proofErr w:type="spellStart"/>
      <w:r w:rsidRPr="00585F7C">
        <w:rPr>
          <w:rFonts w:ascii="Times New Roman" w:hAnsi="Times New Roman"/>
          <w:b/>
          <w:bCs/>
          <w:sz w:val="28"/>
          <w:szCs w:val="28"/>
        </w:rPr>
        <w:t>naturale</w:t>
      </w:r>
      <w:proofErr w:type="spellEnd"/>
      <w:r w:rsidRPr="00585F7C">
        <w:rPr>
          <w:rFonts w:ascii="Times New Roman" w:hAnsi="Times New Roman"/>
          <w:b/>
          <w:bCs/>
          <w:sz w:val="28"/>
          <w:szCs w:val="28"/>
        </w:rPr>
        <w:t xml:space="preserve"> </w:t>
      </w:r>
      <w:proofErr w:type="spellStart"/>
      <w:r w:rsidRPr="00585F7C">
        <w:rPr>
          <w:rFonts w:ascii="Times New Roman" w:hAnsi="Times New Roman"/>
          <w:b/>
          <w:bCs/>
          <w:sz w:val="28"/>
          <w:szCs w:val="28"/>
        </w:rPr>
        <w:t>protejate</w:t>
      </w:r>
      <w:proofErr w:type="spellEnd"/>
      <w:r w:rsidRPr="0084120B">
        <w:rPr>
          <w:rFonts w:ascii="Times New Roman" w:hAnsi="Times New Roman"/>
          <w:bCs/>
          <w:sz w:val="28"/>
          <w:szCs w:val="28"/>
        </w:rPr>
        <w:t xml:space="preserve"> de </w:t>
      </w:r>
      <w:proofErr w:type="spellStart"/>
      <w:r w:rsidRPr="0084120B">
        <w:rPr>
          <w:rFonts w:ascii="Times New Roman" w:hAnsi="Times New Roman"/>
          <w:bCs/>
          <w:sz w:val="28"/>
          <w:szCs w:val="28"/>
        </w:rPr>
        <w:t>interes</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comunitar</w:t>
      </w:r>
      <w:proofErr w:type="spellEnd"/>
      <w:r>
        <w:rPr>
          <w:rFonts w:ascii="Times New Roman" w:hAnsi="Times New Roman"/>
          <w:bCs/>
          <w:sz w:val="28"/>
          <w:szCs w:val="28"/>
        </w:rPr>
        <w:t>;</w:t>
      </w:r>
    </w:p>
    <w:p w14:paraId="6C1D1494" w14:textId="77777777" w:rsidR="0084120B" w:rsidRPr="0084120B" w:rsidRDefault="0084120B" w:rsidP="00D911E9">
      <w:pPr>
        <w:spacing w:after="0" w:line="240" w:lineRule="auto"/>
        <w:jc w:val="both"/>
        <w:rPr>
          <w:rFonts w:ascii="Times New Roman" w:hAnsi="Times New Roman"/>
          <w:b/>
          <w:sz w:val="28"/>
          <w:szCs w:val="28"/>
          <w:lang w:val="ro-RO"/>
        </w:rPr>
      </w:pPr>
    </w:p>
    <w:p w14:paraId="52CAD885" w14:textId="04F2F9B9" w:rsidR="00B01282" w:rsidRPr="0084120B" w:rsidRDefault="00B01282" w:rsidP="00D911E9">
      <w:pPr>
        <w:spacing w:after="0" w:line="240" w:lineRule="auto"/>
        <w:jc w:val="both"/>
        <w:rPr>
          <w:rFonts w:ascii="Times New Roman" w:hAnsi="Times New Roman"/>
          <w:b/>
          <w:sz w:val="28"/>
          <w:szCs w:val="28"/>
          <w:lang w:val="ro-RO"/>
        </w:rPr>
      </w:pPr>
      <w:r w:rsidRPr="0084120B">
        <w:rPr>
          <w:rFonts w:ascii="Times New Roman" w:hAnsi="Times New Roman"/>
          <w:b/>
          <w:sz w:val="28"/>
          <w:szCs w:val="28"/>
          <w:lang w:val="ro-RO"/>
        </w:rPr>
        <w:t>Amenajamentul silvic prevede:</w:t>
      </w:r>
    </w:p>
    <w:p w14:paraId="25B5FBEC" w14:textId="77777777" w:rsidR="00A30526" w:rsidRPr="0084120B" w:rsidRDefault="00A30526" w:rsidP="00D911E9">
      <w:pPr>
        <w:spacing w:after="0" w:line="240" w:lineRule="auto"/>
        <w:jc w:val="both"/>
        <w:rPr>
          <w:rFonts w:ascii="Times New Roman" w:eastAsia="Times New Roman" w:hAnsi="Times New Roman"/>
          <w:color w:val="FF0000"/>
          <w:sz w:val="28"/>
          <w:szCs w:val="28"/>
          <w:lang w:val="ro-RO"/>
        </w:rPr>
      </w:pPr>
    </w:p>
    <w:p w14:paraId="5AA3B961" w14:textId="1E7E041B" w:rsidR="00A30526" w:rsidRPr="0084120B" w:rsidRDefault="00D36D7B" w:rsidP="00543DB6">
      <w:pPr>
        <w:pStyle w:val="ListParagraph"/>
        <w:numPr>
          <w:ilvl w:val="0"/>
          <w:numId w:val="4"/>
        </w:numPr>
        <w:jc w:val="both"/>
        <w:rPr>
          <w:rFonts w:ascii="Times New Roman" w:hAnsi="Times New Roman"/>
          <w:b/>
          <w:sz w:val="28"/>
          <w:szCs w:val="28"/>
          <w:lang w:val="ro-RO"/>
        </w:rPr>
      </w:pPr>
      <w:r w:rsidRPr="0084120B">
        <w:rPr>
          <w:rFonts w:ascii="Times New Roman" w:hAnsi="Times New Roman"/>
          <w:b/>
          <w:sz w:val="28"/>
          <w:szCs w:val="28"/>
          <w:lang w:val="ro-RO"/>
        </w:rPr>
        <w:t>Prezentare generală</w:t>
      </w:r>
    </w:p>
    <w:p w14:paraId="5D7AE755" w14:textId="439FC05C" w:rsidR="00E6649F" w:rsidRPr="00E6649F" w:rsidRDefault="00A70CA4" w:rsidP="00543DB6">
      <w:pPr>
        <w:numPr>
          <w:ilvl w:val="0"/>
          <w:numId w:val="1"/>
        </w:numPr>
        <w:tabs>
          <w:tab w:val="left" w:pos="284"/>
        </w:tabs>
        <w:spacing w:after="0" w:line="240" w:lineRule="auto"/>
        <w:contextualSpacing/>
        <w:jc w:val="both"/>
        <w:rPr>
          <w:rFonts w:ascii="Times New Roman" w:eastAsia="Times New Roman" w:hAnsi="Times New Roman"/>
          <w:i/>
          <w:sz w:val="28"/>
          <w:szCs w:val="28"/>
          <w:lang w:val="ro-RO" w:eastAsia="ro-RO"/>
        </w:rPr>
      </w:pPr>
      <w:r w:rsidRPr="0084120B">
        <w:rPr>
          <w:rFonts w:ascii="Times New Roman" w:eastAsia="Times New Roman" w:hAnsi="Times New Roman"/>
          <w:i/>
          <w:sz w:val="28"/>
          <w:szCs w:val="28"/>
          <w:lang w:val="ro-RO" w:eastAsia="ro-RO"/>
        </w:rPr>
        <w:t>fondul forestier proprietate publică apar</w:t>
      </w:r>
      <w:r w:rsidR="0084120B" w:rsidRPr="0084120B">
        <w:rPr>
          <w:rFonts w:ascii="Times New Roman" w:eastAsia="Times New Roman" w:hAnsi="Times New Roman"/>
          <w:i/>
          <w:sz w:val="28"/>
          <w:szCs w:val="28"/>
          <w:lang w:val="ro-RO" w:eastAsia="ro-RO"/>
        </w:rPr>
        <w:t>ț</w:t>
      </w:r>
      <w:r w:rsidRPr="0084120B">
        <w:rPr>
          <w:rFonts w:ascii="Times New Roman" w:eastAsia="Times New Roman" w:hAnsi="Times New Roman"/>
          <w:i/>
          <w:sz w:val="28"/>
          <w:szCs w:val="28"/>
          <w:lang w:val="ro-RO" w:eastAsia="ro-RO"/>
        </w:rPr>
        <w:t xml:space="preserve">inând comunei </w:t>
      </w:r>
      <w:r w:rsidR="004143B6" w:rsidRPr="0084120B">
        <w:rPr>
          <w:rFonts w:ascii="Times New Roman" w:eastAsia="Times New Roman" w:hAnsi="Times New Roman"/>
          <w:i/>
          <w:sz w:val="28"/>
          <w:szCs w:val="28"/>
          <w:lang w:val="ro-RO" w:eastAsia="ro-RO"/>
        </w:rPr>
        <w:t xml:space="preserve"> Leșu</w:t>
      </w:r>
      <w:r w:rsidRPr="0084120B">
        <w:rPr>
          <w:rFonts w:ascii="Times New Roman" w:eastAsia="Times New Roman" w:hAnsi="Times New Roman"/>
          <w:i/>
          <w:sz w:val="28"/>
          <w:szCs w:val="28"/>
          <w:lang w:val="ro-RO" w:eastAsia="ro-RO"/>
        </w:rPr>
        <w:t xml:space="preserve"> are o suprafaţă totală de  </w:t>
      </w:r>
      <w:r w:rsidR="0084120B" w:rsidRPr="0084120B">
        <w:rPr>
          <w:rFonts w:ascii="Times New Roman" w:eastAsia="Times New Roman" w:hAnsi="Times New Roman"/>
          <w:i/>
          <w:sz w:val="28"/>
          <w:szCs w:val="28"/>
          <w:lang w:val="ro-RO" w:eastAsia="ro-RO"/>
        </w:rPr>
        <w:t>2770,72</w:t>
      </w:r>
      <w:r w:rsidR="004143B6" w:rsidRPr="0084120B">
        <w:rPr>
          <w:rFonts w:ascii="Times New Roman" w:eastAsia="Times New Roman" w:hAnsi="Times New Roman"/>
          <w:i/>
          <w:sz w:val="28"/>
          <w:szCs w:val="28"/>
          <w:lang w:val="ro-RO" w:eastAsia="ro-RO"/>
        </w:rPr>
        <w:t xml:space="preserve"> </w:t>
      </w:r>
      <w:r w:rsidRPr="0084120B">
        <w:rPr>
          <w:rFonts w:ascii="Times New Roman" w:eastAsia="Times New Roman" w:hAnsi="Times New Roman"/>
          <w:i/>
          <w:sz w:val="28"/>
          <w:szCs w:val="28"/>
          <w:lang w:val="ro-RO" w:eastAsia="ro-RO"/>
        </w:rPr>
        <w:t xml:space="preserve">  ha, fiind constituit</w:t>
      </w:r>
      <w:r w:rsidR="00B10BE8" w:rsidRPr="0084120B">
        <w:rPr>
          <w:rFonts w:ascii="Times New Roman" w:eastAsia="Times New Roman" w:hAnsi="Times New Roman"/>
          <w:i/>
          <w:sz w:val="28"/>
          <w:szCs w:val="28"/>
          <w:lang w:val="ro-RO" w:eastAsia="ro-RO"/>
        </w:rPr>
        <w:t>ă</w:t>
      </w:r>
      <w:r w:rsidRPr="0084120B">
        <w:rPr>
          <w:rFonts w:ascii="Times New Roman" w:eastAsia="Times New Roman" w:hAnsi="Times New Roman"/>
          <w:i/>
          <w:sz w:val="28"/>
          <w:szCs w:val="28"/>
          <w:lang w:val="ro-RO" w:eastAsia="ro-RO"/>
        </w:rPr>
        <w:t xml:space="preserve"> o singură unitate  de producţie (</w:t>
      </w:r>
      <w:r w:rsidR="0084120B" w:rsidRPr="0084120B">
        <w:rPr>
          <w:rFonts w:ascii="Times New Roman" w:eastAsia="Times New Roman" w:hAnsi="Times New Roman"/>
          <w:i/>
          <w:sz w:val="28"/>
          <w:szCs w:val="28"/>
          <w:lang w:val="ro-RO" w:eastAsia="ro-RO"/>
        </w:rPr>
        <w:t>U.P. V Leșu</w:t>
      </w:r>
      <w:r w:rsidRPr="0084120B">
        <w:rPr>
          <w:rFonts w:ascii="Times New Roman" w:eastAsia="Times New Roman" w:hAnsi="Times New Roman"/>
          <w:i/>
          <w:sz w:val="28"/>
          <w:szCs w:val="28"/>
          <w:lang w:val="ro-RO" w:eastAsia="ro-RO"/>
        </w:rPr>
        <w:t xml:space="preserve">) și este amplasat pe raza </w:t>
      </w:r>
      <w:r w:rsidR="004143B6" w:rsidRPr="0084120B">
        <w:rPr>
          <w:rFonts w:ascii="Times New Roman" w:eastAsia="Times New Roman" w:hAnsi="Times New Roman"/>
          <w:i/>
          <w:sz w:val="28"/>
          <w:szCs w:val="28"/>
          <w:lang w:val="ro-RO" w:eastAsia="ro-RO"/>
        </w:rPr>
        <w:t>județului</w:t>
      </w:r>
      <w:r w:rsidRPr="0084120B">
        <w:rPr>
          <w:rFonts w:ascii="Times New Roman" w:eastAsia="Times New Roman" w:hAnsi="Times New Roman"/>
          <w:i/>
          <w:sz w:val="28"/>
          <w:szCs w:val="28"/>
          <w:lang w:val="ro-RO" w:eastAsia="ro-RO"/>
        </w:rPr>
        <w:t xml:space="preserve"> Bistrița-Năsăud </w:t>
      </w:r>
      <w:r w:rsidR="004143B6" w:rsidRPr="0084120B">
        <w:rPr>
          <w:rFonts w:ascii="Times New Roman" w:eastAsia="Times New Roman" w:hAnsi="Times New Roman"/>
          <w:i/>
          <w:sz w:val="28"/>
          <w:szCs w:val="28"/>
          <w:lang w:val="ro-RO" w:eastAsia="ro-RO"/>
        </w:rPr>
        <w:t xml:space="preserve">în </w:t>
      </w:r>
      <w:r w:rsidRPr="0084120B">
        <w:rPr>
          <w:rFonts w:ascii="Times New Roman" w:eastAsia="Times New Roman" w:hAnsi="Times New Roman"/>
          <w:i/>
          <w:sz w:val="28"/>
          <w:szCs w:val="28"/>
          <w:lang w:val="ro-RO" w:eastAsia="ro-RO"/>
        </w:rPr>
        <w:t>comun</w:t>
      </w:r>
      <w:r w:rsidR="004143B6" w:rsidRPr="0084120B">
        <w:rPr>
          <w:rFonts w:ascii="Times New Roman" w:eastAsia="Times New Roman" w:hAnsi="Times New Roman"/>
          <w:i/>
          <w:sz w:val="28"/>
          <w:szCs w:val="28"/>
          <w:lang w:val="ro-RO" w:eastAsia="ro-RO"/>
        </w:rPr>
        <w:t>a</w:t>
      </w:r>
      <w:r w:rsidRPr="0084120B">
        <w:rPr>
          <w:rFonts w:ascii="Times New Roman" w:eastAsia="Times New Roman" w:hAnsi="Times New Roman"/>
          <w:i/>
          <w:sz w:val="28"/>
          <w:szCs w:val="28"/>
          <w:lang w:val="ro-RO" w:eastAsia="ro-RO"/>
        </w:rPr>
        <w:t xml:space="preserve"> </w:t>
      </w:r>
      <w:r w:rsidR="004143B6" w:rsidRPr="0084120B">
        <w:rPr>
          <w:rFonts w:ascii="Times New Roman" w:eastAsia="Times New Roman" w:hAnsi="Times New Roman"/>
          <w:i/>
          <w:sz w:val="28"/>
          <w:szCs w:val="28"/>
          <w:lang w:val="ro-RO" w:eastAsia="ro-RO"/>
        </w:rPr>
        <w:t xml:space="preserve"> </w:t>
      </w:r>
      <w:r w:rsidR="0084120B" w:rsidRPr="0084120B">
        <w:rPr>
          <w:rFonts w:ascii="Times New Roman" w:eastAsia="Times New Roman" w:hAnsi="Times New Roman"/>
          <w:i/>
          <w:sz w:val="28"/>
          <w:szCs w:val="28"/>
          <w:lang w:val="ro-RO" w:eastAsia="ro-RO"/>
        </w:rPr>
        <w:t>Leșu</w:t>
      </w:r>
      <w:r w:rsidR="004143B6" w:rsidRPr="0084120B">
        <w:rPr>
          <w:rFonts w:ascii="Times New Roman" w:eastAsia="Times New Roman" w:hAnsi="Times New Roman"/>
          <w:i/>
          <w:sz w:val="28"/>
          <w:szCs w:val="28"/>
          <w:lang w:val="ro-RO" w:eastAsia="ro-RO"/>
        </w:rPr>
        <w:t xml:space="preserve"> (</w:t>
      </w:r>
      <w:r w:rsidR="0084120B">
        <w:rPr>
          <w:rFonts w:ascii="Times New Roman" w:eastAsia="Times New Roman" w:hAnsi="Times New Roman"/>
          <w:i/>
          <w:sz w:val="28"/>
          <w:szCs w:val="28"/>
          <w:lang w:val="ro-RO" w:eastAsia="ro-RO"/>
        </w:rPr>
        <w:t>2751,12</w:t>
      </w:r>
      <w:r w:rsidR="004143B6" w:rsidRPr="0084120B">
        <w:rPr>
          <w:rFonts w:ascii="Times New Roman" w:eastAsia="Times New Roman" w:hAnsi="Times New Roman"/>
          <w:i/>
          <w:sz w:val="28"/>
          <w:szCs w:val="28"/>
          <w:lang w:val="ro-RO" w:eastAsia="ro-RO"/>
        </w:rPr>
        <w:t xml:space="preserve"> ha)</w:t>
      </w:r>
      <w:r w:rsidR="0084120B" w:rsidRPr="0084120B">
        <w:rPr>
          <w:rFonts w:ascii="Times New Roman" w:eastAsia="Times New Roman" w:hAnsi="Times New Roman"/>
          <w:i/>
          <w:sz w:val="28"/>
          <w:szCs w:val="28"/>
          <w:lang w:val="ro-RO" w:eastAsia="ro-RO"/>
        </w:rPr>
        <w:t>, comuna Tiha Bârgăului (14,76 ha)</w:t>
      </w:r>
      <w:r w:rsidR="0084120B">
        <w:rPr>
          <w:rFonts w:ascii="Times New Roman" w:eastAsia="Times New Roman" w:hAnsi="Times New Roman"/>
          <w:i/>
          <w:sz w:val="28"/>
          <w:szCs w:val="28"/>
          <w:lang w:val="ro-RO" w:eastAsia="ro-RO"/>
        </w:rPr>
        <w:t xml:space="preserve"> </w:t>
      </w:r>
      <w:r w:rsidR="004143B6" w:rsidRPr="0084120B">
        <w:rPr>
          <w:rFonts w:ascii="Times New Roman" w:eastAsia="Times New Roman" w:hAnsi="Times New Roman"/>
          <w:i/>
          <w:sz w:val="28"/>
          <w:szCs w:val="28"/>
          <w:lang w:val="ro-RO" w:eastAsia="ro-RO"/>
        </w:rPr>
        <w:t>și</w:t>
      </w:r>
      <w:r w:rsidR="0084120B" w:rsidRPr="0084120B">
        <w:rPr>
          <w:rFonts w:ascii="Times New Roman" w:eastAsia="Times New Roman" w:hAnsi="Times New Roman"/>
          <w:i/>
          <w:sz w:val="28"/>
          <w:szCs w:val="28"/>
          <w:lang w:val="ro-RO" w:eastAsia="ro-RO"/>
        </w:rPr>
        <w:t xml:space="preserve"> </w:t>
      </w:r>
      <w:r w:rsidR="00E6649F" w:rsidRPr="0084120B">
        <w:rPr>
          <w:rFonts w:ascii="Times New Roman" w:eastAsia="Times New Roman" w:hAnsi="Times New Roman"/>
          <w:i/>
          <w:sz w:val="28"/>
          <w:szCs w:val="28"/>
          <w:lang w:val="ro-RO" w:eastAsia="ro-RO"/>
        </w:rPr>
        <w:t xml:space="preserve">comuna </w:t>
      </w:r>
      <w:r w:rsidR="0084120B" w:rsidRPr="0084120B">
        <w:rPr>
          <w:rFonts w:ascii="Times New Roman" w:eastAsia="Times New Roman" w:hAnsi="Times New Roman"/>
          <w:i/>
          <w:sz w:val="28"/>
          <w:szCs w:val="28"/>
          <w:lang w:val="ro-RO" w:eastAsia="ro-RO"/>
        </w:rPr>
        <w:t>Ilva Mică</w:t>
      </w:r>
      <w:r w:rsidR="0084120B">
        <w:rPr>
          <w:rFonts w:ascii="Times New Roman" w:eastAsia="Times New Roman" w:hAnsi="Times New Roman"/>
          <w:i/>
          <w:sz w:val="28"/>
          <w:szCs w:val="28"/>
          <w:lang w:val="ro-RO" w:eastAsia="ro-RO"/>
        </w:rPr>
        <w:t xml:space="preserve"> (4,84 ha)</w:t>
      </w:r>
      <w:r w:rsidR="00B10BE8" w:rsidRPr="0084120B">
        <w:rPr>
          <w:rFonts w:ascii="Times New Roman" w:eastAsia="Times New Roman" w:hAnsi="Times New Roman"/>
          <w:i/>
          <w:sz w:val="28"/>
          <w:szCs w:val="28"/>
          <w:lang w:val="ro-RO" w:eastAsia="ro-RO"/>
        </w:rPr>
        <w:t>;</w:t>
      </w:r>
    </w:p>
    <w:p w14:paraId="5A3D829F" w14:textId="1F5BEE56" w:rsidR="00616F75" w:rsidRDefault="00616F75" w:rsidP="00585F7C">
      <w:pPr>
        <w:overflowPunct w:val="0"/>
        <w:autoSpaceDE w:val="0"/>
        <w:autoSpaceDN w:val="0"/>
        <w:adjustRightInd w:val="0"/>
        <w:spacing w:after="0" w:line="240" w:lineRule="auto"/>
        <w:ind w:left="360" w:firstLine="360"/>
        <w:jc w:val="both"/>
        <w:textAlignment w:val="baseline"/>
        <w:rPr>
          <w:rFonts w:ascii="Times New Roman" w:eastAsia="Times New Roman" w:hAnsi="Times New Roman"/>
          <w:sz w:val="28"/>
          <w:szCs w:val="28"/>
          <w:lang w:val="ro-RO"/>
        </w:rPr>
      </w:pPr>
      <w:r w:rsidRPr="00616F75">
        <w:rPr>
          <w:rFonts w:ascii="Times New Roman" w:eastAsia="Times New Roman" w:hAnsi="Times New Roman"/>
          <w:sz w:val="28"/>
          <w:szCs w:val="28"/>
          <w:lang w:val="ro-RO"/>
        </w:rPr>
        <w:t>Prezentul amenajament intră în vigoare</w:t>
      </w:r>
      <w:r w:rsidR="00F344B4">
        <w:rPr>
          <w:rFonts w:ascii="Times New Roman" w:eastAsia="Times New Roman" w:hAnsi="Times New Roman"/>
          <w:sz w:val="28"/>
          <w:szCs w:val="28"/>
          <w:lang w:val="ro-RO"/>
        </w:rPr>
        <w:t>, odată cu aprobarea prin ordin al Ministerului Mediului Apelor și Pădurilor</w:t>
      </w:r>
      <w:r w:rsidRPr="00616F75">
        <w:rPr>
          <w:rFonts w:ascii="Times New Roman" w:eastAsia="Times New Roman" w:hAnsi="Times New Roman"/>
          <w:sz w:val="28"/>
          <w:szCs w:val="28"/>
          <w:lang w:val="ro-RO"/>
        </w:rPr>
        <w:t xml:space="preserve"> şi are durata de aplicabilitate de 10 ani (până la 31.12.2032).</w:t>
      </w:r>
    </w:p>
    <w:p w14:paraId="0C361F3D" w14:textId="755BB50C" w:rsidR="003070B3" w:rsidRPr="003070B3" w:rsidRDefault="003070B3" w:rsidP="00585F7C">
      <w:pPr>
        <w:overflowPunct w:val="0"/>
        <w:autoSpaceDE w:val="0"/>
        <w:autoSpaceDN w:val="0"/>
        <w:adjustRightInd w:val="0"/>
        <w:spacing w:after="0" w:line="240" w:lineRule="auto"/>
        <w:ind w:left="360" w:firstLine="360"/>
        <w:jc w:val="both"/>
        <w:textAlignment w:val="baseline"/>
        <w:rPr>
          <w:rFonts w:ascii="Times New Roman" w:eastAsia="Times New Roman" w:hAnsi="Times New Roman"/>
          <w:sz w:val="28"/>
          <w:szCs w:val="28"/>
          <w:lang w:val="ro-RO"/>
        </w:rPr>
      </w:pPr>
      <w:r w:rsidRPr="003070B3">
        <w:rPr>
          <w:rFonts w:ascii="Times New Roman" w:eastAsia="Times New Roman" w:hAnsi="Times New Roman"/>
          <w:sz w:val="28"/>
          <w:szCs w:val="28"/>
          <w:lang w:val="ro-RO"/>
        </w:rPr>
        <w:t>La actuala amenajare s-a menținut unitatea de producție de la amenajarea precedentă.</w:t>
      </w:r>
    </w:p>
    <w:p w14:paraId="385744B8" w14:textId="6404B442" w:rsidR="003070B3" w:rsidRDefault="003070B3" w:rsidP="00585F7C">
      <w:pPr>
        <w:overflowPunct w:val="0"/>
        <w:autoSpaceDE w:val="0"/>
        <w:autoSpaceDN w:val="0"/>
        <w:adjustRightInd w:val="0"/>
        <w:spacing w:after="0" w:line="240" w:lineRule="auto"/>
        <w:ind w:left="360" w:firstLine="360"/>
        <w:jc w:val="both"/>
        <w:textAlignment w:val="baseline"/>
        <w:rPr>
          <w:rFonts w:ascii="Times New Roman" w:eastAsia="Times New Roman" w:hAnsi="Times New Roman"/>
          <w:sz w:val="28"/>
          <w:szCs w:val="28"/>
          <w:lang w:val="ro-RO"/>
        </w:rPr>
      </w:pPr>
      <w:r w:rsidRPr="003070B3">
        <w:rPr>
          <w:rFonts w:ascii="Times New Roman" w:eastAsia="Times New Roman" w:hAnsi="Times New Roman"/>
          <w:sz w:val="28"/>
          <w:szCs w:val="28"/>
          <w:lang w:val="ro-RO"/>
        </w:rPr>
        <w:t xml:space="preserve">Din punct de vedere geografic, teritoriul luat în studiu se află </w:t>
      </w:r>
      <w:r>
        <w:rPr>
          <w:rFonts w:ascii="Times New Roman" w:eastAsia="Times New Roman" w:hAnsi="Times New Roman"/>
          <w:sz w:val="28"/>
          <w:szCs w:val="28"/>
          <w:lang w:val="ro-RO"/>
        </w:rPr>
        <w:t>î</w:t>
      </w:r>
      <w:r w:rsidRPr="003070B3">
        <w:rPr>
          <w:rFonts w:ascii="Times New Roman" w:eastAsia="Times New Roman" w:hAnsi="Times New Roman"/>
          <w:sz w:val="28"/>
          <w:szCs w:val="28"/>
          <w:lang w:val="ro-RO"/>
        </w:rPr>
        <w:t>n nordul țării, în regiunea geomorfologică a Carpaților Orientali, diviziunea Carpaților Maramureșului și Bucovinei. Mai precis, este vorba de masivul Munții Bârgăului, zona munților Leșului între Ilva și Leșu, constituiți dintr-o suprafață interfluvială croită pe formațiuni sedimentare, care cuprind pădurile din dreapta tehnică a râului Leșu și zona munților Tihei cu pădurile din stânga tehnică a aceluiași râu.</w:t>
      </w:r>
    </w:p>
    <w:p w14:paraId="76A41E25" w14:textId="77777777" w:rsidR="003070B3" w:rsidRDefault="003070B3" w:rsidP="003070B3">
      <w:pPr>
        <w:overflowPunct w:val="0"/>
        <w:autoSpaceDE w:val="0"/>
        <w:autoSpaceDN w:val="0"/>
        <w:adjustRightInd w:val="0"/>
        <w:spacing w:after="0" w:line="240" w:lineRule="auto"/>
        <w:ind w:left="360"/>
        <w:jc w:val="both"/>
        <w:textAlignment w:val="baseline"/>
        <w:rPr>
          <w:rFonts w:ascii="Times New Roman" w:eastAsia="Times New Roman" w:hAnsi="Times New Roman"/>
          <w:sz w:val="28"/>
          <w:szCs w:val="28"/>
          <w:lang w:val="ro-RO"/>
        </w:rPr>
      </w:pPr>
      <w:r w:rsidRPr="003070B3">
        <w:rPr>
          <w:rFonts w:ascii="Times New Roman" w:eastAsia="Times New Roman" w:hAnsi="Times New Roman"/>
          <w:sz w:val="28"/>
          <w:szCs w:val="28"/>
          <w:lang w:val="ro-RO"/>
        </w:rPr>
        <w:t>Forma de relief ce caracterizează suprafaţa este versantul cu pante moderate, repezi, foarte repezi și configuraţia terenului în general ondulată.</w:t>
      </w:r>
    </w:p>
    <w:p w14:paraId="0D25AEB3" w14:textId="77777777" w:rsidR="003070B3" w:rsidRPr="00E6649F" w:rsidRDefault="003070B3" w:rsidP="003070B3">
      <w:pPr>
        <w:overflowPunct w:val="0"/>
        <w:autoSpaceDE w:val="0"/>
        <w:autoSpaceDN w:val="0"/>
        <w:adjustRightInd w:val="0"/>
        <w:spacing w:after="0" w:line="240" w:lineRule="auto"/>
        <w:ind w:left="360"/>
        <w:jc w:val="both"/>
        <w:textAlignment w:val="baseline"/>
        <w:rPr>
          <w:rFonts w:ascii="Times New Roman" w:eastAsia="Times New Roman" w:hAnsi="Times New Roman"/>
          <w:sz w:val="28"/>
          <w:szCs w:val="28"/>
          <w:lang w:val="ro-RO"/>
        </w:rPr>
      </w:pPr>
      <w:r w:rsidRPr="00E6649F">
        <w:rPr>
          <w:rFonts w:ascii="Times New Roman" w:eastAsia="Times New Roman" w:hAnsi="Times New Roman"/>
          <w:sz w:val="28"/>
          <w:szCs w:val="28"/>
          <w:lang w:val="ro-RO"/>
        </w:rPr>
        <w:t>Repartiţia fondului forestier pe folosinţe se prezintă astfel:</w:t>
      </w: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4"/>
        <w:gridCol w:w="1569"/>
      </w:tblGrid>
      <w:tr w:rsidR="00585F7C" w:rsidRPr="00585F7C" w14:paraId="3792392D" w14:textId="77777777" w:rsidTr="00932A4F">
        <w:trPr>
          <w:trHeight w:val="300"/>
        </w:trPr>
        <w:tc>
          <w:tcPr>
            <w:tcW w:w="4178" w:type="pct"/>
            <w:shd w:val="clear" w:color="auto" w:fill="auto"/>
            <w:noWrap/>
            <w:vAlign w:val="bottom"/>
            <w:hideMark/>
          </w:tcPr>
          <w:p w14:paraId="2AEC07FE" w14:textId="77777777" w:rsidR="00585F7C" w:rsidRPr="00585F7C" w:rsidRDefault="00585F7C" w:rsidP="00585F7C">
            <w:pPr>
              <w:overflowPunct w:val="0"/>
              <w:autoSpaceDE w:val="0"/>
              <w:autoSpaceDN w:val="0"/>
              <w:adjustRightInd w:val="0"/>
              <w:spacing w:after="0" w:line="240" w:lineRule="auto"/>
              <w:ind w:right="429"/>
              <w:textAlignment w:val="baseline"/>
              <w:rPr>
                <w:rFonts w:ascii="Arial" w:eastAsia="Times New Roman" w:hAnsi="Arial" w:cs="Arial"/>
                <w:b/>
                <w:bCs/>
                <w:i/>
                <w:iCs/>
                <w:lang w:val="ro-RO" w:eastAsia="ro-RO"/>
              </w:rPr>
            </w:pPr>
            <w:r w:rsidRPr="00585F7C">
              <w:rPr>
                <w:rFonts w:ascii="Arial" w:eastAsia="Times New Roman" w:hAnsi="Arial" w:cs="Arial"/>
                <w:b/>
                <w:bCs/>
                <w:i/>
                <w:iCs/>
                <w:lang w:val="ro-RO" w:eastAsia="ro-RO"/>
              </w:rPr>
              <w:t>A - Păduri și terenuri destinate împăduririi sau reîmpăduririi</w:t>
            </w:r>
          </w:p>
        </w:tc>
        <w:tc>
          <w:tcPr>
            <w:tcW w:w="822" w:type="pct"/>
            <w:shd w:val="clear" w:color="auto" w:fill="auto"/>
            <w:noWrap/>
            <w:vAlign w:val="bottom"/>
            <w:hideMark/>
          </w:tcPr>
          <w:p w14:paraId="3BFB6D05"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2682,65 ha</w:t>
            </w:r>
          </w:p>
        </w:tc>
      </w:tr>
      <w:tr w:rsidR="00585F7C" w:rsidRPr="00585F7C" w14:paraId="6302BA85" w14:textId="77777777" w:rsidTr="00932A4F">
        <w:trPr>
          <w:trHeight w:val="300"/>
        </w:trPr>
        <w:tc>
          <w:tcPr>
            <w:tcW w:w="4178" w:type="pct"/>
            <w:shd w:val="clear" w:color="auto" w:fill="auto"/>
            <w:noWrap/>
            <w:vAlign w:val="bottom"/>
            <w:hideMark/>
          </w:tcPr>
          <w:p w14:paraId="7FA83D73"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 xml:space="preserve">  A1  - Păduri și terenuri destinate împăduririi pentru care se reglementează recoltarea de produse principale</w:t>
            </w:r>
          </w:p>
        </w:tc>
        <w:tc>
          <w:tcPr>
            <w:tcW w:w="822" w:type="pct"/>
            <w:shd w:val="clear" w:color="auto" w:fill="auto"/>
            <w:noWrap/>
            <w:vAlign w:val="bottom"/>
            <w:hideMark/>
          </w:tcPr>
          <w:p w14:paraId="744A5744"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1848,31 ha</w:t>
            </w:r>
          </w:p>
        </w:tc>
      </w:tr>
      <w:tr w:rsidR="00585F7C" w:rsidRPr="00585F7C" w14:paraId="55DE3221" w14:textId="77777777" w:rsidTr="00932A4F">
        <w:trPr>
          <w:trHeight w:val="300"/>
        </w:trPr>
        <w:tc>
          <w:tcPr>
            <w:tcW w:w="4178" w:type="pct"/>
            <w:shd w:val="clear" w:color="auto" w:fill="auto"/>
            <w:noWrap/>
            <w:vAlign w:val="bottom"/>
            <w:hideMark/>
          </w:tcPr>
          <w:p w14:paraId="7ABA7307"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 xml:space="preserve">  A2  - Păduri și terenuri destinate împăduririi pentru care nu se reglementează recoltarea de produse principale</w:t>
            </w:r>
          </w:p>
        </w:tc>
        <w:tc>
          <w:tcPr>
            <w:tcW w:w="822" w:type="pct"/>
            <w:shd w:val="clear" w:color="auto" w:fill="auto"/>
            <w:noWrap/>
            <w:vAlign w:val="bottom"/>
            <w:hideMark/>
          </w:tcPr>
          <w:p w14:paraId="5DDBD744"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834,34 ha</w:t>
            </w:r>
          </w:p>
        </w:tc>
      </w:tr>
      <w:tr w:rsidR="00585F7C" w:rsidRPr="00585F7C" w14:paraId="307E3162" w14:textId="77777777" w:rsidTr="00932A4F">
        <w:trPr>
          <w:trHeight w:val="300"/>
        </w:trPr>
        <w:tc>
          <w:tcPr>
            <w:tcW w:w="4178" w:type="pct"/>
            <w:shd w:val="clear" w:color="auto" w:fill="auto"/>
            <w:noWrap/>
            <w:vAlign w:val="bottom"/>
            <w:hideMark/>
          </w:tcPr>
          <w:p w14:paraId="48360171"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b/>
                <w:bCs/>
                <w:i/>
                <w:iCs/>
                <w:lang w:val="ro-RO" w:eastAsia="ro-RO"/>
              </w:rPr>
            </w:pPr>
            <w:r w:rsidRPr="00585F7C">
              <w:rPr>
                <w:rFonts w:ascii="Arial" w:eastAsia="Times New Roman" w:hAnsi="Arial" w:cs="Arial"/>
                <w:i/>
                <w:iCs/>
                <w:lang w:val="ro-RO" w:eastAsia="ro-RO"/>
              </w:rPr>
              <w:t xml:space="preserve"> </w:t>
            </w:r>
            <w:r w:rsidRPr="00585F7C">
              <w:rPr>
                <w:rFonts w:ascii="Arial" w:eastAsia="Times New Roman" w:hAnsi="Arial" w:cs="Arial"/>
                <w:b/>
                <w:bCs/>
                <w:i/>
                <w:iCs/>
                <w:lang w:val="ro-RO" w:eastAsia="ro-RO"/>
              </w:rPr>
              <w:t>B - Terenuri afectate gospodăririi silvice</w:t>
            </w:r>
          </w:p>
        </w:tc>
        <w:tc>
          <w:tcPr>
            <w:tcW w:w="822" w:type="pct"/>
            <w:shd w:val="clear" w:color="auto" w:fill="auto"/>
            <w:noWrap/>
            <w:vAlign w:val="bottom"/>
            <w:hideMark/>
          </w:tcPr>
          <w:p w14:paraId="5AE223A4"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13,7 ha</w:t>
            </w:r>
          </w:p>
        </w:tc>
      </w:tr>
      <w:tr w:rsidR="00585F7C" w:rsidRPr="00585F7C" w14:paraId="3D8E61A2" w14:textId="77777777" w:rsidTr="00932A4F">
        <w:trPr>
          <w:trHeight w:val="300"/>
        </w:trPr>
        <w:tc>
          <w:tcPr>
            <w:tcW w:w="4178" w:type="pct"/>
            <w:shd w:val="clear" w:color="auto" w:fill="auto"/>
            <w:noWrap/>
            <w:vAlign w:val="bottom"/>
          </w:tcPr>
          <w:p w14:paraId="7439382B"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 xml:space="preserve">  B2 – Linii de vânătoare și terenuri pentru hrană vânatului </w:t>
            </w:r>
          </w:p>
          <w:p w14:paraId="522CB2F8"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(33</w:t>
            </w:r>
            <w:r w:rsidRPr="00585F7C">
              <w:rPr>
                <w:rFonts w:ascii="Arial" w:eastAsia="Times New Roman" w:hAnsi="Arial" w:cs="Arial"/>
                <w:b/>
                <w:i/>
                <w:iCs/>
                <w:lang w:val="ro-RO" w:eastAsia="ro-RO"/>
              </w:rPr>
              <w:t>V</w:t>
            </w:r>
            <w:r w:rsidRPr="00585F7C">
              <w:rPr>
                <w:rFonts w:ascii="Arial" w:eastAsia="Times New Roman" w:hAnsi="Arial" w:cs="Arial"/>
                <w:i/>
                <w:iCs/>
                <w:lang w:val="ro-RO" w:eastAsia="ro-RO"/>
              </w:rPr>
              <w:t>, 42</w:t>
            </w:r>
            <w:r w:rsidRPr="00585F7C">
              <w:rPr>
                <w:rFonts w:ascii="Arial" w:eastAsia="Times New Roman" w:hAnsi="Arial" w:cs="Arial"/>
                <w:b/>
                <w:i/>
                <w:iCs/>
                <w:lang w:val="ro-RO" w:eastAsia="ro-RO"/>
              </w:rPr>
              <w:t>V</w:t>
            </w:r>
            <w:r w:rsidRPr="00585F7C">
              <w:rPr>
                <w:rFonts w:ascii="Arial" w:eastAsia="Times New Roman" w:hAnsi="Arial" w:cs="Arial"/>
                <w:i/>
                <w:iCs/>
                <w:lang w:val="ro-RO" w:eastAsia="ro-RO"/>
              </w:rPr>
              <w:t>)</w:t>
            </w:r>
          </w:p>
        </w:tc>
        <w:tc>
          <w:tcPr>
            <w:tcW w:w="822" w:type="pct"/>
            <w:shd w:val="clear" w:color="auto" w:fill="auto"/>
            <w:noWrap/>
            <w:vAlign w:val="bottom"/>
          </w:tcPr>
          <w:p w14:paraId="17DABCEC"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1,85 ha</w:t>
            </w:r>
          </w:p>
        </w:tc>
      </w:tr>
      <w:tr w:rsidR="00585F7C" w:rsidRPr="00585F7C" w14:paraId="60DFB99E" w14:textId="77777777" w:rsidTr="00932A4F">
        <w:trPr>
          <w:trHeight w:val="300"/>
        </w:trPr>
        <w:tc>
          <w:tcPr>
            <w:tcW w:w="4178" w:type="pct"/>
            <w:shd w:val="clear" w:color="auto" w:fill="auto"/>
            <w:noWrap/>
            <w:vAlign w:val="bottom"/>
            <w:hideMark/>
          </w:tcPr>
          <w:p w14:paraId="1A444AA9"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 xml:space="preserve">  B3  - Instalații de transport forestier: drumuri, căi ferate și funiculare permanente (104</w:t>
            </w:r>
            <w:r w:rsidRPr="00585F7C">
              <w:rPr>
                <w:rFonts w:ascii="Arial" w:eastAsia="Times New Roman" w:hAnsi="Arial" w:cs="Arial"/>
                <w:b/>
                <w:i/>
                <w:iCs/>
                <w:lang w:val="ro-RO" w:eastAsia="ro-RO"/>
              </w:rPr>
              <w:t>D</w:t>
            </w:r>
            <w:r w:rsidRPr="00585F7C">
              <w:rPr>
                <w:rFonts w:ascii="Arial" w:eastAsia="Times New Roman" w:hAnsi="Arial" w:cs="Arial"/>
                <w:i/>
                <w:iCs/>
                <w:lang w:val="ro-RO" w:eastAsia="ro-RO"/>
              </w:rPr>
              <w:t>, 105</w:t>
            </w:r>
            <w:r w:rsidRPr="00585F7C">
              <w:rPr>
                <w:rFonts w:ascii="Arial" w:eastAsia="Times New Roman" w:hAnsi="Arial" w:cs="Arial"/>
                <w:b/>
                <w:i/>
                <w:iCs/>
                <w:lang w:val="ro-RO" w:eastAsia="ro-RO"/>
              </w:rPr>
              <w:t>D</w:t>
            </w:r>
            <w:r w:rsidRPr="00585F7C">
              <w:rPr>
                <w:rFonts w:ascii="Arial" w:eastAsia="Times New Roman" w:hAnsi="Arial" w:cs="Arial"/>
                <w:i/>
                <w:iCs/>
                <w:lang w:val="ro-RO" w:eastAsia="ro-RO"/>
              </w:rPr>
              <w:t>)</w:t>
            </w:r>
          </w:p>
        </w:tc>
        <w:tc>
          <w:tcPr>
            <w:tcW w:w="822" w:type="pct"/>
            <w:shd w:val="clear" w:color="auto" w:fill="auto"/>
            <w:noWrap/>
            <w:vAlign w:val="bottom"/>
            <w:hideMark/>
          </w:tcPr>
          <w:p w14:paraId="48F101D2"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2,20 ha</w:t>
            </w:r>
          </w:p>
        </w:tc>
      </w:tr>
      <w:tr w:rsidR="00585F7C" w:rsidRPr="00585F7C" w14:paraId="62FE6E4D" w14:textId="77777777" w:rsidTr="00932A4F">
        <w:trPr>
          <w:trHeight w:val="300"/>
        </w:trPr>
        <w:tc>
          <w:tcPr>
            <w:tcW w:w="4178" w:type="pct"/>
            <w:shd w:val="clear" w:color="auto" w:fill="auto"/>
            <w:noWrap/>
            <w:vAlign w:val="bottom"/>
            <w:hideMark/>
          </w:tcPr>
          <w:p w14:paraId="01E0C48F"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 xml:space="preserve">  B7  - Terenuri cultivate pentru nevoile administrației </w:t>
            </w:r>
          </w:p>
          <w:p w14:paraId="26E1537B"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(26</w:t>
            </w:r>
            <w:r w:rsidRPr="00585F7C">
              <w:rPr>
                <w:rFonts w:ascii="Arial" w:eastAsia="Times New Roman" w:hAnsi="Arial" w:cs="Arial"/>
                <w:b/>
                <w:i/>
                <w:iCs/>
                <w:lang w:val="ro-RO" w:eastAsia="ro-RO"/>
              </w:rPr>
              <w:t>A</w:t>
            </w:r>
            <w:r w:rsidRPr="00585F7C">
              <w:rPr>
                <w:rFonts w:ascii="Arial" w:eastAsia="Times New Roman" w:hAnsi="Arial" w:cs="Arial"/>
                <w:i/>
                <w:iCs/>
                <w:lang w:val="ro-RO" w:eastAsia="ro-RO"/>
              </w:rPr>
              <w:t>, 32</w:t>
            </w:r>
            <w:r w:rsidRPr="00585F7C">
              <w:rPr>
                <w:rFonts w:ascii="Arial" w:eastAsia="Times New Roman" w:hAnsi="Arial" w:cs="Arial"/>
                <w:b/>
                <w:i/>
                <w:iCs/>
                <w:lang w:val="ro-RO" w:eastAsia="ro-RO"/>
              </w:rPr>
              <w:t>A</w:t>
            </w:r>
            <w:r w:rsidRPr="00585F7C">
              <w:rPr>
                <w:rFonts w:ascii="Arial" w:eastAsia="Times New Roman" w:hAnsi="Arial" w:cs="Arial"/>
                <w:i/>
                <w:iCs/>
                <w:lang w:val="ro-RO" w:eastAsia="ro-RO"/>
              </w:rPr>
              <w:t>, 33</w:t>
            </w:r>
            <w:r w:rsidRPr="00585F7C">
              <w:rPr>
                <w:rFonts w:ascii="Arial" w:eastAsia="Times New Roman" w:hAnsi="Arial" w:cs="Arial"/>
                <w:b/>
                <w:i/>
                <w:iCs/>
                <w:lang w:val="ro-RO" w:eastAsia="ro-RO"/>
              </w:rPr>
              <w:t>A</w:t>
            </w:r>
            <w:r w:rsidRPr="00585F7C">
              <w:rPr>
                <w:rFonts w:ascii="Arial" w:eastAsia="Times New Roman" w:hAnsi="Arial" w:cs="Arial"/>
                <w:i/>
                <w:iCs/>
                <w:lang w:val="ro-RO" w:eastAsia="ro-RO"/>
              </w:rPr>
              <w:t>, 54</w:t>
            </w:r>
            <w:r w:rsidRPr="00585F7C">
              <w:rPr>
                <w:rFonts w:ascii="Arial" w:eastAsia="Times New Roman" w:hAnsi="Arial" w:cs="Arial"/>
                <w:b/>
                <w:i/>
                <w:iCs/>
                <w:lang w:val="ro-RO" w:eastAsia="ro-RO"/>
              </w:rPr>
              <w:t>A</w:t>
            </w:r>
            <w:r w:rsidRPr="00585F7C">
              <w:rPr>
                <w:rFonts w:ascii="Arial" w:eastAsia="Times New Roman" w:hAnsi="Arial" w:cs="Arial"/>
                <w:i/>
                <w:iCs/>
                <w:lang w:val="ro-RO" w:eastAsia="ro-RO"/>
              </w:rPr>
              <w:t>, 65</w:t>
            </w:r>
            <w:r w:rsidRPr="00585F7C">
              <w:rPr>
                <w:rFonts w:ascii="Arial" w:eastAsia="Times New Roman" w:hAnsi="Arial" w:cs="Arial"/>
                <w:b/>
                <w:i/>
                <w:iCs/>
                <w:lang w:val="ro-RO" w:eastAsia="ro-RO"/>
              </w:rPr>
              <w:t>A</w:t>
            </w:r>
            <w:r w:rsidRPr="00585F7C">
              <w:rPr>
                <w:rFonts w:ascii="Arial" w:eastAsia="Times New Roman" w:hAnsi="Arial" w:cs="Arial"/>
                <w:i/>
                <w:iCs/>
                <w:lang w:val="ro-RO" w:eastAsia="ro-RO"/>
              </w:rPr>
              <w:t>)</w:t>
            </w:r>
          </w:p>
        </w:tc>
        <w:tc>
          <w:tcPr>
            <w:tcW w:w="822" w:type="pct"/>
            <w:shd w:val="clear" w:color="auto" w:fill="auto"/>
            <w:noWrap/>
            <w:vAlign w:val="bottom"/>
            <w:hideMark/>
          </w:tcPr>
          <w:p w14:paraId="2D4C4BA3"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9,65 ha</w:t>
            </w:r>
          </w:p>
        </w:tc>
      </w:tr>
      <w:tr w:rsidR="00585F7C" w:rsidRPr="00585F7C" w14:paraId="3DA4B228" w14:textId="77777777" w:rsidTr="00932A4F">
        <w:trPr>
          <w:trHeight w:val="300"/>
        </w:trPr>
        <w:tc>
          <w:tcPr>
            <w:tcW w:w="4178" w:type="pct"/>
            <w:shd w:val="clear" w:color="auto" w:fill="auto"/>
            <w:noWrap/>
            <w:vAlign w:val="bottom"/>
            <w:hideMark/>
          </w:tcPr>
          <w:p w14:paraId="55DA61C1"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b/>
                <w:bCs/>
                <w:i/>
                <w:iCs/>
                <w:lang w:val="ro-RO" w:eastAsia="ro-RO"/>
              </w:rPr>
            </w:pPr>
            <w:r w:rsidRPr="00585F7C">
              <w:rPr>
                <w:rFonts w:ascii="Arial" w:eastAsia="Times New Roman" w:hAnsi="Arial" w:cs="Arial"/>
                <w:b/>
                <w:bCs/>
                <w:i/>
                <w:iCs/>
                <w:lang w:val="ro-RO" w:eastAsia="ro-RO"/>
              </w:rPr>
              <w:t xml:space="preserve"> C - Terenuri neproductive: stâncării, sărături, mlaștini, ravene, etc. </w:t>
            </w:r>
          </w:p>
          <w:p w14:paraId="35E50487"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b/>
                <w:bCs/>
                <w:i/>
                <w:iCs/>
                <w:lang w:val="ro-RO" w:eastAsia="ro-RO"/>
              </w:rPr>
            </w:pPr>
            <w:r w:rsidRPr="00585F7C">
              <w:rPr>
                <w:rFonts w:ascii="Arial" w:eastAsia="Times New Roman" w:hAnsi="Arial" w:cs="Arial"/>
                <w:b/>
                <w:bCs/>
                <w:i/>
                <w:iCs/>
                <w:lang w:val="ro-RO" w:eastAsia="ro-RO"/>
              </w:rPr>
              <w:t>(78N, 90N, 92N, 93N1, 93N2, 95N1, 95N2, 100N)</w:t>
            </w:r>
          </w:p>
        </w:tc>
        <w:tc>
          <w:tcPr>
            <w:tcW w:w="822" w:type="pct"/>
            <w:shd w:val="clear" w:color="auto" w:fill="auto"/>
            <w:noWrap/>
            <w:vAlign w:val="bottom"/>
            <w:hideMark/>
          </w:tcPr>
          <w:p w14:paraId="2DEB7999"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7,70 ha</w:t>
            </w:r>
          </w:p>
        </w:tc>
      </w:tr>
      <w:tr w:rsidR="00585F7C" w:rsidRPr="00585F7C" w14:paraId="56C65DEE" w14:textId="77777777" w:rsidTr="00932A4F">
        <w:trPr>
          <w:trHeight w:val="300"/>
        </w:trPr>
        <w:tc>
          <w:tcPr>
            <w:tcW w:w="4178" w:type="pct"/>
            <w:shd w:val="clear" w:color="auto" w:fill="auto"/>
            <w:noWrap/>
            <w:vAlign w:val="bottom"/>
            <w:hideMark/>
          </w:tcPr>
          <w:p w14:paraId="72537E9F"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b/>
                <w:bCs/>
                <w:i/>
                <w:iCs/>
                <w:lang w:val="ro-RO" w:eastAsia="ro-RO"/>
              </w:rPr>
            </w:pPr>
            <w:r w:rsidRPr="00585F7C">
              <w:rPr>
                <w:rFonts w:ascii="Arial" w:eastAsia="Times New Roman" w:hAnsi="Arial" w:cs="Arial"/>
                <w:b/>
                <w:bCs/>
                <w:i/>
                <w:iCs/>
                <w:lang w:val="ro-RO" w:eastAsia="ro-RO"/>
              </w:rPr>
              <w:t xml:space="preserve"> D - Terenuri scoase temporar din fondul forestier</w:t>
            </w:r>
          </w:p>
        </w:tc>
        <w:tc>
          <w:tcPr>
            <w:tcW w:w="822" w:type="pct"/>
            <w:shd w:val="clear" w:color="auto" w:fill="auto"/>
            <w:noWrap/>
            <w:vAlign w:val="bottom"/>
            <w:hideMark/>
          </w:tcPr>
          <w:p w14:paraId="082D8EA7"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66,67 ha</w:t>
            </w:r>
          </w:p>
        </w:tc>
      </w:tr>
      <w:tr w:rsidR="00585F7C" w:rsidRPr="00585F7C" w14:paraId="200259A2" w14:textId="77777777" w:rsidTr="00932A4F">
        <w:trPr>
          <w:trHeight w:val="300"/>
        </w:trPr>
        <w:tc>
          <w:tcPr>
            <w:tcW w:w="4178" w:type="pct"/>
            <w:shd w:val="clear" w:color="auto" w:fill="auto"/>
            <w:noWrap/>
            <w:vAlign w:val="bottom"/>
            <w:hideMark/>
          </w:tcPr>
          <w:p w14:paraId="130E5552" w14:textId="77777777" w:rsidR="00585F7C" w:rsidRPr="00585F7C" w:rsidRDefault="00585F7C" w:rsidP="00585F7C">
            <w:pPr>
              <w:overflowPunct w:val="0"/>
              <w:autoSpaceDE w:val="0"/>
              <w:autoSpaceDN w:val="0"/>
              <w:adjustRightInd w:val="0"/>
              <w:spacing w:after="0" w:line="240" w:lineRule="auto"/>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lastRenderedPageBreak/>
              <w:t xml:space="preserve">  D2  - Deținute de persoane fizice sau juridice fără aprobarile legale necesare, ocupații și litigii (1</w:t>
            </w:r>
            <w:r w:rsidRPr="00585F7C">
              <w:rPr>
                <w:rFonts w:ascii="Arial" w:eastAsia="Times New Roman" w:hAnsi="Arial" w:cs="Arial"/>
                <w:b/>
                <w:bCs/>
                <w:i/>
                <w:iCs/>
                <w:lang w:val="ro-RO" w:eastAsia="ro-RO"/>
              </w:rPr>
              <w:t>M</w:t>
            </w:r>
            <w:r w:rsidRPr="00585F7C">
              <w:rPr>
                <w:rFonts w:ascii="Arial" w:eastAsia="Times New Roman" w:hAnsi="Arial" w:cs="Arial"/>
                <w:i/>
                <w:iCs/>
                <w:lang w:val="ro-RO" w:eastAsia="ro-RO"/>
              </w:rPr>
              <w:t>, 16</w:t>
            </w:r>
            <w:r w:rsidRPr="00585F7C">
              <w:rPr>
                <w:rFonts w:ascii="Arial" w:eastAsia="Times New Roman" w:hAnsi="Arial" w:cs="Arial"/>
                <w:b/>
                <w:bCs/>
                <w:i/>
                <w:iCs/>
                <w:lang w:val="ro-RO" w:eastAsia="ro-RO"/>
              </w:rPr>
              <w:t>M</w:t>
            </w:r>
            <w:r w:rsidRPr="00585F7C">
              <w:rPr>
                <w:rFonts w:ascii="Arial" w:eastAsia="Times New Roman" w:hAnsi="Arial" w:cs="Arial"/>
                <w:i/>
                <w:iCs/>
                <w:lang w:val="ro-RO" w:eastAsia="ro-RO"/>
              </w:rPr>
              <w:t>, 20</w:t>
            </w:r>
            <w:r w:rsidRPr="00585F7C">
              <w:rPr>
                <w:rFonts w:ascii="Arial" w:eastAsia="Times New Roman" w:hAnsi="Arial" w:cs="Arial"/>
                <w:b/>
                <w:bCs/>
                <w:i/>
                <w:iCs/>
                <w:lang w:val="ro-RO" w:eastAsia="ro-RO"/>
              </w:rPr>
              <w:t>M</w:t>
            </w:r>
            <w:r w:rsidRPr="00585F7C">
              <w:rPr>
                <w:rFonts w:ascii="Arial" w:eastAsia="Times New Roman" w:hAnsi="Arial" w:cs="Arial"/>
                <w:i/>
                <w:iCs/>
                <w:lang w:val="ro-RO" w:eastAsia="ro-RO"/>
              </w:rPr>
              <w:t>, 21</w:t>
            </w:r>
            <w:r w:rsidRPr="00585F7C">
              <w:rPr>
                <w:rFonts w:ascii="Arial" w:eastAsia="Times New Roman" w:hAnsi="Arial" w:cs="Arial"/>
                <w:b/>
                <w:bCs/>
                <w:i/>
                <w:iCs/>
                <w:lang w:val="ro-RO" w:eastAsia="ro-RO"/>
              </w:rPr>
              <w:t>M</w:t>
            </w:r>
            <w:r w:rsidRPr="00585F7C">
              <w:rPr>
                <w:rFonts w:ascii="Arial" w:eastAsia="Times New Roman" w:hAnsi="Arial" w:cs="Arial"/>
                <w:i/>
                <w:iCs/>
                <w:lang w:val="ro-RO" w:eastAsia="ro-RO"/>
              </w:rPr>
              <w:t>, 22</w:t>
            </w:r>
            <w:r w:rsidRPr="00585F7C">
              <w:rPr>
                <w:rFonts w:ascii="Arial" w:eastAsia="Times New Roman" w:hAnsi="Arial" w:cs="Arial"/>
                <w:b/>
                <w:bCs/>
                <w:i/>
                <w:iCs/>
                <w:lang w:val="ro-RO" w:eastAsia="ro-RO"/>
              </w:rPr>
              <w:t>M</w:t>
            </w:r>
            <w:r w:rsidRPr="00585F7C">
              <w:rPr>
                <w:rFonts w:ascii="Arial" w:eastAsia="Times New Roman" w:hAnsi="Arial" w:cs="Arial"/>
                <w:i/>
                <w:iCs/>
                <w:lang w:val="ro-RO" w:eastAsia="ro-RO"/>
              </w:rPr>
              <w:t>, 23</w:t>
            </w:r>
            <w:r w:rsidRPr="00585F7C">
              <w:rPr>
                <w:rFonts w:ascii="Arial" w:eastAsia="Times New Roman" w:hAnsi="Arial" w:cs="Arial"/>
                <w:b/>
                <w:bCs/>
                <w:i/>
                <w:iCs/>
                <w:lang w:val="ro-RO" w:eastAsia="ro-RO"/>
              </w:rPr>
              <w:t xml:space="preserve">M, </w:t>
            </w:r>
            <w:r w:rsidRPr="00585F7C">
              <w:rPr>
                <w:rFonts w:ascii="Arial" w:eastAsia="Times New Roman" w:hAnsi="Arial" w:cs="Arial"/>
                <w:bCs/>
                <w:i/>
                <w:iCs/>
                <w:lang w:val="ro-RO" w:eastAsia="ro-RO"/>
              </w:rPr>
              <w:t>24</w:t>
            </w:r>
            <w:r w:rsidRPr="00585F7C">
              <w:rPr>
                <w:rFonts w:ascii="Arial" w:eastAsia="Times New Roman" w:hAnsi="Arial" w:cs="Arial"/>
                <w:b/>
                <w:bCs/>
                <w:i/>
                <w:iCs/>
                <w:lang w:val="ro-RO" w:eastAsia="ro-RO"/>
              </w:rPr>
              <w:t xml:space="preserve">M, </w:t>
            </w:r>
            <w:r w:rsidRPr="00585F7C">
              <w:rPr>
                <w:rFonts w:ascii="Arial" w:eastAsia="Times New Roman" w:hAnsi="Arial" w:cs="Arial"/>
                <w:bCs/>
                <w:i/>
                <w:iCs/>
                <w:lang w:val="ro-RO" w:eastAsia="ro-RO"/>
              </w:rPr>
              <w:t>26</w:t>
            </w:r>
            <w:r w:rsidRPr="00585F7C">
              <w:rPr>
                <w:rFonts w:ascii="Arial" w:eastAsia="Times New Roman" w:hAnsi="Arial" w:cs="Arial"/>
                <w:b/>
                <w:bCs/>
                <w:i/>
                <w:iCs/>
                <w:lang w:val="ro-RO" w:eastAsia="ro-RO"/>
              </w:rPr>
              <w:t xml:space="preserve">M1, </w:t>
            </w:r>
            <w:r w:rsidRPr="00585F7C">
              <w:rPr>
                <w:rFonts w:ascii="Arial" w:eastAsia="Times New Roman" w:hAnsi="Arial" w:cs="Arial"/>
                <w:bCs/>
                <w:i/>
                <w:iCs/>
                <w:lang w:val="ro-RO" w:eastAsia="ro-RO"/>
              </w:rPr>
              <w:t>26</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27</w:t>
            </w:r>
            <w:r w:rsidRPr="00585F7C">
              <w:rPr>
                <w:rFonts w:ascii="Arial" w:eastAsia="Times New Roman" w:hAnsi="Arial" w:cs="Arial"/>
                <w:b/>
                <w:bCs/>
                <w:i/>
                <w:iCs/>
                <w:lang w:val="ro-RO" w:eastAsia="ro-RO"/>
              </w:rPr>
              <w:t xml:space="preserve">M1, </w:t>
            </w:r>
            <w:r w:rsidRPr="00585F7C">
              <w:rPr>
                <w:rFonts w:ascii="Arial" w:eastAsia="Times New Roman" w:hAnsi="Arial" w:cs="Arial"/>
                <w:bCs/>
                <w:i/>
                <w:iCs/>
                <w:lang w:val="ro-RO" w:eastAsia="ro-RO"/>
              </w:rPr>
              <w:t>27</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29</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31</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32</w:t>
            </w:r>
            <w:r w:rsidRPr="00585F7C">
              <w:rPr>
                <w:rFonts w:ascii="Arial" w:eastAsia="Times New Roman" w:hAnsi="Arial" w:cs="Arial"/>
                <w:b/>
                <w:bCs/>
                <w:i/>
                <w:iCs/>
                <w:lang w:val="ro-RO" w:eastAsia="ro-RO"/>
              </w:rPr>
              <w:t>M1</w:t>
            </w:r>
            <w:r w:rsidRPr="00585F7C">
              <w:rPr>
                <w:rFonts w:ascii="Arial" w:eastAsia="Times New Roman" w:hAnsi="Arial" w:cs="Arial"/>
                <w:bCs/>
                <w:i/>
                <w:iCs/>
                <w:lang w:val="ro-RO" w:eastAsia="ro-RO"/>
              </w:rPr>
              <w:t>, 32</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33</w:t>
            </w:r>
            <w:r w:rsidRPr="00585F7C">
              <w:rPr>
                <w:rFonts w:ascii="Arial" w:eastAsia="Times New Roman" w:hAnsi="Arial" w:cs="Arial"/>
                <w:b/>
                <w:bCs/>
                <w:i/>
                <w:iCs/>
                <w:lang w:val="ro-RO" w:eastAsia="ro-RO"/>
              </w:rPr>
              <w:t>M1</w:t>
            </w:r>
            <w:r w:rsidRPr="00585F7C">
              <w:rPr>
                <w:rFonts w:ascii="Arial" w:eastAsia="Times New Roman" w:hAnsi="Arial" w:cs="Arial"/>
                <w:bCs/>
                <w:i/>
                <w:iCs/>
                <w:lang w:val="ro-RO" w:eastAsia="ro-RO"/>
              </w:rPr>
              <w:t>, 33</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35</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36</w:t>
            </w:r>
            <w:r w:rsidRPr="00585F7C">
              <w:rPr>
                <w:rFonts w:ascii="Arial" w:eastAsia="Times New Roman" w:hAnsi="Arial" w:cs="Arial"/>
                <w:b/>
                <w:bCs/>
                <w:i/>
                <w:iCs/>
                <w:lang w:val="ro-RO" w:eastAsia="ro-RO"/>
              </w:rPr>
              <w:t>M1</w:t>
            </w:r>
            <w:r w:rsidRPr="00585F7C">
              <w:rPr>
                <w:rFonts w:ascii="Arial" w:eastAsia="Times New Roman" w:hAnsi="Arial" w:cs="Arial"/>
                <w:bCs/>
                <w:i/>
                <w:iCs/>
                <w:lang w:val="ro-RO" w:eastAsia="ro-RO"/>
              </w:rPr>
              <w:t>, 36</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36</w:t>
            </w:r>
            <w:r w:rsidRPr="00585F7C">
              <w:rPr>
                <w:rFonts w:ascii="Arial" w:eastAsia="Times New Roman" w:hAnsi="Arial" w:cs="Arial"/>
                <w:b/>
                <w:bCs/>
                <w:i/>
                <w:iCs/>
                <w:lang w:val="ro-RO" w:eastAsia="ro-RO"/>
              </w:rPr>
              <w:t>M3</w:t>
            </w:r>
            <w:r w:rsidRPr="00585F7C">
              <w:rPr>
                <w:rFonts w:ascii="Arial" w:eastAsia="Times New Roman" w:hAnsi="Arial" w:cs="Arial"/>
                <w:bCs/>
                <w:i/>
                <w:iCs/>
                <w:lang w:val="ro-RO" w:eastAsia="ro-RO"/>
              </w:rPr>
              <w:t>, 37</w:t>
            </w:r>
            <w:r w:rsidRPr="00585F7C">
              <w:rPr>
                <w:rFonts w:ascii="Arial" w:eastAsia="Times New Roman" w:hAnsi="Arial" w:cs="Arial"/>
                <w:b/>
                <w:bCs/>
                <w:i/>
                <w:iCs/>
                <w:lang w:val="ro-RO" w:eastAsia="ro-RO"/>
              </w:rPr>
              <w:t>M1</w:t>
            </w:r>
            <w:r w:rsidRPr="00585F7C">
              <w:rPr>
                <w:rFonts w:ascii="Arial" w:eastAsia="Times New Roman" w:hAnsi="Arial" w:cs="Arial"/>
                <w:bCs/>
                <w:i/>
                <w:iCs/>
                <w:lang w:val="ro-RO" w:eastAsia="ro-RO"/>
              </w:rPr>
              <w:t>, 37</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37</w:t>
            </w:r>
            <w:r w:rsidRPr="00585F7C">
              <w:rPr>
                <w:rFonts w:ascii="Arial" w:eastAsia="Times New Roman" w:hAnsi="Arial" w:cs="Arial"/>
                <w:b/>
                <w:bCs/>
                <w:i/>
                <w:iCs/>
                <w:lang w:val="ro-RO" w:eastAsia="ro-RO"/>
              </w:rPr>
              <w:t>M3</w:t>
            </w:r>
            <w:r w:rsidRPr="00585F7C">
              <w:rPr>
                <w:rFonts w:ascii="Arial" w:eastAsia="Times New Roman" w:hAnsi="Arial" w:cs="Arial"/>
                <w:bCs/>
                <w:i/>
                <w:iCs/>
                <w:lang w:val="ro-RO" w:eastAsia="ro-RO"/>
              </w:rPr>
              <w:t>, 38</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39</w:t>
            </w:r>
            <w:r w:rsidRPr="00585F7C">
              <w:rPr>
                <w:rFonts w:ascii="Arial" w:eastAsia="Times New Roman" w:hAnsi="Arial" w:cs="Arial"/>
                <w:b/>
                <w:bCs/>
                <w:i/>
                <w:iCs/>
                <w:lang w:val="ro-RO" w:eastAsia="ro-RO"/>
              </w:rPr>
              <w:t>M1</w:t>
            </w:r>
            <w:r w:rsidRPr="00585F7C">
              <w:rPr>
                <w:rFonts w:ascii="Arial" w:eastAsia="Times New Roman" w:hAnsi="Arial" w:cs="Arial"/>
                <w:bCs/>
                <w:i/>
                <w:iCs/>
                <w:lang w:val="ro-RO" w:eastAsia="ro-RO"/>
              </w:rPr>
              <w:t>, 39</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40</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41</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48</w:t>
            </w:r>
            <w:r w:rsidRPr="00585F7C">
              <w:rPr>
                <w:rFonts w:ascii="Arial" w:eastAsia="Times New Roman" w:hAnsi="Arial" w:cs="Arial"/>
                <w:b/>
                <w:bCs/>
                <w:i/>
                <w:iCs/>
                <w:lang w:val="ro-RO" w:eastAsia="ro-RO"/>
              </w:rPr>
              <w:t>M1</w:t>
            </w:r>
            <w:r w:rsidRPr="00585F7C">
              <w:rPr>
                <w:rFonts w:ascii="Arial" w:eastAsia="Times New Roman" w:hAnsi="Arial" w:cs="Arial"/>
                <w:bCs/>
                <w:i/>
                <w:iCs/>
                <w:lang w:val="ro-RO" w:eastAsia="ro-RO"/>
              </w:rPr>
              <w:t>, 48</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49</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xml:space="preserve"> , 51</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55</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56</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64</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67</w:t>
            </w:r>
            <w:r w:rsidRPr="00585F7C">
              <w:rPr>
                <w:rFonts w:ascii="Arial" w:eastAsia="Times New Roman" w:hAnsi="Arial" w:cs="Arial"/>
                <w:b/>
                <w:bCs/>
                <w:i/>
                <w:iCs/>
                <w:lang w:val="ro-RO" w:eastAsia="ro-RO"/>
              </w:rPr>
              <w:t>M1</w:t>
            </w:r>
            <w:r w:rsidRPr="00585F7C">
              <w:rPr>
                <w:rFonts w:ascii="Arial" w:eastAsia="Times New Roman" w:hAnsi="Arial" w:cs="Arial"/>
                <w:bCs/>
                <w:i/>
                <w:iCs/>
                <w:lang w:val="ro-RO" w:eastAsia="ro-RO"/>
              </w:rPr>
              <w:t>, 7</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67</w:t>
            </w:r>
            <w:r w:rsidRPr="00585F7C">
              <w:rPr>
                <w:rFonts w:ascii="Arial" w:eastAsia="Times New Roman" w:hAnsi="Arial" w:cs="Arial"/>
                <w:b/>
                <w:bCs/>
                <w:i/>
                <w:iCs/>
                <w:lang w:val="ro-RO" w:eastAsia="ro-RO"/>
              </w:rPr>
              <w:t>M3</w:t>
            </w:r>
            <w:r w:rsidRPr="00585F7C">
              <w:rPr>
                <w:rFonts w:ascii="Arial" w:eastAsia="Times New Roman" w:hAnsi="Arial" w:cs="Arial"/>
                <w:bCs/>
                <w:i/>
                <w:iCs/>
                <w:lang w:val="ro-RO" w:eastAsia="ro-RO"/>
              </w:rPr>
              <w:t>, 74</w:t>
            </w:r>
            <w:r w:rsidRPr="00585F7C">
              <w:rPr>
                <w:rFonts w:ascii="Arial" w:eastAsia="Times New Roman" w:hAnsi="Arial" w:cs="Arial"/>
                <w:b/>
                <w:bCs/>
                <w:i/>
                <w:iCs/>
                <w:lang w:val="ro-RO" w:eastAsia="ro-RO"/>
              </w:rPr>
              <w:t>M1</w:t>
            </w:r>
            <w:r w:rsidRPr="00585F7C">
              <w:rPr>
                <w:rFonts w:ascii="Arial" w:eastAsia="Times New Roman" w:hAnsi="Arial" w:cs="Arial"/>
                <w:bCs/>
                <w:i/>
                <w:iCs/>
                <w:lang w:val="ro-RO" w:eastAsia="ro-RO"/>
              </w:rPr>
              <w:t>, 74</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74</w:t>
            </w:r>
            <w:r w:rsidRPr="00585F7C">
              <w:rPr>
                <w:rFonts w:ascii="Arial" w:eastAsia="Times New Roman" w:hAnsi="Arial" w:cs="Arial"/>
                <w:b/>
                <w:bCs/>
                <w:i/>
                <w:iCs/>
                <w:lang w:val="ro-RO" w:eastAsia="ro-RO"/>
              </w:rPr>
              <w:t>M3</w:t>
            </w:r>
            <w:r w:rsidRPr="00585F7C">
              <w:rPr>
                <w:rFonts w:ascii="Arial" w:eastAsia="Times New Roman" w:hAnsi="Arial" w:cs="Arial"/>
                <w:bCs/>
                <w:i/>
                <w:iCs/>
                <w:lang w:val="ro-RO" w:eastAsia="ro-RO"/>
              </w:rPr>
              <w:t>, 75</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78</w:t>
            </w:r>
            <w:r w:rsidRPr="00585F7C">
              <w:rPr>
                <w:rFonts w:ascii="Arial" w:eastAsia="Times New Roman" w:hAnsi="Arial" w:cs="Arial"/>
                <w:b/>
                <w:bCs/>
                <w:i/>
                <w:iCs/>
                <w:lang w:val="ro-RO" w:eastAsia="ro-RO"/>
              </w:rPr>
              <w:t>M1</w:t>
            </w:r>
            <w:r w:rsidRPr="00585F7C">
              <w:rPr>
                <w:rFonts w:ascii="Arial" w:eastAsia="Times New Roman" w:hAnsi="Arial" w:cs="Arial"/>
                <w:bCs/>
                <w:i/>
                <w:iCs/>
                <w:lang w:val="ro-RO" w:eastAsia="ro-RO"/>
              </w:rPr>
              <w:t>, 78</w:t>
            </w:r>
            <w:r w:rsidRPr="00585F7C">
              <w:rPr>
                <w:rFonts w:ascii="Arial" w:eastAsia="Times New Roman" w:hAnsi="Arial" w:cs="Arial"/>
                <w:b/>
                <w:bCs/>
                <w:i/>
                <w:iCs/>
                <w:lang w:val="ro-RO" w:eastAsia="ro-RO"/>
              </w:rPr>
              <w:t>M2</w:t>
            </w:r>
            <w:r w:rsidRPr="00585F7C">
              <w:rPr>
                <w:rFonts w:ascii="Arial" w:eastAsia="Times New Roman" w:hAnsi="Arial" w:cs="Arial"/>
                <w:bCs/>
                <w:i/>
                <w:iCs/>
                <w:lang w:val="ro-RO" w:eastAsia="ro-RO"/>
              </w:rPr>
              <w:t>, 101</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102</w:t>
            </w:r>
            <w:r w:rsidRPr="00585F7C">
              <w:rPr>
                <w:rFonts w:ascii="Arial" w:eastAsia="Times New Roman" w:hAnsi="Arial" w:cs="Arial"/>
                <w:b/>
                <w:bCs/>
                <w:i/>
                <w:iCs/>
                <w:lang w:val="ro-RO" w:eastAsia="ro-RO"/>
              </w:rPr>
              <w:t>M</w:t>
            </w:r>
            <w:r w:rsidRPr="00585F7C">
              <w:rPr>
                <w:rFonts w:ascii="Arial" w:eastAsia="Times New Roman" w:hAnsi="Arial" w:cs="Arial"/>
                <w:bCs/>
                <w:i/>
                <w:iCs/>
                <w:lang w:val="ro-RO" w:eastAsia="ro-RO"/>
              </w:rPr>
              <w:t>, 03</w:t>
            </w:r>
            <w:r w:rsidRPr="00585F7C">
              <w:rPr>
                <w:rFonts w:ascii="Arial" w:eastAsia="Times New Roman" w:hAnsi="Arial" w:cs="Arial"/>
                <w:b/>
                <w:bCs/>
                <w:i/>
                <w:iCs/>
                <w:lang w:val="ro-RO" w:eastAsia="ro-RO"/>
              </w:rPr>
              <w:t>M</w:t>
            </w:r>
            <w:r w:rsidRPr="00585F7C">
              <w:rPr>
                <w:rFonts w:ascii="Arial" w:eastAsia="Times New Roman" w:hAnsi="Arial" w:cs="Arial"/>
                <w:i/>
                <w:iCs/>
                <w:lang w:val="ro-RO" w:eastAsia="ro-RO"/>
              </w:rPr>
              <w:t>)</w:t>
            </w:r>
          </w:p>
        </w:tc>
        <w:tc>
          <w:tcPr>
            <w:tcW w:w="822" w:type="pct"/>
            <w:shd w:val="clear" w:color="auto" w:fill="auto"/>
            <w:noWrap/>
            <w:vAlign w:val="bottom"/>
            <w:hideMark/>
          </w:tcPr>
          <w:p w14:paraId="27EBE6CF" w14:textId="77777777" w:rsidR="00585F7C" w:rsidRPr="00585F7C" w:rsidRDefault="00585F7C" w:rsidP="00585F7C">
            <w:pPr>
              <w:overflowPunct w:val="0"/>
              <w:autoSpaceDE w:val="0"/>
              <w:autoSpaceDN w:val="0"/>
              <w:adjustRightInd w:val="0"/>
              <w:spacing w:after="0" w:line="240" w:lineRule="auto"/>
              <w:jc w:val="right"/>
              <w:textAlignment w:val="baseline"/>
              <w:rPr>
                <w:rFonts w:ascii="Arial" w:eastAsia="Times New Roman" w:hAnsi="Arial" w:cs="Arial"/>
                <w:i/>
                <w:iCs/>
                <w:lang w:val="ro-RO" w:eastAsia="ro-RO"/>
              </w:rPr>
            </w:pPr>
            <w:r w:rsidRPr="00585F7C">
              <w:rPr>
                <w:rFonts w:ascii="Arial" w:eastAsia="Times New Roman" w:hAnsi="Arial" w:cs="Arial"/>
                <w:i/>
                <w:iCs/>
                <w:lang w:val="ro-RO" w:eastAsia="ro-RO"/>
              </w:rPr>
              <w:t>66,67 ha</w:t>
            </w:r>
          </w:p>
        </w:tc>
      </w:tr>
    </w:tbl>
    <w:p w14:paraId="1CA3B95F" w14:textId="77777777" w:rsidR="008029B0" w:rsidRDefault="008029B0" w:rsidP="007F3808">
      <w:pPr>
        <w:overflowPunct w:val="0"/>
        <w:autoSpaceDE w:val="0"/>
        <w:autoSpaceDN w:val="0"/>
        <w:adjustRightInd w:val="0"/>
        <w:spacing w:after="0" w:line="240" w:lineRule="auto"/>
        <w:ind w:left="360"/>
        <w:jc w:val="both"/>
        <w:textAlignment w:val="baseline"/>
        <w:rPr>
          <w:rFonts w:ascii="Times New Roman" w:eastAsia="Times New Roman" w:hAnsi="Times New Roman"/>
          <w:sz w:val="28"/>
          <w:szCs w:val="28"/>
        </w:rPr>
      </w:pPr>
    </w:p>
    <w:p w14:paraId="4A0C191E"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Atât datele pedo-climatice cât şi caracteristicile vegetației ne duc la concluzia că teritoriul studiat se află la interferența dintre trei etaje climatice:</w:t>
      </w: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5"/>
        <w:gridCol w:w="5850"/>
        <w:gridCol w:w="524"/>
      </w:tblGrid>
      <w:tr w:rsidR="00585F7C" w:rsidRPr="00585F7C" w14:paraId="142A5C7F" w14:textId="77777777" w:rsidTr="00E5021F">
        <w:trPr>
          <w:trHeight w:hRule="exact" w:val="442"/>
        </w:trPr>
        <w:tc>
          <w:tcPr>
            <w:tcW w:w="1615" w:type="dxa"/>
          </w:tcPr>
          <w:p w14:paraId="4D2C5D8D"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 xml:space="preserve">    </w:t>
            </w:r>
            <w:r w:rsidRPr="00585F7C">
              <w:rPr>
                <w:rFonts w:ascii="Times New Roman" w:eastAsia="Times New Roman" w:hAnsi="Times New Roman"/>
                <w:b/>
                <w:bCs/>
                <w:sz w:val="28"/>
                <w:szCs w:val="28"/>
                <w:lang w:val="ro-RO"/>
              </w:rPr>
              <w:t>FM3</w:t>
            </w:r>
          </w:p>
        </w:tc>
        <w:tc>
          <w:tcPr>
            <w:tcW w:w="5850" w:type="dxa"/>
          </w:tcPr>
          <w:p w14:paraId="3A0DD944" w14:textId="77777777" w:rsidR="00585F7C" w:rsidRPr="001B75D8" w:rsidRDefault="00585F7C" w:rsidP="00585F7C">
            <w:pPr>
              <w:tabs>
                <w:tab w:val="left" w:pos="284"/>
              </w:tabs>
              <w:spacing w:after="0" w:line="20" w:lineRule="atLeast"/>
              <w:jc w:val="both"/>
              <w:rPr>
                <w:rFonts w:ascii="Times New Roman" w:eastAsia="Times New Roman" w:hAnsi="Times New Roman"/>
                <w:sz w:val="28"/>
                <w:szCs w:val="28"/>
                <w:lang w:val="ro-RO"/>
              </w:rPr>
            </w:pPr>
            <w:r w:rsidRPr="001B75D8">
              <w:rPr>
                <w:rFonts w:ascii="Times New Roman" w:eastAsia="Times New Roman" w:hAnsi="Times New Roman"/>
                <w:sz w:val="28"/>
                <w:szCs w:val="28"/>
                <w:lang w:val="ro-RO"/>
              </w:rPr>
              <w:t xml:space="preserve">- </w:t>
            </w:r>
            <w:r w:rsidRPr="001B75D8">
              <w:rPr>
                <w:rFonts w:ascii="Times New Roman" w:eastAsia="Times New Roman" w:hAnsi="Times New Roman"/>
                <w:i/>
                <w:iCs/>
                <w:sz w:val="28"/>
                <w:szCs w:val="28"/>
                <w:lang w:val="ro-RO"/>
              </w:rPr>
              <w:t>Etajul montan de molidișuri</w:t>
            </w:r>
          </w:p>
        </w:tc>
        <w:tc>
          <w:tcPr>
            <w:tcW w:w="494" w:type="dxa"/>
          </w:tcPr>
          <w:p w14:paraId="4054E6E3"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7%</w:t>
            </w:r>
          </w:p>
        </w:tc>
      </w:tr>
      <w:tr w:rsidR="00585F7C" w:rsidRPr="00585F7C" w14:paraId="32B89998" w14:textId="77777777" w:rsidTr="00E5021F">
        <w:trPr>
          <w:trHeight w:hRule="exact" w:val="385"/>
        </w:trPr>
        <w:tc>
          <w:tcPr>
            <w:tcW w:w="1615" w:type="dxa"/>
          </w:tcPr>
          <w:p w14:paraId="382B394C"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 xml:space="preserve">    </w:t>
            </w:r>
            <w:r w:rsidRPr="00585F7C">
              <w:rPr>
                <w:rFonts w:ascii="Times New Roman" w:eastAsia="Times New Roman" w:hAnsi="Times New Roman"/>
                <w:b/>
                <w:bCs/>
                <w:sz w:val="28"/>
                <w:szCs w:val="28"/>
                <w:lang w:val="ro-RO"/>
              </w:rPr>
              <w:t>FM2</w:t>
            </w:r>
          </w:p>
        </w:tc>
        <w:tc>
          <w:tcPr>
            <w:tcW w:w="5850" w:type="dxa"/>
          </w:tcPr>
          <w:p w14:paraId="6D41E52F" w14:textId="77777777" w:rsidR="00585F7C" w:rsidRPr="001B75D8" w:rsidRDefault="00585F7C" w:rsidP="00585F7C">
            <w:pPr>
              <w:tabs>
                <w:tab w:val="left" w:pos="284"/>
              </w:tabs>
              <w:spacing w:after="0" w:line="20" w:lineRule="atLeast"/>
              <w:jc w:val="both"/>
              <w:rPr>
                <w:rFonts w:ascii="Times New Roman" w:eastAsia="Times New Roman" w:hAnsi="Times New Roman"/>
                <w:sz w:val="28"/>
                <w:szCs w:val="28"/>
                <w:lang w:val="ro-RO"/>
              </w:rPr>
            </w:pPr>
            <w:r w:rsidRPr="001B75D8">
              <w:rPr>
                <w:rFonts w:ascii="Times New Roman" w:eastAsia="Times New Roman" w:hAnsi="Times New Roman"/>
                <w:sz w:val="28"/>
                <w:szCs w:val="28"/>
                <w:lang w:val="ro-RO"/>
              </w:rPr>
              <w:t xml:space="preserve">- </w:t>
            </w:r>
            <w:r w:rsidRPr="001B75D8">
              <w:rPr>
                <w:rFonts w:ascii="Times New Roman" w:eastAsia="Times New Roman" w:hAnsi="Times New Roman"/>
                <w:i/>
                <w:iCs/>
                <w:sz w:val="28"/>
                <w:szCs w:val="28"/>
                <w:lang w:val="ro-RO"/>
              </w:rPr>
              <w:t xml:space="preserve">Etajul montan de amestecuri de fag cu rășinoase </w:t>
            </w:r>
          </w:p>
        </w:tc>
        <w:tc>
          <w:tcPr>
            <w:tcW w:w="494" w:type="dxa"/>
          </w:tcPr>
          <w:p w14:paraId="14022E58"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68%</w:t>
            </w:r>
          </w:p>
        </w:tc>
      </w:tr>
      <w:tr w:rsidR="00585F7C" w:rsidRPr="00585F7C" w14:paraId="734B0160" w14:textId="77777777" w:rsidTr="00E5021F">
        <w:trPr>
          <w:trHeight w:hRule="exact" w:val="436"/>
        </w:trPr>
        <w:tc>
          <w:tcPr>
            <w:tcW w:w="1615" w:type="dxa"/>
          </w:tcPr>
          <w:p w14:paraId="6EE93BD3" w14:textId="77777777" w:rsidR="00585F7C" w:rsidRPr="00585F7C" w:rsidRDefault="00585F7C" w:rsidP="00585F7C">
            <w:pPr>
              <w:tabs>
                <w:tab w:val="left" w:pos="284"/>
              </w:tabs>
              <w:spacing w:after="0" w:line="20" w:lineRule="atLeast"/>
              <w:jc w:val="both"/>
              <w:rPr>
                <w:rFonts w:ascii="Times New Roman" w:eastAsia="Times New Roman" w:hAnsi="Times New Roman"/>
                <w:b/>
                <w:sz w:val="28"/>
                <w:szCs w:val="28"/>
                <w:lang w:val="ro-RO"/>
              </w:rPr>
            </w:pPr>
            <w:r w:rsidRPr="00585F7C">
              <w:rPr>
                <w:rFonts w:ascii="Times New Roman" w:eastAsia="Times New Roman" w:hAnsi="Times New Roman"/>
                <w:b/>
                <w:sz w:val="28"/>
                <w:szCs w:val="28"/>
                <w:lang w:val="ro-RO"/>
              </w:rPr>
              <w:t xml:space="preserve">    FM</w:t>
            </w:r>
            <w:r w:rsidRPr="00585F7C">
              <w:rPr>
                <w:rFonts w:ascii="Times New Roman" w:eastAsia="Times New Roman" w:hAnsi="Times New Roman"/>
                <w:b/>
                <w:sz w:val="28"/>
                <w:szCs w:val="28"/>
                <w:vertAlign w:val="subscript"/>
                <w:lang w:val="ro-RO"/>
              </w:rPr>
              <w:t>1</w:t>
            </w:r>
            <w:r w:rsidRPr="00585F7C">
              <w:rPr>
                <w:rFonts w:ascii="Times New Roman" w:eastAsia="Times New Roman" w:hAnsi="Times New Roman"/>
                <w:b/>
                <w:sz w:val="28"/>
                <w:szCs w:val="28"/>
                <w:lang w:val="ro-RO"/>
              </w:rPr>
              <w:t>+FD</w:t>
            </w:r>
            <w:r w:rsidRPr="00585F7C">
              <w:rPr>
                <w:rFonts w:ascii="Times New Roman" w:eastAsia="Times New Roman" w:hAnsi="Times New Roman"/>
                <w:b/>
                <w:sz w:val="28"/>
                <w:szCs w:val="28"/>
                <w:vertAlign w:val="subscript"/>
                <w:lang w:val="ro-RO"/>
              </w:rPr>
              <w:t>4</w:t>
            </w:r>
          </w:p>
        </w:tc>
        <w:tc>
          <w:tcPr>
            <w:tcW w:w="5850" w:type="dxa"/>
            <w:vAlign w:val="center"/>
          </w:tcPr>
          <w:p w14:paraId="04A9052B" w14:textId="597A653A" w:rsidR="00585F7C" w:rsidRPr="001B75D8" w:rsidRDefault="00585F7C" w:rsidP="001B75D8">
            <w:pPr>
              <w:tabs>
                <w:tab w:val="left" w:pos="90"/>
              </w:tabs>
              <w:spacing w:after="0" w:line="20" w:lineRule="atLeast"/>
              <w:jc w:val="both"/>
              <w:rPr>
                <w:rFonts w:ascii="Times New Roman" w:eastAsia="Times New Roman" w:hAnsi="Times New Roman"/>
                <w:b/>
                <w:sz w:val="28"/>
                <w:szCs w:val="28"/>
                <w:lang w:val="ro-RO"/>
              </w:rPr>
            </w:pPr>
            <w:r w:rsidRPr="001B75D8">
              <w:rPr>
                <w:rFonts w:ascii="Times New Roman" w:eastAsia="Times New Roman" w:hAnsi="Times New Roman"/>
                <w:b/>
                <w:sz w:val="28"/>
                <w:szCs w:val="28"/>
                <w:lang w:val="ro-RO"/>
              </w:rPr>
              <w:t xml:space="preserve">- </w:t>
            </w:r>
            <w:r w:rsidRPr="001B75D8">
              <w:rPr>
                <w:rFonts w:ascii="Times New Roman" w:eastAsia="Times New Roman" w:hAnsi="Times New Roman"/>
                <w:i/>
                <w:sz w:val="28"/>
                <w:szCs w:val="28"/>
                <w:lang w:val="ro-RO"/>
              </w:rPr>
              <w:t>Etajul montan premontan de făgete</w:t>
            </w:r>
            <w:r w:rsidRPr="001B75D8">
              <w:rPr>
                <w:rFonts w:ascii="Times New Roman" w:eastAsia="Times New Roman" w:hAnsi="Times New Roman"/>
                <w:b/>
                <w:sz w:val="28"/>
                <w:szCs w:val="28"/>
                <w:lang w:val="ro-RO"/>
              </w:rPr>
              <w:t xml:space="preserve"> </w:t>
            </w:r>
          </w:p>
        </w:tc>
        <w:tc>
          <w:tcPr>
            <w:tcW w:w="494" w:type="dxa"/>
          </w:tcPr>
          <w:p w14:paraId="6337EB4E"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25%</w:t>
            </w:r>
          </w:p>
        </w:tc>
      </w:tr>
    </w:tbl>
    <w:p w14:paraId="1F80AB40"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p>
    <w:p w14:paraId="263674F8"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p>
    <w:p w14:paraId="123202D9"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p>
    <w:p w14:paraId="23A3ED84"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p>
    <w:p w14:paraId="1DC8A6E7" w14:textId="5BA1EC96"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p>
    <w:p w14:paraId="35B7A22B"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Predomină tipurile naturale de pădure de productivitate mijlocie (63%), în corelaţie cu tipurile de staţiuni, cea mai răspândită formaţie forestieră este „Amestecuri molid-brad-fag”. Majoritatea arboretelor (88%) şi-au păstrat caracterul natural  fundamental, restul fiind artificiale (9%) și terenuri goale (3%).</w:t>
      </w:r>
      <w:r w:rsidRPr="00585F7C">
        <w:rPr>
          <w:rFonts w:ascii="Times New Roman" w:eastAsia="Times New Roman" w:hAnsi="Times New Roman"/>
          <w:sz w:val="28"/>
          <w:szCs w:val="28"/>
          <w:lang w:val="ro-RO"/>
        </w:rPr>
        <w:tab/>
      </w:r>
    </w:p>
    <w:p w14:paraId="60D51294" w14:textId="77777777" w:rsidR="00585F7C" w:rsidRPr="00585F7C" w:rsidRDefault="00585F7C" w:rsidP="00585F7C">
      <w:pPr>
        <w:tabs>
          <w:tab w:val="left" w:pos="284"/>
        </w:tabs>
        <w:spacing w:after="0" w:line="20" w:lineRule="atLeast"/>
        <w:jc w:val="both"/>
        <w:rPr>
          <w:rFonts w:ascii="Times New Roman" w:eastAsia="Times New Roman" w:hAnsi="Times New Roman"/>
          <w:bCs/>
          <w:sz w:val="28"/>
          <w:szCs w:val="28"/>
          <w:lang w:val="ro-RO"/>
        </w:rPr>
      </w:pPr>
      <w:r w:rsidRPr="00585F7C">
        <w:rPr>
          <w:rFonts w:ascii="Times New Roman" w:eastAsia="Times New Roman" w:hAnsi="Times New Roman"/>
          <w:bCs/>
          <w:sz w:val="28"/>
          <w:szCs w:val="28"/>
          <w:lang w:val="ro-RO"/>
        </w:rPr>
        <w:t>Structura fondului de producţie şi protecţie</w:t>
      </w:r>
    </w:p>
    <w:p w14:paraId="69369221" w14:textId="77777777" w:rsidR="00585F7C" w:rsidRPr="00585F7C" w:rsidRDefault="00585F7C" w:rsidP="00585F7C">
      <w:pPr>
        <w:tabs>
          <w:tab w:val="left" w:pos="284"/>
        </w:tabs>
        <w:spacing w:after="0" w:line="20" w:lineRule="atLeast"/>
        <w:jc w:val="both"/>
        <w:rPr>
          <w:rFonts w:ascii="Times New Roman" w:eastAsia="Times New Roman" w:hAnsi="Times New Roman"/>
          <w:bCs/>
          <w:sz w:val="28"/>
          <w:szCs w:val="28"/>
          <w:lang w:val="ro-RO"/>
        </w:rPr>
      </w:pPr>
      <w:r w:rsidRPr="00585F7C">
        <w:rPr>
          <w:rFonts w:ascii="Times New Roman" w:eastAsia="Times New Roman" w:hAnsi="Times New Roman"/>
          <w:bCs/>
          <w:sz w:val="28"/>
          <w:szCs w:val="28"/>
          <w:lang w:val="ro-RO"/>
        </w:rPr>
        <w:tab/>
        <w:t>Elementele privind structura actuală a pădurilor pe ansamblul proprietăţii şi pe subunităţi de gospodărire au fost sistematizate astfel:</w:t>
      </w:r>
    </w:p>
    <w:tbl>
      <w:tblPr>
        <w:tblW w:w="2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127"/>
        <w:gridCol w:w="1444"/>
      </w:tblGrid>
      <w:tr w:rsidR="00E5021F" w:rsidRPr="00585F7C" w14:paraId="40E51DC3" w14:textId="77777777" w:rsidTr="00E5021F">
        <w:trPr>
          <w:trHeight w:val="322"/>
          <w:jc w:val="center"/>
        </w:trPr>
        <w:tc>
          <w:tcPr>
            <w:tcW w:w="1867" w:type="pct"/>
            <w:shd w:val="clear" w:color="auto" w:fill="auto"/>
            <w:vAlign w:val="center"/>
          </w:tcPr>
          <w:p w14:paraId="1D2DB7DF" w14:textId="1CBF6C60" w:rsidR="00E5021F" w:rsidRPr="00585F7C" w:rsidRDefault="00E5021F" w:rsidP="00E5021F">
            <w:pPr>
              <w:tabs>
                <w:tab w:val="left" w:pos="284"/>
              </w:tabs>
              <w:spacing w:after="0" w:line="20" w:lineRule="atLeast"/>
              <w:jc w:val="both"/>
              <w:rPr>
                <w:rFonts w:ascii="Times New Roman" w:eastAsia="Times New Roman" w:hAnsi="Times New Roman"/>
                <w:b/>
                <w:sz w:val="28"/>
                <w:szCs w:val="28"/>
                <w:lang w:val="ro-RO"/>
              </w:rPr>
            </w:pPr>
            <w:r w:rsidRPr="00585F7C">
              <w:rPr>
                <w:rFonts w:ascii="Times New Roman" w:eastAsia="Times New Roman" w:hAnsi="Times New Roman"/>
                <w:b/>
                <w:sz w:val="28"/>
                <w:szCs w:val="28"/>
                <w:lang w:val="ro-RO"/>
              </w:rPr>
              <w:t>SUP</w:t>
            </w:r>
          </w:p>
        </w:tc>
        <w:tc>
          <w:tcPr>
            <w:tcW w:w="1866" w:type="pct"/>
            <w:shd w:val="clear" w:color="auto" w:fill="auto"/>
            <w:vAlign w:val="center"/>
          </w:tcPr>
          <w:p w14:paraId="7DF394EA" w14:textId="76AD71F8" w:rsidR="00E5021F" w:rsidRPr="00585F7C" w:rsidRDefault="00E5021F" w:rsidP="00E5021F">
            <w:pPr>
              <w:tabs>
                <w:tab w:val="left" w:pos="284"/>
              </w:tabs>
              <w:spacing w:after="0" w:line="20" w:lineRule="atLeast"/>
              <w:jc w:val="both"/>
              <w:rPr>
                <w:rFonts w:ascii="Times New Roman" w:eastAsia="Times New Roman" w:hAnsi="Times New Roman"/>
                <w:b/>
                <w:sz w:val="28"/>
                <w:szCs w:val="28"/>
                <w:lang w:val="ro-RO"/>
              </w:rPr>
            </w:pPr>
            <w:r w:rsidRPr="00585F7C">
              <w:rPr>
                <w:rFonts w:ascii="Times New Roman" w:eastAsia="Times New Roman" w:hAnsi="Times New Roman"/>
                <w:b/>
                <w:sz w:val="28"/>
                <w:szCs w:val="28"/>
                <w:lang w:val="ro-RO"/>
              </w:rPr>
              <w:t>Specificații</w:t>
            </w:r>
          </w:p>
        </w:tc>
        <w:tc>
          <w:tcPr>
            <w:tcW w:w="1267" w:type="pct"/>
          </w:tcPr>
          <w:p w14:paraId="04A4C9FA" w14:textId="76FA21CA" w:rsidR="00E5021F" w:rsidRPr="00585F7C" w:rsidRDefault="00E5021F" w:rsidP="00E5021F">
            <w:pPr>
              <w:tabs>
                <w:tab w:val="left" w:pos="284"/>
              </w:tabs>
              <w:spacing w:after="0" w:line="20" w:lineRule="atLeast"/>
              <w:jc w:val="both"/>
              <w:rPr>
                <w:rFonts w:ascii="Times New Roman" w:eastAsia="Times New Roman" w:hAnsi="Times New Roman"/>
                <w:b/>
                <w:sz w:val="28"/>
                <w:szCs w:val="28"/>
                <w:lang w:val="ro-RO"/>
              </w:rPr>
            </w:pPr>
            <w:r w:rsidRPr="00585F7C">
              <w:rPr>
                <w:rFonts w:ascii="Times New Roman" w:eastAsia="Times New Roman" w:hAnsi="Times New Roman"/>
                <w:b/>
                <w:sz w:val="28"/>
                <w:szCs w:val="28"/>
                <w:lang w:val="ro-RO"/>
              </w:rPr>
              <w:t>Total</w:t>
            </w:r>
          </w:p>
        </w:tc>
      </w:tr>
      <w:tr w:rsidR="00E5021F" w:rsidRPr="00585F7C" w14:paraId="640F9024" w14:textId="77777777" w:rsidTr="00E5021F">
        <w:trPr>
          <w:trHeight w:val="280"/>
          <w:jc w:val="center"/>
        </w:trPr>
        <w:tc>
          <w:tcPr>
            <w:tcW w:w="1867" w:type="pct"/>
            <w:shd w:val="clear" w:color="auto" w:fill="auto"/>
            <w:noWrap/>
            <w:vAlign w:val="center"/>
            <w:hideMark/>
          </w:tcPr>
          <w:p w14:paraId="32A4677E" w14:textId="77777777" w:rsidR="00E5021F" w:rsidRPr="00585F7C" w:rsidRDefault="00E5021F" w:rsidP="00E5021F">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A</w:t>
            </w:r>
          </w:p>
        </w:tc>
        <w:tc>
          <w:tcPr>
            <w:tcW w:w="1866" w:type="pct"/>
            <w:shd w:val="clear" w:color="auto" w:fill="auto"/>
            <w:noWrap/>
            <w:vAlign w:val="center"/>
            <w:hideMark/>
          </w:tcPr>
          <w:p w14:paraId="68230CB0" w14:textId="77777777" w:rsidR="00E5021F" w:rsidRPr="00585F7C" w:rsidRDefault="00E5021F" w:rsidP="00E5021F">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Suprafata-ha</w:t>
            </w:r>
          </w:p>
        </w:tc>
        <w:tc>
          <w:tcPr>
            <w:tcW w:w="1267" w:type="pct"/>
          </w:tcPr>
          <w:p w14:paraId="46028EA2" w14:textId="53F27598" w:rsidR="00E5021F" w:rsidRPr="00585F7C" w:rsidRDefault="00E5021F" w:rsidP="00E5021F">
            <w:pPr>
              <w:tabs>
                <w:tab w:val="left" w:pos="284"/>
              </w:tabs>
              <w:spacing w:after="0" w:line="20" w:lineRule="atLeast"/>
              <w:jc w:val="both"/>
              <w:rPr>
                <w:rFonts w:ascii="Times New Roman" w:eastAsia="Times New Roman" w:hAnsi="Times New Roman"/>
                <w:b/>
                <w:bCs/>
                <w:sz w:val="28"/>
                <w:szCs w:val="28"/>
                <w:lang w:val="ro-RO"/>
              </w:rPr>
            </w:pPr>
            <w:bookmarkStart w:id="5" w:name="_Hlk131351469"/>
            <w:r w:rsidRPr="00585F7C">
              <w:rPr>
                <w:rFonts w:ascii="Times New Roman" w:eastAsia="Times New Roman" w:hAnsi="Times New Roman"/>
                <w:b/>
                <w:bCs/>
                <w:sz w:val="28"/>
                <w:szCs w:val="28"/>
                <w:lang w:val="ro-RO"/>
              </w:rPr>
              <w:t>1848,31</w:t>
            </w:r>
            <w:bookmarkEnd w:id="5"/>
          </w:p>
        </w:tc>
      </w:tr>
      <w:tr w:rsidR="00E5021F" w:rsidRPr="00585F7C" w14:paraId="04D8D62D" w14:textId="77777777" w:rsidTr="00E5021F">
        <w:trPr>
          <w:trHeight w:val="262"/>
          <w:jc w:val="center"/>
        </w:trPr>
        <w:tc>
          <w:tcPr>
            <w:tcW w:w="1867" w:type="pct"/>
            <w:shd w:val="clear" w:color="auto" w:fill="auto"/>
            <w:noWrap/>
            <w:vAlign w:val="center"/>
            <w:hideMark/>
          </w:tcPr>
          <w:p w14:paraId="4419A984" w14:textId="77777777" w:rsidR="00E5021F" w:rsidRPr="00585F7C" w:rsidRDefault="00E5021F" w:rsidP="00E5021F">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M</w:t>
            </w:r>
          </w:p>
        </w:tc>
        <w:tc>
          <w:tcPr>
            <w:tcW w:w="1866" w:type="pct"/>
            <w:shd w:val="clear" w:color="auto" w:fill="auto"/>
            <w:noWrap/>
            <w:vAlign w:val="center"/>
            <w:hideMark/>
          </w:tcPr>
          <w:p w14:paraId="27891122" w14:textId="77777777" w:rsidR="00E5021F" w:rsidRPr="00585F7C" w:rsidRDefault="00E5021F" w:rsidP="00E5021F">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Suprafata-ha</w:t>
            </w:r>
          </w:p>
        </w:tc>
        <w:tc>
          <w:tcPr>
            <w:tcW w:w="1267" w:type="pct"/>
            <w:vAlign w:val="center"/>
          </w:tcPr>
          <w:p w14:paraId="44B792F1" w14:textId="179629DA" w:rsidR="00E5021F" w:rsidRPr="00585F7C" w:rsidRDefault="00E5021F" w:rsidP="00E5021F">
            <w:pPr>
              <w:tabs>
                <w:tab w:val="left" w:pos="284"/>
              </w:tabs>
              <w:spacing w:after="0" w:line="20" w:lineRule="atLeast"/>
              <w:jc w:val="both"/>
              <w:rPr>
                <w:rFonts w:ascii="Times New Roman" w:eastAsia="Times New Roman" w:hAnsi="Times New Roman"/>
                <w:b/>
                <w:bCs/>
                <w:sz w:val="28"/>
                <w:szCs w:val="28"/>
                <w:lang w:val="ro-RO"/>
              </w:rPr>
            </w:pPr>
            <w:bookmarkStart w:id="6" w:name="_Hlk131351927"/>
            <w:r w:rsidRPr="00585F7C">
              <w:rPr>
                <w:rFonts w:ascii="Times New Roman" w:eastAsia="Times New Roman" w:hAnsi="Times New Roman"/>
                <w:b/>
                <w:bCs/>
                <w:sz w:val="28"/>
                <w:szCs w:val="28"/>
                <w:lang w:val="ro-RO"/>
              </w:rPr>
              <w:t>834,34</w:t>
            </w:r>
            <w:bookmarkEnd w:id="6"/>
          </w:p>
        </w:tc>
      </w:tr>
      <w:tr w:rsidR="00E5021F" w:rsidRPr="00585F7C" w14:paraId="02603764" w14:textId="77777777" w:rsidTr="00E5021F">
        <w:trPr>
          <w:trHeight w:val="253"/>
          <w:jc w:val="center"/>
        </w:trPr>
        <w:tc>
          <w:tcPr>
            <w:tcW w:w="1867" w:type="pct"/>
            <w:shd w:val="clear" w:color="auto" w:fill="auto"/>
            <w:noWrap/>
            <w:vAlign w:val="center"/>
            <w:hideMark/>
          </w:tcPr>
          <w:p w14:paraId="0D9D318D" w14:textId="77777777" w:rsidR="00E5021F" w:rsidRPr="00585F7C" w:rsidRDefault="00E5021F" w:rsidP="00E5021F">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Total</w:t>
            </w:r>
          </w:p>
        </w:tc>
        <w:tc>
          <w:tcPr>
            <w:tcW w:w="1866" w:type="pct"/>
            <w:shd w:val="clear" w:color="auto" w:fill="auto"/>
            <w:noWrap/>
            <w:vAlign w:val="center"/>
            <w:hideMark/>
          </w:tcPr>
          <w:p w14:paraId="6282A059" w14:textId="77777777" w:rsidR="00E5021F" w:rsidRPr="00585F7C" w:rsidRDefault="00E5021F" w:rsidP="00E5021F">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Suprafata-ha</w:t>
            </w:r>
          </w:p>
        </w:tc>
        <w:tc>
          <w:tcPr>
            <w:tcW w:w="1267" w:type="pct"/>
            <w:vAlign w:val="center"/>
          </w:tcPr>
          <w:p w14:paraId="29CBA761" w14:textId="76D05DAB" w:rsidR="00E5021F" w:rsidRPr="00585F7C" w:rsidRDefault="00E5021F" w:rsidP="00E5021F">
            <w:pPr>
              <w:tabs>
                <w:tab w:val="left" w:pos="284"/>
              </w:tabs>
              <w:spacing w:after="0" w:line="20" w:lineRule="atLeast"/>
              <w:jc w:val="both"/>
              <w:rPr>
                <w:rFonts w:ascii="Times New Roman" w:eastAsia="Times New Roman" w:hAnsi="Times New Roman"/>
                <w:b/>
                <w:bCs/>
                <w:sz w:val="28"/>
                <w:szCs w:val="28"/>
                <w:lang w:val="ro-RO"/>
              </w:rPr>
            </w:pPr>
            <w:r w:rsidRPr="00585F7C">
              <w:rPr>
                <w:rFonts w:ascii="Times New Roman" w:eastAsia="Times New Roman" w:hAnsi="Times New Roman"/>
                <w:b/>
                <w:bCs/>
                <w:sz w:val="28"/>
                <w:szCs w:val="28"/>
                <w:lang w:val="ro-RO"/>
              </w:rPr>
              <w:t>2682,65</w:t>
            </w:r>
          </w:p>
        </w:tc>
      </w:tr>
    </w:tbl>
    <w:p w14:paraId="2B1EEDEE" w14:textId="77777777" w:rsidR="00585F7C" w:rsidRPr="00585F7C" w:rsidRDefault="00585F7C" w:rsidP="00585F7C">
      <w:pPr>
        <w:tabs>
          <w:tab w:val="left" w:pos="284"/>
        </w:tabs>
        <w:spacing w:after="0" w:line="20" w:lineRule="atLeast"/>
        <w:jc w:val="both"/>
        <w:rPr>
          <w:rFonts w:ascii="Times New Roman" w:eastAsia="Times New Roman" w:hAnsi="Times New Roman"/>
          <w:b/>
          <w:bCs/>
          <w:i/>
          <w:sz w:val="28"/>
          <w:szCs w:val="28"/>
          <w:lang w:val="ro-RO"/>
        </w:rPr>
      </w:pPr>
      <w:r w:rsidRPr="00585F7C">
        <w:rPr>
          <w:rFonts w:ascii="Times New Roman" w:eastAsia="Times New Roman" w:hAnsi="Times New Roman"/>
          <w:b/>
          <w:bCs/>
          <w:i/>
          <w:sz w:val="28"/>
          <w:szCs w:val="28"/>
          <w:lang w:val="ro-RO"/>
        </w:rPr>
        <w:t>Functiile padurii</w:t>
      </w:r>
    </w:p>
    <w:p w14:paraId="5C9A86BF"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Corespunzător obiectivelor social-economice, pădurile îndeplinesc următoarele funcţii principale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34"/>
        <w:gridCol w:w="1326"/>
        <w:gridCol w:w="1195"/>
        <w:gridCol w:w="1129"/>
        <w:gridCol w:w="4976"/>
      </w:tblGrid>
      <w:tr w:rsidR="00585F7C" w:rsidRPr="00EA0879" w14:paraId="6AA2702C" w14:textId="77777777" w:rsidTr="00932A4F">
        <w:trPr>
          <w:trHeight w:val="460"/>
          <w:jc w:val="center"/>
        </w:trPr>
        <w:tc>
          <w:tcPr>
            <w:tcW w:w="669" w:type="pct"/>
            <w:tcBorders>
              <w:top w:val="single" w:sz="12" w:space="0" w:color="auto"/>
              <w:bottom w:val="single" w:sz="12" w:space="0" w:color="auto"/>
            </w:tcBorders>
            <w:shd w:val="clear" w:color="auto" w:fill="D9D9D9"/>
            <w:vAlign w:val="center"/>
          </w:tcPr>
          <w:p w14:paraId="2F302B93"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Grupa</w:t>
            </w:r>
          </w:p>
          <w:p w14:paraId="6604663D"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funcţională</w:t>
            </w:r>
          </w:p>
        </w:tc>
        <w:tc>
          <w:tcPr>
            <w:tcW w:w="665" w:type="pct"/>
            <w:tcBorders>
              <w:top w:val="single" w:sz="12" w:space="0" w:color="auto"/>
              <w:bottom w:val="single" w:sz="12" w:space="0" w:color="auto"/>
            </w:tcBorders>
            <w:shd w:val="clear" w:color="auto" w:fill="D9D9D9"/>
            <w:vAlign w:val="center"/>
          </w:tcPr>
          <w:p w14:paraId="51D32912"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Categoria</w:t>
            </w:r>
          </w:p>
          <w:p w14:paraId="2CDB7B7F"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funcţională</w:t>
            </w:r>
          </w:p>
        </w:tc>
        <w:tc>
          <w:tcPr>
            <w:tcW w:w="600" w:type="pct"/>
            <w:tcBorders>
              <w:top w:val="single" w:sz="12" w:space="0" w:color="auto"/>
              <w:bottom w:val="single" w:sz="12" w:space="0" w:color="auto"/>
            </w:tcBorders>
            <w:shd w:val="clear" w:color="auto" w:fill="D9D9D9"/>
            <w:vAlign w:val="center"/>
          </w:tcPr>
          <w:p w14:paraId="7B1D7673"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Tipul</w:t>
            </w:r>
          </w:p>
          <w:p w14:paraId="34560646"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funcţional</w:t>
            </w:r>
          </w:p>
        </w:tc>
        <w:tc>
          <w:tcPr>
            <w:tcW w:w="567" w:type="pct"/>
            <w:tcBorders>
              <w:top w:val="single" w:sz="12" w:space="0" w:color="auto"/>
              <w:bottom w:val="single" w:sz="12" w:space="0" w:color="auto"/>
            </w:tcBorders>
            <w:shd w:val="clear" w:color="auto" w:fill="D9D9D9"/>
            <w:vAlign w:val="center"/>
          </w:tcPr>
          <w:p w14:paraId="633B85DE"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Suprafaţa</w:t>
            </w:r>
          </w:p>
        </w:tc>
        <w:tc>
          <w:tcPr>
            <w:tcW w:w="2498" w:type="pct"/>
            <w:tcBorders>
              <w:top w:val="single" w:sz="12" w:space="0" w:color="auto"/>
              <w:bottom w:val="single" w:sz="12" w:space="0" w:color="auto"/>
            </w:tcBorders>
            <w:shd w:val="clear" w:color="auto" w:fill="D9D9D9"/>
            <w:vAlign w:val="center"/>
          </w:tcPr>
          <w:p w14:paraId="7D8B78B3"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Semnificaţia categoriei funcţionale</w:t>
            </w:r>
          </w:p>
        </w:tc>
      </w:tr>
      <w:tr w:rsidR="00585F7C" w:rsidRPr="00EA0879" w14:paraId="4A363E1C" w14:textId="77777777" w:rsidTr="00932A4F">
        <w:trPr>
          <w:trHeight w:val="918"/>
          <w:jc w:val="center"/>
        </w:trPr>
        <w:tc>
          <w:tcPr>
            <w:tcW w:w="669" w:type="pct"/>
            <w:tcBorders>
              <w:top w:val="single" w:sz="12" w:space="0" w:color="auto"/>
            </w:tcBorders>
            <w:vAlign w:val="center"/>
          </w:tcPr>
          <w:p w14:paraId="74B63FA4"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I</w:t>
            </w:r>
          </w:p>
        </w:tc>
        <w:tc>
          <w:tcPr>
            <w:tcW w:w="665" w:type="pct"/>
            <w:tcBorders>
              <w:top w:val="single" w:sz="12" w:space="0" w:color="auto"/>
            </w:tcBorders>
            <w:vAlign w:val="center"/>
          </w:tcPr>
          <w:p w14:paraId="0EB479DB"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2A</w:t>
            </w:r>
          </w:p>
        </w:tc>
        <w:tc>
          <w:tcPr>
            <w:tcW w:w="600" w:type="pct"/>
            <w:tcBorders>
              <w:top w:val="single" w:sz="12" w:space="0" w:color="auto"/>
            </w:tcBorders>
            <w:vAlign w:val="center"/>
          </w:tcPr>
          <w:p w14:paraId="3CB38307"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2</w:t>
            </w:r>
          </w:p>
        </w:tc>
        <w:tc>
          <w:tcPr>
            <w:tcW w:w="567" w:type="pct"/>
            <w:tcBorders>
              <w:top w:val="single" w:sz="12" w:space="0" w:color="auto"/>
            </w:tcBorders>
            <w:vAlign w:val="center"/>
          </w:tcPr>
          <w:p w14:paraId="4DB66D6C"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834,34</w:t>
            </w:r>
          </w:p>
        </w:tc>
        <w:tc>
          <w:tcPr>
            <w:tcW w:w="2498" w:type="pct"/>
            <w:tcBorders>
              <w:top w:val="single" w:sz="12" w:space="0" w:color="auto"/>
            </w:tcBorders>
            <w:vAlign w:val="center"/>
          </w:tcPr>
          <w:p w14:paraId="6A90A5D1"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Arborete situate pe stâncării, pe grohotişuri şi pe terenuri cu eroziune în adâncime și pe terenuri cu înclinarea mai mare de 30</w:t>
            </w:r>
            <w:r w:rsidRPr="00EA0879">
              <w:rPr>
                <w:rFonts w:ascii="Times New Roman" w:eastAsia="Times New Roman" w:hAnsi="Times New Roman"/>
                <w:sz w:val="24"/>
                <w:szCs w:val="24"/>
                <w:vertAlign w:val="superscript"/>
                <w:lang w:val="ro-RO"/>
              </w:rPr>
              <w:t>g</w:t>
            </w:r>
            <w:r w:rsidRPr="00EA0879">
              <w:rPr>
                <w:rFonts w:ascii="Times New Roman" w:eastAsia="Times New Roman" w:hAnsi="Times New Roman"/>
                <w:sz w:val="24"/>
                <w:szCs w:val="24"/>
                <w:lang w:val="ro-RO"/>
              </w:rPr>
              <w:t xml:space="preserve"> pe substraturi de fliș, nisipuri, pietrișuri și loess, precum și cele situate pe terenuri cu înclinare mai mare de 35</w:t>
            </w:r>
            <w:r w:rsidRPr="00EA0879">
              <w:rPr>
                <w:rFonts w:ascii="Times New Roman" w:eastAsia="Times New Roman" w:hAnsi="Times New Roman"/>
                <w:sz w:val="24"/>
                <w:szCs w:val="24"/>
                <w:vertAlign w:val="superscript"/>
                <w:lang w:val="ro-RO"/>
              </w:rPr>
              <w:t>g</w:t>
            </w:r>
            <w:r w:rsidRPr="00EA0879">
              <w:rPr>
                <w:rFonts w:ascii="Times New Roman" w:eastAsia="Times New Roman" w:hAnsi="Times New Roman"/>
                <w:sz w:val="24"/>
                <w:szCs w:val="24"/>
                <w:lang w:val="ro-RO"/>
              </w:rPr>
              <w:t xml:space="preserve"> , pe alte substraturi litologice (T</w:t>
            </w:r>
            <w:r w:rsidRPr="00EA0879">
              <w:rPr>
                <w:rFonts w:ascii="Times New Roman" w:eastAsia="Times New Roman" w:hAnsi="Times New Roman"/>
                <w:sz w:val="24"/>
                <w:szCs w:val="24"/>
                <w:vertAlign w:val="subscript"/>
                <w:lang w:val="ro-RO"/>
              </w:rPr>
              <w:t>II</w:t>
            </w:r>
            <w:r w:rsidRPr="00EA0879">
              <w:rPr>
                <w:rFonts w:ascii="Times New Roman" w:eastAsia="Times New Roman" w:hAnsi="Times New Roman"/>
                <w:sz w:val="24"/>
                <w:szCs w:val="24"/>
                <w:lang w:val="ro-RO"/>
              </w:rPr>
              <w:t>)</w:t>
            </w:r>
          </w:p>
        </w:tc>
      </w:tr>
      <w:tr w:rsidR="00585F7C" w:rsidRPr="00EA0879" w14:paraId="77611C1E" w14:textId="77777777" w:rsidTr="00932A4F">
        <w:trPr>
          <w:trHeight w:val="460"/>
          <w:jc w:val="center"/>
        </w:trPr>
        <w:tc>
          <w:tcPr>
            <w:tcW w:w="669" w:type="pct"/>
            <w:tcBorders>
              <w:bottom w:val="single" w:sz="12" w:space="0" w:color="auto"/>
            </w:tcBorders>
            <w:vAlign w:val="center"/>
          </w:tcPr>
          <w:p w14:paraId="1DF98354"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II</w:t>
            </w:r>
          </w:p>
        </w:tc>
        <w:tc>
          <w:tcPr>
            <w:tcW w:w="665" w:type="pct"/>
            <w:tcBorders>
              <w:bottom w:val="single" w:sz="12" w:space="0" w:color="auto"/>
            </w:tcBorders>
            <w:vAlign w:val="center"/>
          </w:tcPr>
          <w:p w14:paraId="082FE81D"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1C</w:t>
            </w:r>
          </w:p>
        </w:tc>
        <w:tc>
          <w:tcPr>
            <w:tcW w:w="600" w:type="pct"/>
            <w:tcBorders>
              <w:bottom w:val="single" w:sz="12" w:space="0" w:color="auto"/>
            </w:tcBorders>
            <w:vAlign w:val="center"/>
          </w:tcPr>
          <w:p w14:paraId="30E855A9"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6</w:t>
            </w:r>
          </w:p>
        </w:tc>
        <w:tc>
          <w:tcPr>
            <w:tcW w:w="567" w:type="pct"/>
            <w:tcBorders>
              <w:bottom w:val="single" w:sz="12" w:space="0" w:color="auto"/>
            </w:tcBorders>
            <w:vAlign w:val="center"/>
          </w:tcPr>
          <w:p w14:paraId="5C2B05EA"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1848,31</w:t>
            </w:r>
          </w:p>
        </w:tc>
        <w:tc>
          <w:tcPr>
            <w:tcW w:w="2498" w:type="pct"/>
            <w:tcBorders>
              <w:bottom w:val="single" w:sz="12" w:space="0" w:color="auto"/>
            </w:tcBorders>
            <w:vAlign w:val="center"/>
          </w:tcPr>
          <w:p w14:paraId="798ED3D2"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Arborete destinate să producă, în principal, lemn pentru cheresteam(T VI)</w:t>
            </w:r>
          </w:p>
        </w:tc>
      </w:tr>
      <w:tr w:rsidR="00585F7C" w:rsidRPr="00EA0879" w14:paraId="73A3E541" w14:textId="77777777" w:rsidTr="00932A4F">
        <w:trPr>
          <w:trHeight w:val="232"/>
          <w:jc w:val="center"/>
        </w:trPr>
        <w:tc>
          <w:tcPr>
            <w:tcW w:w="1934" w:type="pct"/>
            <w:gridSpan w:val="3"/>
            <w:tcBorders>
              <w:top w:val="single" w:sz="12" w:space="0" w:color="auto"/>
              <w:bottom w:val="single" w:sz="12" w:space="0" w:color="auto"/>
            </w:tcBorders>
            <w:shd w:val="clear" w:color="auto" w:fill="D9D9D9"/>
            <w:vAlign w:val="center"/>
          </w:tcPr>
          <w:p w14:paraId="63809C6A"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Total</w:t>
            </w:r>
          </w:p>
        </w:tc>
        <w:tc>
          <w:tcPr>
            <w:tcW w:w="567" w:type="pct"/>
            <w:tcBorders>
              <w:top w:val="single" w:sz="12" w:space="0" w:color="auto"/>
              <w:bottom w:val="single" w:sz="12" w:space="0" w:color="auto"/>
            </w:tcBorders>
            <w:shd w:val="clear" w:color="auto" w:fill="D9D9D9"/>
            <w:vAlign w:val="center"/>
          </w:tcPr>
          <w:p w14:paraId="57FD6F8A"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2682,65</w:t>
            </w:r>
          </w:p>
        </w:tc>
        <w:tc>
          <w:tcPr>
            <w:tcW w:w="2498" w:type="pct"/>
            <w:tcBorders>
              <w:top w:val="single" w:sz="12" w:space="0" w:color="auto"/>
              <w:bottom w:val="single" w:sz="12" w:space="0" w:color="auto"/>
            </w:tcBorders>
            <w:shd w:val="clear" w:color="auto" w:fill="D9D9D9"/>
            <w:vAlign w:val="center"/>
          </w:tcPr>
          <w:p w14:paraId="30ACE397" w14:textId="77777777" w:rsidR="00585F7C" w:rsidRPr="00EA0879" w:rsidRDefault="00585F7C" w:rsidP="00585F7C">
            <w:pPr>
              <w:tabs>
                <w:tab w:val="left" w:pos="284"/>
              </w:tabs>
              <w:spacing w:after="0" w:line="20" w:lineRule="atLeast"/>
              <w:jc w:val="both"/>
              <w:rPr>
                <w:rFonts w:ascii="Times New Roman" w:eastAsia="Times New Roman" w:hAnsi="Times New Roman"/>
                <w:sz w:val="24"/>
                <w:szCs w:val="24"/>
                <w:lang w:val="ro-RO"/>
              </w:rPr>
            </w:pPr>
            <w:r w:rsidRPr="00EA0879">
              <w:rPr>
                <w:rFonts w:ascii="Times New Roman" w:eastAsia="Times New Roman" w:hAnsi="Times New Roman"/>
                <w:sz w:val="24"/>
                <w:szCs w:val="24"/>
                <w:lang w:val="ro-RO"/>
              </w:rPr>
              <w:t>-</w:t>
            </w:r>
          </w:p>
        </w:tc>
      </w:tr>
    </w:tbl>
    <w:p w14:paraId="719EE0CD" w14:textId="75C303FF" w:rsidR="00585F7C" w:rsidRPr="00585F7C" w:rsidRDefault="00EB07F6" w:rsidP="00585F7C">
      <w:pPr>
        <w:tabs>
          <w:tab w:val="left" w:pos="284"/>
        </w:tabs>
        <w:spacing w:after="0" w:line="20" w:lineRule="atLeast"/>
        <w:jc w:val="both"/>
        <w:rPr>
          <w:rFonts w:ascii="Times New Roman" w:eastAsia="Times New Roman" w:hAnsi="Times New Roman"/>
          <w:b/>
          <w:bCs/>
          <w:sz w:val="28"/>
          <w:szCs w:val="28"/>
          <w:lang w:val="ro-RO"/>
        </w:rPr>
      </w:pPr>
      <w:r>
        <w:rPr>
          <w:rFonts w:ascii="Times New Roman" w:eastAsia="Times New Roman" w:hAnsi="Times New Roman"/>
          <w:b/>
          <w:bCs/>
          <w:sz w:val="28"/>
          <w:szCs w:val="28"/>
          <w:lang w:val="ro-RO"/>
        </w:rPr>
        <w:t>Fondul fo</w:t>
      </w:r>
      <w:r w:rsidR="00585F7C" w:rsidRPr="00585F7C">
        <w:rPr>
          <w:rFonts w:ascii="Times New Roman" w:eastAsia="Times New Roman" w:hAnsi="Times New Roman"/>
          <w:b/>
          <w:bCs/>
          <w:sz w:val="28"/>
          <w:szCs w:val="28"/>
          <w:lang w:val="ro-RO"/>
        </w:rPr>
        <w:t>restier din cadrul U.P. V Leșu, nu se suprapune cu nici o arie naturală  protejată, cea mai apropiată arie naturală protejată se află la o distanță de peste 4 km (ROSCI0232 Someșul Mare Superior) față de fondul forestier.</w:t>
      </w:r>
    </w:p>
    <w:p w14:paraId="772311C7" w14:textId="77777777" w:rsidR="00585F7C" w:rsidRPr="00870AEF" w:rsidRDefault="00585F7C" w:rsidP="00585F7C">
      <w:pPr>
        <w:tabs>
          <w:tab w:val="left" w:pos="284"/>
        </w:tabs>
        <w:spacing w:after="0" w:line="20" w:lineRule="atLeast"/>
        <w:jc w:val="both"/>
        <w:rPr>
          <w:rFonts w:ascii="Times New Roman" w:eastAsia="Times New Roman" w:hAnsi="Times New Roman"/>
          <w:sz w:val="28"/>
          <w:szCs w:val="28"/>
          <w:u w:val="single"/>
          <w:lang w:val="ro-RO"/>
        </w:rPr>
      </w:pPr>
      <w:r w:rsidRPr="00870AEF">
        <w:rPr>
          <w:rFonts w:ascii="Times New Roman" w:eastAsia="Times New Roman" w:hAnsi="Times New Roman"/>
          <w:sz w:val="28"/>
          <w:szCs w:val="28"/>
          <w:u w:val="single"/>
          <w:lang w:val="ro-RO"/>
        </w:rPr>
        <w:t>Bazele de amenajare</w:t>
      </w:r>
    </w:p>
    <w:p w14:paraId="176E027F" w14:textId="77777777" w:rsidR="00585F7C" w:rsidRPr="00870AEF" w:rsidRDefault="00585F7C" w:rsidP="00585F7C">
      <w:pPr>
        <w:tabs>
          <w:tab w:val="left" w:pos="284"/>
        </w:tabs>
        <w:spacing w:after="0" w:line="20" w:lineRule="atLeast"/>
        <w:jc w:val="both"/>
        <w:rPr>
          <w:rFonts w:ascii="Times New Roman" w:eastAsia="Times New Roman" w:hAnsi="Times New Roman"/>
          <w:sz w:val="28"/>
          <w:szCs w:val="28"/>
          <w:lang w:val="ro-RO"/>
        </w:rPr>
      </w:pPr>
      <w:r w:rsidRPr="00870AEF">
        <w:rPr>
          <w:rFonts w:ascii="Times New Roman" w:eastAsia="Times New Roman" w:hAnsi="Times New Roman"/>
          <w:sz w:val="28"/>
          <w:szCs w:val="28"/>
          <w:lang w:val="ro-RO"/>
        </w:rPr>
        <w:t>Regimul: codru;</w:t>
      </w:r>
    </w:p>
    <w:p w14:paraId="726277B5" w14:textId="77777777" w:rsidR="00585F7C" w:rsidRPr="00870AEF" w:rsidRDefault="00585F7C" w:rsidP="00585F7C">
      <w:pPr>
        <w:tabs>
          <w:tab w:val="left" w:pos="284"/>
        </w:tabs>
        <w:spacing w:after="0" w:line="20" w:lineRule="atLeast"/>
        <w:jc w:val="both"/>
        <w:rPr>
          <w:rFonts w:ascii="Times New Roman" w:eastAsia="Times New Roman" w:hAnsi="Times New Roman"/>
          <w:sz w:val="28"/>
          <w:szCs w:val="28"/>
          <w:lang w:val="ro-RO"/>
        </w:rPr>
      </w:pPr>
      <w:r w:rsidRPr="00870AEF">
        <w:rPr>
          <w:rFonts w:ascii="Times New Roman" w:eastAsia="Times New Roman" w:hAnsi="Times New Roman"/>
          <w:sz w:val="28"/>
          <w:szCs w:val="28"/>
          <w:lang w:val="ro-RO"/>
        </w:rPr>
        <w:t>Compoziția țel:  corespunzătoare tipului natural fundamental de pădure pentru arboretele exploatabile și compoziția țel la exploatabilitate pentru celelalte arborete.</w:t>
      </w:r>
    </w:p>
    <w:p w14:paraId="46975616" w14:textId="77777777" w:rsidR="00585F7C" w:rsidRPr="00870AEF" w:rsidRDefault="00585F7C" w:rsidP="00585F7C">
      <w:pPr>
        <w:tabs>
          <w:tab w:val="left" w:pos="284"/>
        </w:tabs>
        <w:spacing w:after="0" w:line="20" w:lineRule="atLeast"/>
        <w:jc w:val="both"/>
        <w:rPr>
          <w:rFonts w:ascii="Times New Roman" w:eastAsia="Times New Roman" w:hAnsi="Times New Roman"/>
          <w:sz w:val="28"/>
          <w:szCs w:val="28"/>
          <w:lang w:val="ro-RO"/>
        </w:rPr>
      </w:pPr>
      <w:r w:rsidRPr="00870AEF">
        <w:rPr>
          <w:rFonts w:ascii="Times New Roman" w:eastAsia="Times New Roman" w:hAnsi="Times New Roman"/>
          <w:sz w:val="28"/>
          <w:szCs w:val="28"/>
          <w:lang w:val="ro-RO"/>
        </w:rPr>
        <w:t>Exploatabilitatea: s-a stabilit numai pentru arboretele la care s-a reglementat procesul de producţie, în funcţie de specii, productivitate, condiţiile de regenerare şi zonarea funcţională.</w:t>
      </w:r>
    </w:p>
    <w:p w14:paraId="36CE633C" w14:textId="77777777" w:rsidR="00585F7C" w:rsidRPr="00870AEF" w:rsidRDefault="00585F7C" w:rsidP="00585F7C">
      <w:pPr>
        <w:tabs>
          <w:tab w:val="left" w:pos="284"/>
        </w:tabs>
        <w:spacing w:after="0" w:line="20" w:lineRule="atLeast"/>
        <w:jc w:val="both"/>
        <w:rPr>
          <w:rFonts w:ascii="Times New Roman" w:eastAsia="Times New Roman" w:hAnsi="Times New Roman"/>
          <w:sz w:val="28"/>
          <w:szCs w:val="28"/>
          <w:lang w:val="ro-RO"/>
        </w:rPr>
      </w:pPr>
      <w:r w:rsidRPr="00870AEF">
        <w:rPr>
          <w:rFonts w:ascii="Times New Roman" w:eastAsia="Times New Roman" w:hAnsi="Times New Roman"/>
          <w:sz w:val="28"/>
          <w:szCs w:val="28"/>
          <w:lang w:val="ro-RO"/>
        </w:rPr>
        <w:lastRenderedPageBreak/>
        <w:t>Tratamente –</w:t>
      </w:r>
      <w:r w:rsidRPr="00870AEF">
        <w:rPr>
          <w:rFonts w:ascii="Times New Roman" w:eastAsia="Times New Roman" w:hAnsi="Times New Roman"/>
          <w:iCs/>
          <w:sz w:val="28"/>
          <w:szCs w:val="28"/>
          <w:lang w:val="ro-RO"/>
        </w:rPr>
        <w:t xml:space="preserve"> </w:t>
      </w:r>
      <w:r w:rsidRPr="00870AEF">
        <w:rPr>
          <w:rFonts w:ascii="Times New Roman" w:eastAsia="Times New Roman" w:hAnsi="Times New Roman"/>
          <w:sz w:val="28"/>
          <w:szCs w:val="28"/>
          <w:lang w:val="ro-RO"/>
        </w:rPr>
        <w:t xml:space="preserve">În arboretele luate în studiu, tratamentul adecvat speciilor naturale de bază (fag, molid, brad) este, respectiv cel al tăierilor succesive și al tăierilor progresive, cu perioada medie de regenerare 10-30 ani precum și cel al tăierilor rase în arboretele pure de molid. </w:t>
      </w:r>
    </w:p>
    <w:p w14:paraId="26C1B516" w14:textId="77777777" w:rsidR="00585F7C" w:rsidRPr="00870AEF" w:rsidRDefault="00585F7C" w:rsidP="00585F7C">
      <w:pPr>
        <w:tabs>
          <w:tab w:val="left" w:pos="284"/>
        </w:tabs>
        <w:spacing w:after="0" w:line="20" w:lineRule="atLeast"/>
        <w:jc w:val="both"/>
        <w:rPr>
          <w:rFonts w:ascii="Times New Roman" w:eastAsia="Times New Roman" w:hAnsi="Times New Roman"/>
          <w:sz w:val="28"/>
          <w:szCs w:val="28"/>
          <w:u w:val="single"/>
          <w:lang w:val="ro-RO"/>
        </w:rPr>
      </w:pPr>
      <w:r w:rsidRPr="00870AEF">
        <w:rPr>
          <w:rFonts w:ascii="Times New Roman" w:eastAsia="Times New Roman" w:hAnsi="Times New Roman"/>
          <w:sz w:val="28"/>
          <w:szCs w:val="28"/>
          <w:u w:val="single"/>
          <w:lang w:val="ro-RO"/>
        </w:rPr>
        <w:t>Reglementarea procesului de producție</w:t>
      </w:r>
    </w:p>
    <w:p w14:paraId="704CE0FC" w14:textId="77777777" w:rsidR="00585F7C" w:rsidRPr="00870AEF" w:rsidRDefault="00585F7C" w:rsidP="00585F7C">
      <w:pPr>
        <w:tabs>
          <w:tab w:val="left" w:pos="284"/>
        </w:tabs>
        <w:spacing w:after="0" w:line="20" w:lineRule="atLeast"/>
        <w:jc w:val="both"/>
        <w:rPr>
          <w:rFonts w:ascii="Times New Roman" w:eastAsia="Times New Roman" w:hAnsi="Times New Roman"/>
          <w:sz w:val="28"/>
          <w:szCs w:val="28"/>
          <w:lang w:val="ro-RO"/>
        </w:rPr>
      </w:pPr>
      <w:r w:rsidRPr="00870AEF">
        <w:rPr>
          <w:rFonts w:ascii="Times New Roman" w:eastAsia="Times New Roman" w:hAnsi="Times New Roman"/>
          <w:sz w:val="28"/>
          <w:szCs w:val="28"/>
          <w:lang w:val="ro-RO"/>
        </w:rPr>
        <w:t xml:space="preserve">La </w:t>
      </w:r>
      <w:r w:rsidRPr="00870AEF">
        <w:rPr>
          <w:rFonts w:ascii="Times New Roman" w:eastAsia="Times New Roman" w:hAnsi="Times New Roman"/>
          <w:b/>
          <w:sz w:val="28"/>
          <w:szCs w:val="28"/>
          <w:lang w:val="ro-RO"/>
        </w:rPr>
        <w:t>S.U.P. A</w:t>
      </w:r>
      <w:r w:rsidRPr="00870AEF">
        <w:rPr>
          <w:rFonts w:ascii="Times New Roman" w:eastAsia="Times New Roman" w:hAnsi="Times New Roman"/>
          <w:sz w:val="28"/>
          <w:szCs w:val="28"/>
          <w:lang w:val="ro-RO"/>
        </w:rPr>
        <w:t xml:space="preserve"> s-a adoptat posibilitatea de </w:t>
      </w:r>
      <w:r w:rsidRPr="00870AEF">
        <w:rPr>
          <w:rFonts w:ascii="Times New Roman" w:eastAsia="Times New Roman" w:hAnsi="Times New Roman"/>
          <w:b/>
          <w:sz w:val="28"/>
          <w:szCs w:val="28"/>
          <w:lang w:val="ro-RO"/>
        </w:rPr>
        <w:t>P</w:t>
      </w:r>
      <w:r w:rsidRPr="00870AEF">
        <w:rPr>
          <w:rFonts w:ascii="Times New Roman" w:eastAsia="Times New Roman" w:hAnsi="Times New Roman"/>
          <w:b/>
          <w:sz w:val="28"/>
          <w:szCs w:val="28"/>
          <w:vertAlign w:val="subscript"/>
          <w:lang w:val="ro-RO"/>
        </w:rPr>
        <w:t xml:space="preserve">adoptată  </w:t>
      </w:r>
      <w:r w:rsidRPr="00870AEF">
        <w:rPr>
          <w:rFonts w:ascii="Times New Roman" w:eastAsia="Times New Roman" w:hAnsi="Times New Roman"/>
          <w:b/>
          <w:sz w:val="28"/>
          <w:szCs w:val="28"/>
          <w:lang w:val="ro-RO"/>
        </w:rPr>
        <w:t>= 2296 m</w:t>
      </w:r>
      <w:r w:rsidRPr="00870AEF">
        <w:rPr>
          <w:rFonts w:ascii="Times New Roman" w:eastAsia="Times New Roman" w:hAnsi="Times New Roman"/>
          <w:b/>
          <w:sz w:val="28"/>
          <w:szCs w:val="28"/>
          <w:vertAlign w:val="superscript"/>
          <w:lang w:val="ro-RO"/>
        </w:rPr>
        <w:t>3</w:t>
      </w:r>
      <w:r w:rsidRPr="00870AEF">
        <w:rPr>
          <w:rFonts w:ascii="Times New Roman" w:eastAsia="Times New Roman" w:hAnsi="Times New Roman"/>
          <w:b/>
          <w:sz w:val="28"/>
          <w:szCs w:val="28"/>
          <w:lang w:val="ro-RO"/>
        </w:rPr>
        <w:t xml:space="preserve">/an, </w:t>
      </w:r>
      <w:r w:rsidRPr="00870AEF">
        <w:rPr>
          <w:rFonts w:ascii="Times New Roman" w:eastAsia="Times New Roman" w:hAnsi="Times New Roman"/>
          <w:sz w:val="28"/>
          <w:szCs w:val="28"/>
          <w:lang w:val="ro-RO"/>
        </w:rPr>
        <w:t xml:space="preserve">posibilitatea decenala cu un volum de </w:t>
      </w:r>
      <w:r w:rsidRPr="00870AEF">
        <w:rPr>
          <w:rFonts w:ascii="Times New Roman" w:eastAsia="Times New Roman" w:hAnsi="Times New Roman"/>
          <w:b/>
          <w:sz w:val="28"/>
          <w:szCs w:val="28"/>
          <w:lang w:val="ro-RO"/>
        </w:rPr>
        <w:t>22960 m</w:t>
      </w:r>
      <w:r w:rsidRPr="00870AEF">
        <w:rPr>
          <w:rFonts w:ascii="Times New Roman" w:eastAsia="Times New Roman" w:hAnsi="Times New Roman"/>
          <w:b/>
          <w:sz w:val="28"/>
          <w:szCs w:val="28"/>
          <w:vertAlign w:val="superscript"/>
          <w:lang w:val="ro-RO"/>
        </w:rPr>
        <w:t>3</w:t>
      </w:r>
      <w:r w:rsidRPr="00870AEF">
        <w:rPr>
          <w:rFonts w:ascii="Times New Roman" w:eastAsia="Times New Roman" w:hAnsi="Times New Roman"/>
          <w:sz w:val="28"/>
          <w:szCs w:val="28"/>
          <w:lang w:val="ro-RO"/>
        </w:rPr>
        <w:t>.</w:t>
      </w:r>
    </w:p>
    <w:p w14:paraId="50601523" w14:textId="77777777" w:rsidR="00585F7C" w:rsidRPr="00870AEF" w:rsidRDefault="00585F7C" w:rsidP="00585F7C">
      <w:pPr>
        <w:tabs>
          <w:tab w:val="left" w:pos="284"/>
        </w:tabs>
        <w:spacing w:after="0" w:line="20" w:lineRule="atLeast"/>
        <w:jc w:val="both"/>
        <w:rPr>
          <w:rFonts w:ascii="Times New Roman" w:eastAsia="Times New Roman" w:hAnsi="Times New Roman"/>
          <w:sz w:val="28"/>
          <w:szCs w:val="28"/>
          <w:lang w:val="ro-RO"/>
        </w:rPr>
      </w:pPr>
      <w:r w:rsidRPr="00870AEF">
        <w:rPr>
          <w:rFonts w:ascii="Times New Roman" w:eastAsia="Times New Roman" w:hAnsi="Times New Roman"/>
          <w:sz w:val="28"/>
          <w:szCs w:val="28"/>
          <w:lang w:val="ro-RO"/>
        </w:rPr>
        <w:t>Posibilitatea de produse principale se va recolta din arboretele din u.a.: 32 B, 33 C, 48 A, 48 E, 65 B, 74 B, 75 A, 75 C, 76 C, 77 A, 77 B, 80 C, 81 F, 83 F, 84 E, 90 C, 91 D, 98 A, 101 B, 102 B.</w:t>
      </w:r>
    </w:p>
    <w:p w14:paraId="1117C7A5" w14:textId="77777777" w:rsidR="00585F7C" w:rsidRPr="00870AEF" w:rsidRDefault="00585F7C" w:rsidP="00585F7C">
      <w:pPr>
        <w:tabs>
          <w:tab w:val="left" w:pos="284"/>
        </w:tabs>
        <w:spacing w:after="0" w:line="20" w:lineRule="atLeast"/>
        <w:jc w:val="both"/>
        <w:rPr>
          <w:rFonts w:ascii="Times New Roman" w:eastAsia="Times New Roman" w:hAnsi="Times New Roman"/>
          <w:sz w:val="28"/>
          <w:szCs w:val="28"/>
          <w:lang w:val="ro-RO"/>
        </w:rPr>
      </w:pPr>
      <w:r w:rsidRPr="00870AEF">
        <w:rPr>
          <w:rFonts w:ascii="Times New Roman" w:eastAsia="Times New Roman" w:hAnsi="Times New Roman"/>
          <w:sz w:val="28"/>
          <w:szCs w:val="28"/>
          <w:lang w:val="ro-RO"/>
        </w:rPr>
        <w:t>S-au prevăzut a se executa în deceniul care urmează următoarele lucrări de îngrijire a arboretelor:</w:t>
      </w:r>
    </w:p>
    <w:tbl>
      <w:tblPr>
        <w:tblW w:w="4764" w:type="pct"/>
        <w:tblInd w:w="-152" w:type="dxa"/>
        <w:tblLook w:val="0000" w:firstRow="0" w:lastRow="0" w:firstColumn="0" w:lastColumn="0" w:noHBand="0" w:noVBand="0"/>
      </w:tblPr>
      <w:tblGrid>
        <w:gridCol w:w="541"/>
        <w:gridCol w:w="1196"/>
        <w:gridCol w:w="636"/>
        <w:gridCol w:w="624"/>
        <w:gridCol w:w="876"/>
        <w:gridCol w:w="1180"/>
        <w:gridCol w:w="1068"/>
        <w:gridCol w:w="876"/>
        <w:gridCol w:w="816"/>
        <w:gridCol w:w="764"/>
        <w:gridCol w:w="922"/>
      </w:tblGrid>
      <w:tr w:rsidR="00585F7C" w:rsidRPr="00EB07F6" w14:paraId="4B1FE897" w14:textId="77777777" w:rsidTr="00932A4F">
        <w:trPr>
          <w:trHeight w:val="20"/>
        </w:trPr>
        <w:tc>
          <w:tcPr>
            <w:tcW w:w="922" w:type="pct"/>
            <w:gridSpan w:val="2"/>
            <w:tcBorders>
              <w:top w:val="single" w:sz="8" w:space="0" w:color="000000"/>
              <w:left w:val="single" w:sz="8" w:space="0" w:color="000000"/>
              <w:bottom w:val="single" w:sz="4" w:space="0" w:color="000000"/>
            </w:tcBorders>
            <w:shd w:val="clear" w:color="auto" w:fill="auto"/>
            <w:vAlign w:val="center"/>
          </w:tcPr>
          <w:p w14:paraId="5852B5F1"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U.P.</w:t>
            </w:r>
          </w:p>
        </w:tc>
        <w:tc>
          <w:tcPr>
            <w:tcW w:w="1735" w:type="pct"/>
            <w:gridSpan w:val="4"/>
            <w:tcBorders>
              <w:top w:val="single" w:sz="8" w:space="0" w:color="000000"/>
              <w:left w:val="single" w:sz="4" w:space="0" w:color="000000"/>
              <w:bottom w:val="single" w:sz="4" w:space="0" w:color="000000"/>
            </w:tcBorders>
            <w:shd w:val="clear" w:color="auto" w:fill="auto"/>
            <w:vAlign w:val="center"/>
          </w:tcPr>
          <w:p w14:paraId="781AD6CF"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bookmarkStart w:id="7" w:name="_Toc130757509"/>
            <w:r w:rsidRPr="00EB07F6">
              <w:rPr>
                <w:rFonts w:ascii="Times New Roman" w:eastAsia="Times New Roman" w:hAnsi="Times New Roman"/>
                <w:sz w:val="24"/>
                <w:szCs w:val="24"/>
                <w:lang w:val="ro-RO"/>
              </w:rPr>
              <w:t>Posibilitatea</w:t>
            </w:r>
          </w:p>
          <w:p w14:paraId="38AFB17F"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anuală de produse</w:t>
            </w:r>
            <w:bookmarkEnd w:id="7"/>
            <w:r w:rsidRPr="00EB07F6">
              <w:rPr>
                <w:rFonts w:ascii="Times New Roman" w:eastAsia="Times New Roman" w:hAnsi="Times New Roman"/>
                <w:sz w:val="24"/>
                <w:szCs w:val="24"/>
                <w:lang w:val="ro-RO"/>
              </w:rPr>
              <w:t xml:space="preserve"> secundare</w:t>
            </w:r>
          </w:p>
        </w:tc>
        <w:tc>
          <w:tcPr>
            <w:tcW w:w="566" w:type="pct"/>
            <w:tcBorders>
              <w:top w:val="single" w:sz="8" w:space="0" w:color="000000"/>
              <w:left w:val="single" w:sz="4" w:space="0" w:color="000000"/>
              <w:bottom w:val="single" w:sz="8" w:space="0" w:color="000000"/>
            </w:tcBorders>
            <w:shd w:val="clear" w:color="auto" w:fill="auto"/>
            <w:vAlign w:val="center"/>
          </w:tcPr>
          <w:p w14:paraId="47391700"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Degajări</w:t>
            </w:r>
          </w:p>
          <w:p w14:paraId="743427E0"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(ha/an)</w:t>
            </w:r>
          </w:p>
        </w:tc>
        <w:tc>
          <w:tcPr>
            <w:tcW w:w="882" w:type="pct"/>
            <w:gridSpan w:val="2"/>
            <w:tcBorders>
              <w:top w:val="single" w:sz="8" w:space="0" w:color="000000"/>
              <w:left w:val="single" w:sz="4" w:space="0" w:color="000000"/>
              <w:bottom w:val="single" w:sz="4" w:space="0" w:color="000000"/>
            </w:tcBorders>
            <w:shd w:val="clear" w:color="auto" w:fill="auto"/>
            <w:vAlign w:val="center"/>
          </w:tcPr>
          <w:p w14:paraId="0FEAA427"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Tăieri de igienă</w:t>
            </w:r>
          </w:p>
        </w:tc>
        <w:tc>
          <w:tcPr>
            <w:tcW w:w="895" w:type="pct"/>
            <w:gridSpan w:val="2"/>
            <w:tcBorders>
              <w:top w:val="single" w:sz="8" w:space="0" w:color="000000"/>
              <w:left w:val="single" w:sz="4" w:space="0" w:color="000000"/>
              <w:bottom w:val="single" w:sz="4" w:space="0" w:color="000000"/>
              <w:right w:val="single" w:sz="8" w:space="0" w:color="000000"/>
            </w:tcBorders>
            <w:shd w:val="clear" w:color="auto" w:fill="auto"/>
            <w:vAlign w:val="center"/>
          </w:tcPr>
          <w:p w14:paraId="37A835AC"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Tăieri de conservare</w:t>
            </w:r>
          </w:p>
        </w:tc>
      </w:tr>
      <w:tr w:rsidR="00585F7C" w:rsidRPr="00EB07F6" w14:paraId="6EEDD8E1" w14:textId="77777777" w:rsidTr="00932A4F">
        <w:trPr>
          <w:trHeight w:val="276"/>
        </w:trPr>
        <w:tc>
          <w:tcPr>
            <w:tcW w:w="289" w:type="pct"/>
            <w:vMerge w:val="restart"/>
            <w:tcBorders>
              <w:top w:val="single" w:sz="4" w:space="0" w:color="000000"/>
              <w:left w:val="single" w:sz="8" w:space="0" w:color="000000"/>
              <w:bottom w:val="single" w:sz="8" w:space="0" w:color="000000"/>
              <w:right w:val="single" w:sz="4" w:space="0" w:color="auto"/>
            </w:tcBorders>
            <w:shd w:val="clear" w:color="auto" w:fill="auto"/>
            <w:vAlign w:val="center"/>
          </w:tcPr>
          <w:p w14:paraId="222AD248"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p w14:paraId="5FD1DD6F"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Nr.</w:t>
            </w:r>
          </w:p>
        </w:tc>
        <w:tc>
          <w:tcPr>
            <w:tcW w:w="633" w:type="pct"/>
            <w:vMerge w:val="restart"/>
            <w:tcBorders>
              <w:top w:val="single" w:sz="4" w:space="0" w:color="000000"/>
              <w:left w:val="single" w:sz="4" w:space="0" w:color="auto"/>
              <w:bottom w:val="single" w:sz="8" w:space="0" w:color="000000"/>
            </w:tcBorders>
            <w:shd w:val="clear" w:color="auto" w:fill="auto"/>
            <w:vAlign w:val="center"/>
          </w:tcPr>
          <w:p w14:paraId="1128DDE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p w14:paraId="67D54340"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Denumire</w:t>
            </w:r>
          </w:p>
        </w:tc>
        <w:tc>
          <w:tcPr>
            <w:tcW w:w="661" w:type="pct"/>
            <w:gridSpan w:val="2"/>
            <w:vMerge w:val="restart"/>
            <w:tcBorders>
              <w:top w:val="single" w:sz="4" w:space="0" w:color="000000"/>
              <w:left w:val="single" w:sz="4" w:space="0" w:color="000000"/>
              <w:bottom w:val="single" w:sz="8" w:space="0" w:color="000000"/>
            </w:tcBorders>
            <w:shd w:val="clear" w:color="auto" w:fill="auto"/>
            <w:vAlign w:val="center"/>
          </w:tcPr>
          <w:p w14:paraId="7B81DCC4"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Curățiri</w:t>
            </w:r>
          </w:p>
        </w:tc>
        <w:tc>
          <w:tcPr>
            <w:tcW w:w="1074" w:type="pct"/>
            <w:gridSpan w:val="2"/>
            <w:vMerge w:val="restart"/>
            <w:tcBorders>
              <w:top w:val="single" w:sz="4" w:space="0" w:color="000000"/>
              <w:left w:val="single" w:sz="4" w:space="0" w:color="000000"/>
              <w:bottom w:val="single" w:sz="8" w:space="0" w:color="000000"/>
            </w:tcBorders>
            <w:shd w:val="clear" w:color="auto" w:fill="auto"/>
            <w:vAlign w:val="center"/>
          </w:tcPr>
          <w:p w14:paraId="3FFF485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Rărituri</w:t>
            </w:r>
          </w:p>
        </w:tc>
        <w:tc>
          <w:tcPr>
            <w:tcW w:w="566" w:type="pct"/>
            <w:vMerge w:val="restart"/>
            <w:tcBorders>
              <w:top w:val="single" w:sz="8" w:space="0" w:color="000000"/>
              <w:left w:val="single" w:sz="4" w:space="0" w:color="000000"/>
              <w:bottom w:val="single" w:sz="8" w:space="0" w:color="000000"/>
            </w:tcBorders>
            <w:shd w:val="clear" w:color="auto" w:fill="auto"/>
            <w:vAlign w:val="center"/>
          </w:tcPr>
          <w:p w14:paraId="3F86CBE8"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882" w:type="pct"/>
            <w:gridSpan w:val="2"/>
            <w:tcBorders>
              <w:top w:val="single" w:sz="8" w:space="0" w:color="000000"/>
              <w:left w:val="single" w:sz="4" w:space="0" w:color="000000"/>
              <w:bottom w:val="single" w:sz="4" w:space="0" w:color="000000"/>
            </w:tcBorders>
            <w:shd w:val="clear" w:color="auto" w:fill="auto"/>
            <w:vAlign w:val="center"/>
          </w:tcPr>
          <w:p w14:paraId="314953C1"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895" w:type="pct"/>
            <w:gridSpan w:val="2"/>
            <w:tcBorders>
              <w:top w:val="single" w:sz="8" w:space="0" w:color="000000"/>
              <w:left w:val="single" w:sz="4" w:space="0" w:color="000000"/>
              <w:bottom w:val="single" w:sz="4" w:space="0" w:color="000000"/>
              <w:right w:val="single" w:sz="8" w:space="0" w:color="000000"/>
            </w:tcBorders>
            <w:shd w:val="clear" w:color="auto" w:fill="auto"/>
            <w:vAlign w:val="center"/>
          </w:tcPr>
          <w:p w14:paraId="651EF019"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r>
      <w:tr w:rsidR="00585F7C" w:rsidRPr="00EB07F6" w14:paraId="3C9CD9FD" w14:textId="77777777" w:rsidTr="00932A4F">
        <w:trPr>
          <w:trHeight w:val="322"/>
        </w:trPr>
        <w:tc>
          <w:tcPr>
            <w:tcW w:w="289" w:type="pct"/>
            <w:vMerge/>
            <w:tcBorders>
              <w:top w:val="single" w:sz="4" w:space="0" w:color="000000"/>
              <w:left w:val="single" w:sz="8" w:space="0" w:color="000000"/>
              <w:bottom w:val="single" w:sz="8" w:space="0" w:color="000000"/>
              <w:right w:val="single" w:sz="4" w:space="0" w:color="auto"/>
            </w:tcBorders>
            <w:shd w:val="clear" w:color="auto" w:fill="auto"/>
            <w:vAlign w:val="center"/>
          </w:tcPr>
          <w:p w14:paraId="35A61BDC"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33" w:type="pct"/>
            <w:vMerge/>
            <w:tcBorders>
              <w:top w:val="single" w:sz="4" w:space="0" w:color="000000"/>
              <w:left w:val="single" w:sz="4" w:space="0" w:color="auto"/>
              <w:bottom w:val="single" w:sz="8" w:space="0" w:color="000000"/>
            </w:tcBorders>
            <w:shd w:val="clear" w:color="auto" w:fill="auto"/>
            <w:vAlign w:val="center"/>
          </w:tcPr>
          <w:p w14:paraId="4087A4F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61" w:type="pct"/>
            <w:gridSpan w:val="2"/>
            <w:vMerge/>
            <w:tcBorders>
              <w:top w:val="single" w:sz="4" w:space="0" w:color="000000"/>
              <w:left w:val="single" w:sz="4" w:space="0" w:color="000000"/>
              <w:bottom w:val="single" w:sz="8" w:space="0" w:color="000000"/>
            </w:tcBorders>
            <w:shd w:val="clear" w:color="auto" w:fill="auto"/>
            <w:vAlign w:val="center"/>
          </w:tcPr>
          <w:p w14:paraId="2ED0234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1074" w:type="pct"/>
            <w:gridSpan w:val="2"/>
            <w:vMerge/>
            <w:tcBorders>
              <w:top w:val="single" w:sz="4" w:space="0" w:color="000000"/>
              <w:left w:val="single" w:sz="4" w:space="0" w:color="000000"/>
              <w:bottom w:val="single" w:sz="8" w:space="0" w:color="000000"/>
            </w:tcBorders>
            <w:shd w:val="clear" w:color="auto" w:fill="auto"/>
            <w:vAlign w:val="center"/>
          </w:tcPr>
          <w:p w14:paraId="01E5E6DC"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566" w:type="pct"/>
            <w:vMerge/>
            <w:tcBorders>
              <w:top w:val="single" w:sz="8" w:space="0" w:color="000000"/>
              <w:left w:val="single" w:sz="4" w:space="0" w:color="000000"/>
              <w:bottom w:val="single" w:sz="8" w:space="0" w:color="000000"/>
            </w:tcBorders>
            <w:shd w:val="clear" w:color="auto" w:fill="auto"/>
            <w:vAlign w:val="center"/>
          </w:tcPr>
          <w:p w14:paraId="6BD642C3"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449" w:type="pct"/>
            <w:vMerge w:val="restart"/>
            <w:tcBorders>
              <w:top w:val="single" w:sz="4" w:space="0" w:color="000000"/>
              <w:left w:val="single" w:sz="4" w:space="0" w:color="000000"/>
              <w:bottom w:val="single" w:sz="8" w:space="0" w:color="000000"/>
            </w:tcBorders>
            <w:shd w:val="clear" w:color="auto" w:fill="auto"/>
            <w:vAlign w:val="center"/>
          </w:tcPr>
          <w:p w14:paraId="15CC1F91"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ha</w:t>
            </w:r>
          </w:p>
        </w:tc>
        <w:tc>
          <w:tcPr>
            <w:tcW w:w="433" w:type="pct"/>
            <w:vMerge w:val="restart"/>
            <w:tcBorders>
              <w:top w:val="single" w:sz="4" w:space="0" w:color="000000"/>
              <w:left w:val="single" w:sz="4" w:space="0" w:color="000000"/>
              <w:bottom w:val="single" w:sz="8" w:space="0" w:color="000000"/>
            </w:tcBorders>
            <w:shd w:val="clear" w:color="auto" w:fill="auto"/>
            <w:vAlign w:val="center"/>
          </w:tcPr>
          <w:p w14:paraId="52E3B74B"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mc/an</w:t>
            </w:r>
          </w:p>
        </w:tc>
        <w:tc>
          <w:tcPr>
            <w:tcW w:w="406" w:type="pct"/>
            <w:vMerge w:val="restart"/>
            <w:tcBorders>
              <w:top w:val="single" w:sz="4" w:space="0" w:color="000000"/>
              <w:left w:val="single" w:sz="4" w:space="0" w:color="000000"/>
              <w:bottom w:val="single" w:sz="8" w:space="0" w:color="000000"/>
            </w:tcBorders>
            <w:shd w:val="clear" w:color="auto" w:fill="auto"/>
            <w:vAlign w:val="center"/>
          </w:tcPr>
          <w:p w14:paraId="04FBAC3D"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ha/an</w:t>
            </w:r>
          </w:p>
        </w:tc>
        <w:tc>
          <w:tcPr>
            <w:tcW w:w="489" w:type="pct"/>
            <w:vMerge w:val="restart"/>
            <w:tcBorders>
              <w:top w:val="single" w:sz="4" w:space="0" w:color="000000"/>
              <w:left w:val="single" w:sz="4" w:space="0" w:color="000000"/>
              <w:bottom w:val="single" w:sz="8" w:space="0" w:color="000000"/>
              <w:right w:val="single" w:sz="8" w:space="0" w:color="000000"/>
            </w:tcBorders>
            <w:shd w:val="clear" w:color="auto" w:fill="auto"/>
            <w:vAlign w:val="center"/>
          </w:tcPr>
          <w:p w14:paraId="460B5A87"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mc/an</w:t>
            </w:r>
          </w:p>
        </w:tc>
      </w:tr>
      <w:tr w:rsidR="00585F7C" w:rsidRPr="00EB07F6" w14:paraId="1387A59B" w14:textId="77777777" w:rsidTr="00932A4F">
        <w:trPr>
          <w:trHeight w:val="20"/>
        </w:trPr>
        <w:tc>
          <w:tcPr>
            <w:tcW w:w="289" w:type="pct"/>
            <w:vMerge/>
            <w:tcBorders>
              <w:top w:val="single" w:sz="4" w:space="0" w:color="000000"/>
              <w:left w:val="single" w:sz="8" w:space="0" w:color="000000"/>
              <w:bottom w:val="single" w:sz="8" w:space="0" w:color="000000"/>
              <w:right w:val="single" w:sz="4" w:space="0" w:color="auto"/>
            </w:tcBorders>
            <w:shd w:val="clear" w:color="auto" w:fill="auto"/>
            <w:vAlign w:val="center"/>
          </w:tcPr>
          <w:p w14:paraId="68639CCB"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33" w:type="pct"/>
            <w:vMerge/>
            <w:tcBorders>
              <w:top w:val="single" w:sz="4" w:space="0" w:color="000000"/>
              <w:left w:val="single" w:sz="4" w:space="0" w:color="auto"/>
              <w:bottom w:val="single" w:sz="8" w:space="0" w:color="000000"/>
            </w:tcBorders>
            <w:shd w:val="clear" w:color="auto" w:fill="auto"/>
            <w:vAlign w:val="center"/>
          </w:tcPr>
          <w:p w14:paraId="50830870"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329" w:type="pct"/>
            <w:tcBorders>
              <w:top w:val="single" w:sz="8" w:space="0" w:color="000000"/>
              <w:left w:val="single" w:sz="4" w:space="0" w:color="000000"/>
              <w:bottom w:val="single" w:sz="8" w:space="0" w:color="000000"/>
            </w:tcBorders>
            <w:shd w:val="clear" w:color="auto" w:fill="auto"/>
            <w:vAlign w:val="center"/>
          </w:tcPr>
          <w:p w14:paraId="4DE791B8"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ha</w:t>
            </w:r>
          </w:p>
        </w:tc>
        <w:tc>
          <w:tcPr>
            <w:tcW w:w="332" w:type="pct"/>
            <w:tcBorders>
              <w:top w:val="single" w:sz="8" w:space="0" w:color="000000"/>
              <w:left w:val="single" w:sz="4" w:space="0" w:color="000000"/>
              <w:bottom w:val="single" w:sz="8" w:space="0" w:color="000000"/>
            </w:tcBorders>
            <w:shd w:val="clear" w:color="auto" w:fill="auto"/>
            <w:vAlign w:val="center"/>
          </w:tcPr>
          <w:p w14:paraId="47CE224D"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mc</w:t>
            </w:r>
          </w:p>
        </w:tc>
        <w:tc>
          <w:tcPr>
            <w:tcW w:w="449" w:type="pct"/>
            <w:tcBorders>
              <w:top w:val="single" w:sz="8" w:space="0" w:color="000000"/>
              <w:left w:val="single" w:sz="4" w:space="0" w:color="000000"/>
              <w:bottom w:val="single" w:sz="8" w:space="0" w:color="000000"/>
            </w:tcBorders>
            <w:shd w:val="clear" w:color="auto" w:fill="auto"/>
            <w:vAlign w:val="center"/>
          </w:tcPr>
          <w:p w14:paraId="4A06B160"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ha</w:t>
            </w:r>
          </w:p>
        </w:tc>
        <w:tc>
          <w:tcPr>
            <w:tcW w:w="625" w:type="pct"/>
            <w:tcBorders>
              <w:top w:val="single" w:sz="8" w:space="0" w:color="000000"/>
              <w:left w:val="single" w:sz="4" w:space="0" w:color="000000"/>
              <w:bottom w:val="single" w:sz="8" w:space="0" w:color="000000"/>
            </w:tcBorders>
            <w:shd w:val="clear" w:color="auto" w:fill="auto"/>
            <w:vAlign w:val="center"/>
          </w:tcPr>
          <w:p w14:paraId="7DCF7BB3"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mc</w:t>
            </w:r>
          </w:p>
        </w:tc>
        <w:tc>
          <w:tcPr>
            <w:tcW w:w="566" w:type="pct"/>
            <w:vMerge/>
            <w:tcBorders>
              <w:top w:val="single" w:sz="8" w:space="0" w:color="000000"/>
              <w:left w:val="single" w:sz="4" w:space="0" w:color="000000"/>
              <w:bottom w:val="single" w:sz="8" w:space="0" w:color="000000"/>
            </w:tcBorders>
            <w:shd w:val="clear" w:color="auto" w:fill="auto"/>
            <w:vAlign w:val="center"/>
          </w:tcPr>
          <w:p w14:paraId="1BC97B57"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449" w:type="pct"/>
            <w:vMerge/>
            <w:tcBorders>
              <w:top w:val="single" w:sz="4" w:space="0" w:color="000000"/>
              <w:left w:val="single" w:sz="4" w:space="0" w:color="000000"/>
              <w:bottom w:val="single" w:sz="8" w:space="0" w:color="000000"/>
            </w:tcBorders>
            <w:shd w:val="clear" w:color="auto" w:fill="auto"/>
            <w:vAlign w:val="center"/>
          </w:tcPr>
          <w:p w14:paraId="1B8D6F1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433" w:type="pct"/>
            <w:vMerge/>
            <w:tcBorders>
              <w:top w:val="single" w:sz="4" w:space="0" w:color="000000"/>
              <w:left w:val="single" w:sz="4" w:space="0" w:color="000000"/>
              <w:bottom w:val="single" w:sz="8" w:space="0" w:color="000000"/>
            </w:tcBorders>
            <w:shd w:val="clear" w:color="auto" w:fill="auto"/>
            <w:vAlign w:val="center"/>
          </w:tcPr>
          <w:p w14:paraId="1BEB2E21"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406" w:type="pct"/>
            <w:vMerge/>
            <w:tcBorders>
              <w:top w:val="single" w:sz="4" w:space="0" w:color="000000"/>
              <w:left w:val="single" w:sz="4" w:space="0" w:color="000000"/>
              <w:bottom w:val="single" w:sz="8" w:space="0" w:color="000000"/>
            </w:tcBorders>
            <w:shd w:val="clear" w:color="auto" w:fill="auto"/>
            <w:vAlign w:val="center"/>
          </w:tcPr>
          <w:p w14:paraId="285575FE"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489" w:type="pct"/>
            <w:vMerge/>
            <w:tcBorders>
              <w:top w:val="single" w:sz="4" w:space="0" w:color="000000"/>
              <w:left w:val="single" w:sz="4" w:space="0" w:color="000000"/>
              <w:bottom w:val="single" w:sz="8" w:space="0" w:color="000000"/>
              <w:right w:val="single" w:sz="8" w:space="0" w:color="000000"/>
            </w:tcBorders>
            <w:shd w:val="clear" w:color="auto" w:fill="auto"/>
            <w:vAlign w:val="center"/>
          </w:tcPr>
          <w:p w14:paraId="719C481E"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r>
      <w:tr w:rsidR="00585F7C" w:rsidRPr="00EB07F6" w14:paraId="2E5FA24E" w14:textId="77777777" w:rsidTr="00932A4F">
        <w:trPr>
          <w:trHeight w:val="20"/>
        </w:trPr>
        <w:tc>
          <w:tcPr>
            <w:tcW w:w="289" w:type="pct"/>
            <w:tcBorders>
              <w:top w:val="single" w:sz="4" w:space="0" w:color="auto"/>
              <w:left w:val="single" w:sz="8" w:space="0" w:color="000000"/>
              <w:bottom w:val="single" w:sz="8" w:space="0" w:color="000000"/>
              <w:right w:val="single" w:sz="4" w:space="0" w:color="auto"/>
            </w:tcBorders>
            <w:shd w:val="clear" w:color="auto" w:fill="auto"/>
            <w:vAlign w:val="center"/>
          </w:tcPr>
          <w:p w14:paraId="55E8E4C7" w14:textId="77777777" w:rsidR="00585F7C" w:rsidRPr="00EB07F6" w:rsidRDefault="00585F7C" w:rsidP="00585F7C">
            <w:pPr>
              <w:tabs>
                <w:tab w:val="left" w:pos="284"/>
              </w:tabs>
              <w:spacing w:after="0" w:line="20" w:lineRule="atLeast"/>
              <w:jc w:val="both"/>
              <w:rPr>
                <w:rFonts w:ascii="Times New Roman" w:eastAsia="Times New Roman" w:hAnsi="Times New Roman"/>
                <w:bCs/>
                <w:sz w:val="24"/>
                <w:szCs w:val="24"/>
                <w:lang w:val="ro-RO"/>
              </w:rPr>
            </w:pPr>
            <w:r w:rsidRPr="00EB07F6">
              <w:rPr>
                <w:rFonts w:ascii="Times New Roman" w:eastAsia="Times New Roman" w:hAnsi="Times New Roman"/>
                <w:sz w:val="24"/>
                <w:szCs w:val="24"/>
                <w:lang w:val="ro-RO"/>
              </w:rPr>
              <w:t>V</w:t>
            </w:r>
          </w:p>
        </w:tc>
        <w:tc>
          <w:tcPr>
            <w:tcW w:w="633" w:type="pct"/>
            <w:tcBorders>
              <w:top w:val="single" w:sz="4" w:space="0" w:color="auto"/>
              <w:left w:val="single" w:sz="4" w:space="0" w:color="auto"/>
              <w:bottom w:val="single" w:sz="8" w:space="0" w:color="000000"/>
            </w:tcBorders>
            <w:shd w:val="clear" w:color="auto" w:fill="auto"/>
            <w:vAlign w:val="center"/>
          </w:tcPr>
          <w:p w14:paraId="629D8C58" w14:textId="77777777" w:rsidR="00585F7C" w:rsidRPr="00EB07F6" w:rsidRDefault="00585F7C" w:rsidP="00585F7C">
            <w:pPr>
              <w:tabs>
                <w:tab w:val="left" w:pos="284"/>
              </w:tabs>
              <w:spacing w:after="0" w:line="20" w:lineRule="atLeast"/>
              <w:jc w:val="both"/>
              <w:rPr>
                <w:rFonts w:ascii="Times New Roman" w:eastAsia="Times New Roman" w:hAnsi="Times New Roman"/>
                <w:bCs/>
                <w:sz w:val="24"/>
                <w:szCs w:val="24"/>
                <w:lang w:val="ro-RO"/>
              </w:rPr>
            </w:pPr>
            <w:r w:rsidRPr="00EB07F6">
              <w:rPr>
                <w:rFonts w:ascii="Times New Roman" w:eastAsia="Times New Roman" w:hAnsi="Times New Roman"/>
                <w:sz w:val="24"/>
                <w:szCs w:val="24"/>
                <w:lang w:val="ro-RO"/>
              </w:rPr>
              <w:t>Leșu</w:t>
            </w:r>
          </w:p>
        </w:tc>
        <w:tc>
          <w:tcPr>
            <w:tcW w:w="329" w:type="pct"/>
            <w:tcBorders>
              <w:top w:val="single" w:sz="8" w:space="0" w:color="000000"/>
              <w:left w:val="single" w:sz="4" w:space="0" w:color="000000"/>
              <w:bottom w:val="single" w:sz="8" w:space="0" w:color="000000"/>
            </w:tcBorders>
            <w:shd w:val="clear" w:color="auto" w:fill="auto"/>
            <w:vAlign w:val="center"/>
          </w:tcPr>
          <w:p w14:paraId="511DF4F1"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2,95</w:t>
            </w:r>
          </w:p>
        </w:tc>
        <w:tc>
          <w:tcPr>
            <w:tcW w:w="332" w:type="pct"/>
            <w:tcBorders>
              <w:top w:val="single" w:sz="8" w:space="0" w:color="000000"/>
              <w:left w:val="single" w:sz="4" w:space="0" w:color="000000"/>
              <w:bottom w:val="single" w:sz="8" w:space="0" w:color="000000"/>
            </w:tcBorders>
            <w:shd w:val="clear" w:color="auto" w:fill="auto"/>
            <w:vAlign w:val="center"/>
          </w:tcPr>
          <w:p w14:paraId="054AADC0"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34</w:t>
            </w:r>
          </w:p>
        </w:tc>
        <w:tc>
          <w:tcPr>
            <w:tcW w:w="449" w:type="pct"/>
            <w:tcBorders>
              <w:top w:val="single" w:sz="8" w:space="0" w:color="000000"/>
              <w:left w:val="single" w:sz="4" w:space="0" w:color="000000"/>
              <w:bottom w:val="single" w:sz="8" w:space="0" w:color="000000"/>
            </w:tcBorders>
            <w:shd w:val="clear" w:color="auto" w:fill="auto"/>
            <w:vAlign w:val="center"/>
          </w:tcPr>
          <w:p w14:paraId="1CF85D51"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180,52</w:t>
            </w:r>
          </w:p>
        </w:tc>
        <w:tc>
          <w:tcPr>
            <w:tcW w:w="625" w:type="pct"/>
            <w:tcBorders>
              <w:top w:val="single" w:sz="8" w:space="0" w:color="000000"/>
              <w:left w:val="single" w:sz="4" w:space="0" w:color="000000"/>
              <w:bottom w:val="single" w:sz="8" w:space="0" w:color="000000"/>
            </w:tcBorders>
            <w:shd w:val="clear" w:color="auto" w:fill="auto"/>
            <w:vAlign w:val="center"/>
          </w:tcPr>
          <w:p w14:paraId="7F20B999"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5941</w:t>
            </w:r>
          </w:p>
        </w:tc>
        <w:tc>
          <w:tcPr>
            <w:tcW w:w="566" w:type="pct"/>
            <w:tcBorders>
              <w:top w:val="single" w:sz="8" w:space="0" w:color="000000"/>
              <w:left w:val="single" w:sz="4" w:space="0" w:color="000000"/>
              <w:bottom w:val="single" w:sz="8" w:space="0" w:color="000000"/>
            </w:tcBorders>
            <w:shd w:val="clear" w:color="auto" w:fill="auto"/>
            <w:vAlign w:val="center"/>
          </w:tcPr>
          <w:p w14:paraId="257D263C"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0,17</w:t>
            </w:r>
          </w:p>
        </w:tc>
        <w:tc>
          <w:tcPr>
            <w:tcW w:w="449" w:type="pct"/>
            <w:tcBorders>
              <w:top w:val="single" w:sz="8" w:space="0" w:color="000000"/>
              <w:left w:val="single" w:sz="4" w:space="0" w:color="000000"/>
              <w:bottom w:val="single" w:sz="8" w:space="0" w:color="000000"/>
            </w:tcBorders>
            <w:shd w:val="clear" w:color="auto" w:fill="auto"/>
            <w:vAlign w:val="center"/>
          </w:tcPr>
          <w:p w14:paraId="4D3084D1"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265,95</w:t>
            </w:r>
          </w:p>
        </w:tc>
        <w:tc>
          <w:tcPr>
            <w:tcW w:w="433" w:type="pct"/>
            <w:tcBorders>
              <w:top w:val="single" w:sz="8" w:space="0" w:color="000000"/>
              <w:left w:val="single" w:sz="4" w:space="0" w:color="000000"/>
              <w:bottom w:val="single" w:sz="8" w:space="0" w:color="000000"/>
            </w:tcBorders>
            <w:shd w:val="clear" w:color="auto" w:fill="auto"/>
            <w:vAlign w:val="center"/>
          </w:tcPr>
          <w:p w14:paraId="59642888"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191</w:t>
            </w:r>
          </w:p>
        </w:tc>
        <w:tc>
          <w:tcPr>
            <w:tcW w:w="406" w:type="pct"/>
            <w:tcBorders>
              <w:top w:val="single" w:sz="8" w:space="0" w:color="000000"/>
              <w:left w:val="single" w:sz="4" w:space="0" w:color="000000"/>
              <w:bottom w:val="single" w:sz="8" w:space="0" w:color="000000"/>
            </w:tcBorders>
            <w:shd w:val="clear" w:color="auto" w:fill="auto"/>
            <w:vAlign w:val="center"/>
          </w:tcPr>
          <w:p w14:paraId="7273C4BE"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25,94</w:t>
            </w:r>
          </w:p>
        </w:tc>
        <w:tc>
          <w:tcPr>
            <w:tcW w:w="489" w:type="pct"/>
            <w:tcBorders>
              <w:top w:val="single" w:sz="8" w:space="0" w:color="000000"/>
              <w:left w:val="single" w:sz="4" w:space="0" w:color="000000"/>
              <w:bottom w:val="single" w:sz="8" w:space="0" w:color="000000"/>
              <w:right w:val="single" w:sz="8" w:space="0" w:color="000000"/>
            </w:tcBorders>
            <w:shd w:val="clear" w:color="auto" w:fill="auto"/>
            <w:vAlign w:val="center"/>
          </w:tcPr>
          <w:p w14:paraId="5E4F96F8"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719</w:t>
            </w:r>
          </w:p>
        </w:tc>
      </w:tr>
    </w:tbl>
    <w:p w14:paraId="25E247A1" w14:textId="77777777" w:rsidR="00585F7C" w:rsidRPr="00585F7C" w:rsidRDefault="00585F7C" w:rsidP="00585F7C">
      <w:pPr>
        <w:tabs>
          <w:tab w:val="left" w:pos="284"/>
        </w:tabs>
        <w:spacing w:after="0" w:line="20" w:lineRule="atLeast"/>
        <w:jc w:val="both"/>
        <w:rPr>
          <w:rFonts w:ascii="Times New Roman" w:eastAsia="Times New Roman" w:hAnsi="Times New Roman"/>
          <w:b/>
          <w:i/>
          <w:sz w:val="28"/>
          <w:szCs w:val="28"/>
          <w:lang w:val="ro-RO"/>
        </w:rPr>
      </w:pPr>
    </w:p>
    <w:p w14:paraId="74E2B54A"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r w:rsidRPr="00585F7C">
        <w:rPr>
          <w:rFonts w:ascii="Times New Roman" w:eastAsia="Times New Roman" w:hAnsi="Times New Roman"/>
          <w:sz w:val="28"/>
          <w:szCs w:val="28"/>
          <w:lang w:val="ro-RO"/>
        </w:rPr>
        <w:t>Se vor realiza împăduriri pe o suprafață de 16,39 ha, utilizându-se 81,95 mii puieţi, totodată se vor realiza completări în arborete care nu au închis starea de masiv pe o suprafață efectivă de 11,14 ha. Regenerarea completă a suprafeţei se va realiza în maximum 2 ani de la lichidarea vechilor arborete, iar din anul plantării se vor declanşa lucrările de îngrijire a culturilor (descopleşiri), 1-2/an, timp de 4-5 ani, până la reuşita definitivă (închiderea stării de masiv).</w:t>
      </w:r>
    </w:p>
    <w:p w14:paraId="3851D4DD" w14:textId="77777777" w:rsidR="00585F7C" w:rsidRPr="00585F7C" w:rsidRDefault="00585F7C" w:rsidP="00585F7C">
      <w:pPr>
        <w:tabs>
          <w:tab w:val="left" w:pos="284"/>
        </w:tabs>
        <w:spacing w:after="0" w:line="20" w:lineRule="atLeast"/>
        <w:jc w:val="both"/>
        <w:rPr>
          <w:rFonts w:ascii="Times New Roman" w:eastAsia="Times New Roman" w:hAnsi="Times New Roman"/>
          <w:i/>
          <w:sz w:val="28"/>
          <w:szCs w:val="28"/>
          <w:lang w:val="ro-RO"/>
        </w:rPr>
      </w:pPr>
      <w:r w:rsidRPr="00585F7C">
        <w:rPr>
          <w:rFonts w:ascii="Times New Roman" w:eastAsia="Times New Roman" w:hAnsi="Times New Roman"/>
          <w:i/>
          <w:sz w:val="28"/>
          <w:szCs w:val="28"/>
          <w:lang w:val="ro-RO"/>
        </w:rPr>
        <w:t>În conformitate cu cerinţele social – economice, ecologice şi informaţionale, amenajamentul actual îmbină strategia ecosistemelor forestiere din zonă cu strategia dezvoltării societăţii.</w:t>
      </w:r>
    </w:p>
    <w:p w14:paraId="6650ED54" w14:textId="77777777" w:rsidR="00EB07F6" w:rsidRDefault="00585F7C" w:rsidP="00585F7C">
      <w:pPr>
        <w:tabs>
          <w:tab w:val="left" w:pos="284"/>
        </w:tabs>
        <w:spacing w:after="0" w:line="20" w:lineRule="atLeast"/>
        <w:jc w:val="both"/>
        <w:rPr>
          <w:rFonts w:ascii="Times New Roman" w:eastAsia="Times New Roman" w:hAnsi="Times New Roman"/>
          <w:i/>
          <w:sz w:val="28"/>
          <w:szCs w:val="28"/>
          <w:lang w:val="ro-RO"/>
        </w:rPr>
      </w:pPr>
      <w:r w:rsidRPr="00585F7C">
        <w:rPr>
          <w:rFonts w:ascii="Times New Roman" w:eastAsia="Times New Roman" w:hAnsi="Times New Roman"/>
          <w:i/>
          <w:sz w:val="28"/>
          <w:szCs w:val="28"/>
          <w:lang w:val="ro-RO"/>
        </w:rPr>
        <w:t>Cea mai importantă direcţie în care s-a acţionat o constituie creşterea protecţiei mediului înconjurător, creşterea calităţii factorilor de mediu (aer, apă, sol, floră şi faună) şi ridicarea calităţii vieţii individuale şi sociale a locuitorilor din zonă.</w:t>
      </w:r>
      <w:r w:rsidRPr="00585F7C">
        <w:rPr>
          <w:rFonts w:ascii="Times New Roman" w:eastAsia="Times New Roman" w:hAnsi="Times New Roman"/>
          <w:i/>
          <w:sz w:val="28"/>
          <w:szCs w:val="28"/>
          <w:lang w:val="ro-RO"/>
        </w:rPr>
        <w:cr/>
      </w:r>
      <w:r w:rsidRPr="00585F7C">
        <w:rPr>
          <w:rFonts w:ascii="Times New Roman" w:eastAsia="Times New Roman" w:hAnsi="Times New Roman"/>
          <w:i/>
          <w:sz w:val="28"/>
          <w:szCs w:val="28"/>
          <w:lang w:val="ro-RO"/>
        </w:rPr>
        <w:tab/>
        <w:t>Prin actualul amenajament s-a încercat să se îmbine, cât mai armonios, potenţialul bioproductiv şi ecoproductiv al ecosistemelor forestiere cu cerinţele actuale ale societăţii umane, fără a altera biodiversitatea, natura și stabilitatea pădurilor, urmărindu-se în principal obiectivele ecologice, sociale şi economice prezentate în tabelul de mai jos:</w:t>
      </w:r>
    </w:p>
    <w:p w14:paraId="365FFB3A" w14:textId="49AD9B30" w:rsidR="00585F7C" w:rsidRPr="00585F7C" w:rsidRDefault="00585F7C" w:rsidP="00585F7C">
      <w:pPr>
        <w:tabs>
          <w:tab w:val="left" w:pos="284"/>
        </w:tabs>
        <w:spacing w:after="0" w:line="20" w:lineRule="atLeast"/>
        <w:jc w:val="both"/>
        <w:rPr>
          <w:rFonts w:ascii="Times New Roman" w:eastAsia="Times New Roman" w:hAnsi="Times New Roman"/>
          <w:i/>
          <w:sz w:val="28"/>
          <w:szCs w:val="28"/>
          <w:lang w:val="ro-RO"/>
        </w:rPr>
      </w:pPr>
      <w:r w:rsidRPr="00585F7C">
        <w:rPr>
          <w:rFonts w:ascii="Times New Roman" w:eastAsia="Times New Roman" w:hAnsi="Times New Roman"/>
          <w:i/>
          <w:sz w:val="28"/>
          <w:szCs w:val="28"/>
          <w:lang w:val="ro-RO"/>
        </w:rPr>
        <w:t xml:space="preserve"> </w:t>
      </w:r>
    </w:p>
    <w:tbl>
      <w:tblPr>
        <w:tblW w:w="9497" w:type="dxa"/>
        <w:tblCellSpacing w:w="0" w:type="dxa"/>
        <w:tblInd w:w="3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0" w:type="dxa"/>
          <w:left w:w="60" w:type="dxa"/>
          <w:bottom w:w="60" w:type="dxa"/>
          <w:right w:w="60" w:type="dxa"/>
        </w:tblCellMar>
        <w:tblLook w:val="04A0" w:firstRow="1" w:lastRow="0" w:firstColumn="1" w:lastColumn="0" w:noHBand="0" w:noVBand="1"/>
      </w:tblPr>
      <w:tblGrid>
        <w:gridCol w:w="2551"/>
        <w:gridCol w:w="6946"/>
      </w:tblGrid>
      <w:tr w:rsidR="00585F7C" w:rsidRPr="00EB07F6" w14:paraId="09D265CC" w14:textId="77777777" w:rsidTr="00932A4F">
        <w:trPr>
          <w:trHeight w:val="20"/>
          <w:tblCellSpacing w:w="0" w:type="dxa"/>
        </w:trPr>
        <w:tc>
          <w:tcPr>
            <w:tcW w:w="2551" w:type="dxa"/>
            <w:tcBorders>
              <w:top w:val="single" w:sz="12" w:space="0" w:color="auto"/>
              <w:left w:val="single" w:sz="12" w:space="0" w:color="auto"/>
            </w:tcBorders>
            <w:shd w:val="clear" w:color="auto" w:fill="D9D9D9"/>
            <w:vAlign w:val="center"/>
            <w:hideMark/>
          </w:tcPr>
          <w:p w14:paraId="1B35AADA"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b/>
                <w:bCs/>
                <w:sz w:val="24"/>
                <w:szCs w:val="24"/>
                <w:lang w:val="ro-RO"/>
              </w:rPr>
              <w:t>Grupa de obiective</w:t>
            </w:r>
          </w:p>
        </w:tc>
        <w:tc>
          <w:tcPr>
            <w:tcW w:w="6946" w:type="dxa"/>
            <w:tcBorders>
              <w:top w:val="single" w:sz="12" w:space="0" w:color="auto"/>
              <w:right w:val="single" w:sz="12" w:space="0" w:color="auto"/>
            </w:tcBorders>
            <w:shd w:val="clear" w:color="auto" w:fill="D9D9D9"/>
            <w:vAlign w:val="center"/>
            <w:hideMark/>
          </w:tcPr>
          <w:p w14:paraId="74E82B4F"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b/>
                <w:bCs/>
                <w:sz w:val="24"/>
                <w:szCs w:val="24"/>
                <w:lang w:val="ro-RO"/>
              </w:rPr>
              <w:t>Obiectivul urmărit</w:t>
            </w:r>
          </w:p>
        </w:tc>
      </w:tr>
      <w:tr w:rsidR="00585F7C" w:rsidRPr="00EB07F6" w14:paraId="2FB3A585" w14:textId="77777777" w:rsidTr="00932A4F">
        <w:trPr>
          <w:trHeight w:val="20"/>
          <w:tblCellSpacing w:w="0" w:type="dxa"/>
        </w:trPr>
        <w:tc>
          <w:tcPr>
            <w:tcW w:w="2551" w:type="dxa"/>
            <w:vMerge w:val="restart"/>
            <w:tcBorders>
              <w:left w:val="single" w:sz="12" w:space="0" w:color="auto"/>
            </w:tcBorders>
            <w:vAlign w:val="center"/>
            <w:hideMark/>
          </w:tcPr>
          <w:p w14:paraId="6797EC6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Ecologice (care urmăresc menţinerea echilibrului natural)</w:t>
            </w:r>
          </w:p>
        </w:tc>
        <w:tc>
          <w:tcPr>
            <w:tcW w:w="6946" w:type="dxa"/>
            <w:tcBorders>
              <w:right w:val="single" w:sz="12" w:space="0" w:color="auto"/>
            </w:tcBorders>
            <w:vAlign w:val="center"/>
            <w:hideMark/>
          </w:tcPr>
          <w:p w14:paraId="4A54BBC1"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Conservarea şi ameliorarea fertilităţii solurilor.</w:t>
            </w:r>
          </w:p>
        </w:tc>
      </w:tr>
      <w:tr w:rsidR="00585F7C" w:rsidRPr="00EB07F6" w14:paraId="17C1DA99" w14:textId="77777777" w:rsidTr="00932A4F">
        <w:trPr>
          <w:trHeight w:val="20"/>
          <w:tblCellSpacing w:w="0" w:type="dxa"/>
        </w:trPr>
        <w:tc>
          <w:tcPr>
            <w:tcW w:w="2551" w:type="dxa"/>
            <w:vMerge/>
            <w:tcBorders>
              <w:left w:val="single" w:sz="12" w:space="0" w:color="auto"/>
            </w:tcBorders>
            <w:vAlign w:val="center"/>
            <w:hideMark/>
          </w:tcPr>
          <w:p w14:paraId="19E1A0F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7FE88EF9"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Conservarea biodiversităţii</w:t>
            </w:r>
          </w:p>
        </w:tc>
      </w:tr>
      <w:tr w:rsidR="00585F7C" w:rsidRPr="00EB07F6" w14:paraId="1C04280B" w14:textId="77777777" w:rsidTr="00932A4F">
        <w:trPr>
          <w:trHeight w:val="20"/>
          <w:tblCellSpacing w:w="0" w:type="dxa"/>
        </w:trPr>
        <w:tc>
          <w:tcPr>
            <w:tcW w:w="2551" w:type="dxa"/>
            <w:vMerge/>
            <w:tcBorders>
              <w:left w:val="single" w:sz="12" w:space="0" w:color="auto"/>
            </w:tcBorders>
            <w:vAlign w:val="center"/>
            <w:hideMark/>
          </w:tcPr>
          <w:p w14:paraId="02EBE80B"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2F3193E9"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Conservarea ecosistemelor forestiere.</w:t>
            </w:r>
          </w:p>
        </w:tc>
      </w:tr>
      <w:tr w:rsidR="00585F7C" w:rsidRPr="00EB07F6" w14:paraId="72298820" w14:textId="77777777" w:rsidTr="00932A4F">
        <w:trPr>
          <w:trHeight w:val="20"/>
          <w:tblCellSpacing w:w="0" w:type="dxa"/>
        </w:trPr>
        <w:tc>
          <w:tcPr>
            <w:tcW w:w="2551" w:type="dxa"/>
            <w:vMerge/>
            <w:tcBorders>
              <w:left w:val="single" w:sz="12" w:space="0" w:color="auto"/>
            </w:tcBorders>
            <w:vAlign w:val="center"/>
            <w:hideMark/>
          </w:tcPr>
          <w:p w14:paraId="6680E2AB"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7984AE8E"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Menţinerea unui debit echilibrat şi cu turbiditate minimă pentru pâraie.</w:t>
            </w:r>
          </w:p>
        </w:tc>
      </w:tr>
      <w:tr w:rsidR="00585F7C" w:rsidRPr="00EB07F6" w14:paraId="185719A1" w14:textId="77777777" w:rsidTr="00932A4F">
        <w:trPr>
          <w:trHeight w:val="20"/>
          <w:tblCellSpacing w:w="0" w:type="dxa"/>
        </w:trPr>
        <w:tc>
          <w:tcPr>
            <w:tcW w:w="2551" w:type="dxa"/>
            <w:vMerge/>
            <w:tcBorders>
              <w:left w:val="single" w:sz="12" w:space="0" w:color="auto"/>
            </w:tcBorders>
            <w:vAlign w:val="center"/>
            <w:hideMark/>
          </w:tcPr>
          <w:p w14:paraId="3E582E48"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57F4675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Protejarea arboretelor.</w:t>
            </w:r>
          </w:p>
          <w:p w14:paraId="562D064A"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Asigurarea unui circuit echilibrat al apei.</w:t>
            </w:r>
          </w:p>
        </w:tc>
      </w:tr>
      <w:tr w:rsidR="00585F7C" w:rsidRPr="00EB07F6" w14:paraId="7E170F6C" w14:textId="77777777" w:rsidTr="00932A4F">
        <w:trPr>
          <w:trHeight w:val="20"/>
          <w:tblCellSpacing w:w="0" w:type="dxa"/>
        </w:trPr>
        <w:tc>
          <w:tcPr>
            <w:tcW w:w="2551" w:type="dxa"/>
            <w:vMerge/>
            <w:tcBorders>
              <w:left w:val="single" w:sz="12" w:space="0" w:color="auto"/>
            </w:tcBorders>
            <w:vAlign w:val="center"/>
            <w:hideMark/>
          </w:tcPr>
          <w:p w14:paraId="607EF9AC"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023D2091"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Reglarea climatului la nivel macro şi micro.</w:t>
            </w:r>
          </w:p>
        </w:tc>
      </w:tr>
      <w:tr w:rsidR="00585F7C" w:rsidRPr="00EB07F6" w14:paraId="0957C61C" w14:textId="77777777" w:rsidTr="00932A4F">
        <w:trPr>
          <w:trHeight w:val="20"/>
          <w:tblCellSpacing w:w="0" w:type="dxa"/>
        </w:trPr>
        <w:tc>
          <w:tcPr>
            <w:tcW w:w="2551" w:type="dxa"/>
            <w:vMerge w:val="restart"/>
            <w:tcBorders>
              <w:left w:val="single" w:sz="12" w:space="0" w:color="auto"/>
            </w:tcBorders>
            <w:vAlign w:val="center"/>
            <w:hideMark/>
          </w:tcPr>
          <w:p w14:paraId="55B79DA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lastRenderedPageBreak/>
              <w:t>Economice (care urmăresc optimizarea producţiei de masă lemnoasă şi produse accesorii)</w:t>
            </w:r>
          </w:p>
        </w:tc>
        <w:tc>
          <w:tcPr>
            <w:tcW w:w="6946" w:type="dxa"/>
            <w:tcBorders>
              <w:right w:val="single" w:sz="12" w:space="0" w:color="auto"/>
            </w:tcBorders>
            <w:vAlign w:val="center"/>
            <w:hideMark/>
          </w:tcPr>
          <w:p w14:paraId="002793A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Obţinerea de masă lemnoasă de calitate ridicată, valorificabilă industrial.</w:t>
            </w:r>
          </w:p>
        </w:tc>
      </w:tr>
      <w:tr w:rsidR="00585F7C" w:rsidRPr="00EB07F6" w14:paraId="4740AE26" w14:textId="77777777" w:rsidTr="00932A4F">
        <w:trPr>
          <w:trHeight w:val="20"/>
          <w:tblCellSpacing w:w="0" w:type="dxa"/>
        </w:trPr>
        <w:tc>
          <w:tcPr>
            <w:tcW w:w="2551" w:type="dxa"/>
            <w:vMerge/>
            <w:tcBorders>
              <w:left w:val="single" w:sz="12" w:space="0" w:color="auto"/>
            </w:tcBorders>
            <w:vAlign w:val="center"/>
            <w:hideMark/>
          </w:tcPr>
          <w:p w14:paraId="0757D740"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4FE96125"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Satisfacerea nevoilor de lemn pentru construcții rurale, lemn de foc şi alte utilizări.</w:t>
            </w:r>
          </w:p>
        </w:tc>
      </w:tr>
      <w:tr w:rsidR="00585F7C" w:rsidRPr="00EB07F6" w14:paraId="62AF925B" w14:textId="77777777" w:rsidTr="00932A4F">
        <w:trPr>
          <w:trHeight w:val="20"/>
          <w:tblCellSpacing w:w="0" w:type="dxa"/>
        </w:trPr>
        <w:tc>
          <w:tcPr>
            <w:tcW w:w="2551" w:type="dxa"/>
            <w:vMerge/>
            <w:tcBorders>
              <w:left w:val="single" w:sz="12" w:space="0" w:color="auto"/>
            </w:tcBorders>
            <w:vAlign w:val="center"/>
            <w:hideMark/>
          </w:tcPr>
          <w:p w14:paraId="1765B55C"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33EB3DD3"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Valorificarea tuturor resurselor nelemnoase disponibile (vânat, fructe de pădure, ciuperci, etc.).</w:t>
            </w:r>
          </w:p>
        </w:tc>
      </w:tr>
      <w:tr w:rsidR="00585F7C" w:rsidRPr="00EB07F6" w14:paraId="62688A1A" w14:textId="77777777" w:rsidTr="00932A4F">
        <w:trPr>
          <w:trHeight w:val="20"/>
          <w:tblCellSpacing w:w="0" w:type="dxa"/>
        </w:trPr>
        <w:tc>
          <w:tcPr>
            <w:tcW w:w="2551" w:type="dxa"/>
            <w:tcBorders>
              <w:left w:val="single" w:sz="12" w:space="0" w:color="auto"/>
              <w:bottom w:val="single" w:sz="12" w:space="0" w:color="auto"/>
            </w:tcBorders>
            <w:vAlign w:val="center"/>
            <w:hideMark/>
          </w:tcPr>
          <w:p w14:paraId="048E8A93"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Sociale (care urmăresc satisfacerea necesităților umane diverse)</w:t>
            </w:r>
          </w:p>
        </w:tc>
        <w:tc>
          <w:tcPr>
            <w:tcW w:w="6946" w:type="dxa"/>
            <w:tcBorders>
              <w:bottom w:val="single" w:sz="12" w:space="0" w:color="auto"/>
              <w:right w:val="single" w:sz="12" w:space="0" w:color="auto"/>
            </w:tcBorders>
            <w:vAlign w:val="center"/>
            <w:hideMark/>
          </w:tcPr>
          <w:p w14:paraId="6B66D0E3" w14:textId="77777777" w:rsidR="00585F7C" w:rsidRPr="00EB07F6" w:rsidRDefault="00585F7C" w:rsidP="00585F7C">
            <w:pPr>
              <w:tabs>
                <w:tab w:val="left" w:pos="284"/>
              </w:tabs>
              <w:spacing w:after="0" w:line="20" w:lineRule="atLeast"/>
              <w:jc w:val="both"/>
              <w:rPr>
                <w:rFonts w:ascii="Times New Roman" w:eastAsia="Times New Roman" w:hAnsi="Times New Roman"/>
                <w:sz w:val="24"/>
                <w:szCs w:val="24"/>
                <w:lang w:val="ro-RO"/>
              </w:rPr>
            </w:pPr>
            <w:r w:rsidRPr="00EB07F6">
              <w:rPr>
                <w:rFonts w:ascii="Times New Roman" w:eastAsia="Times New Roman" w:hAnsi="Times New Roman"/>
                <w:sz w:val="24"/>
                <w:szCs w:val="24"/>
                <w:lang w:val="ro-RO"/>
              </w:rPr>
              <w:t>Satisfacerea necesităţilor recreaţional-estetice şi sanogene ale locuitorilor din zonă şi ale turiştilor care practică drumeţiile şi sunt iubitori de natură.</w:t>
            </w:r>
          </w:p>
        </w:tc>
      </w:tr>
    </w:tbl>
    <w:p w14:paraId="5F86E82D" w14:textId="77777777" w:rsidR="00585F7C" w:rsidRPr="00585F7C" w:rsidRDefault="00585F7C" w:rsidP="00585F7C">
      <w:pPr>
        <w:tabs>
          <w:tab w:val="left" w:pos="284"/>
        </w:tabs>
        <w:spacing w:after="0" w:line="20" w:lineRule="atLeast"/>
        <w:jc w:val="both"/>
        <w:rPr>
          <w:rFonts w:ascii="Times New Roman" w:eastAsia="Times New Roman" w:hAnsi="Times New Roman"/>
          <w:i/>
          <w:sz w:val="28"/>
          <w:szCs w:val="28"/>
          <w:lang w:val="ro-RO"/>
        </w:rPr>
      </w:pPr>
    </w:p>
    <w:p w14:paraId="5585F34B" w14:textId="77777777" w:rsidR="00585F7C" w:rsidRPr="00585F7C" w:rsidRDefault="00585F7C" w:rsidP="00585F7C">
      <w:pPr>
        <w:tabs>
          <w:tab w:val="left" w:pos="284"/>
        </w:tabs>
        <w:spacing w:after="0" w:line="20" w:lineRule="atLeast"/>
        <w:jc w:val="both"/>
        <w:rPr>
          <w:rFonts w:ascii="Times New Roman" w:eastAsia="Times New Roman" w:hAnsi="Times New Roman"/>
          <w:i/>
          <w:sz w:val="28"/>
          <w:szCs w:val="28"/>
          <w:lang w:val="ro-RO"/>
        </w:rPr>
      </w:pPr>
      <w:r w:rsidRPr="00585F7C">
        <w:rPr>
          <w:rFonts w:ascii="Times New Roman" w:eastAsia="Times New Roman" w:hAnsi="Times New Roman"/>
          <w:b/>
          <w:i/>
          <w:sz w:val="28"/>
          <w:szCs w:val="28"/>
          <w:lang w:val="ro-RO"/>
        </w:rPr>
        <w:t>Prin amenajament nu sunt propuse realizarea de drumuri forestiere noi și nu se stabilește cadrul pentru realizarea proiectelor care sunt prevăzute în anexele nr. 1 și 2 din Directiva EIA, respectiv Legea 292/2018 privind evaluarea impactului asupra proiectelor pubice și private asupra mediului.</w:t>
      </w:r>
    </w:p>
    <w:p w14:paraId="0ED36222" w14:textId="77777777" w:rsidR="00585F7C" w:rsidRPr="00585F7C" w:rsidRDefault="00585F7C" w:rsidP="00585F7C">
      <w:pPr>
        <w:tabs>
          <w:tab w:val="left" w:pos="284"/>
        </w:tabs>
        <w:spacing w:after="0" w:line="20" w:lineRule="atLeast"/>
        <w:jc w:val="both"/>
        <w:rPr>
          <w:rFonts w:ascii="Times New Roman" w:eastAsia="Times New Roman" w:hAnsi="Times New Roman"/>
          <w:i/>
          <w:sz w:val="28"/>
          <w:szCs w:val="28"/>
          <w:lang w:val="ro-RO"/>
        </w:rPr>
      </w:pPr>
      <w:r w:rsidRPr="00585F7C">
        <w:rPr>
          <w:rFonts w:ascii="Times New Roman" w:eastAsia="Times New Roman" w:hAnsi="Times New Roman"/>
          <w:i/>
          <w:sz w:val="28"/>
          <w:szCs w:val="28"/>
          <w:lang w:val="ro-RO"/>
        </w:rPr>
        <w:t>Accesul la fondul forestier se realizează pe drumuri forestiere și drumuri publice.</w:t>
      </w:r>
    </w:p>
    <w:p w14:paraId="5E687CAE" w14:textId="77777777" w:rsidR="00585F7C" w:rsidRPr="00585F7C" w:rsidRDefault="00585F7C" w:rsidP="00585F7C">
      <w:pPr>
        <w:tabs>
          <w:tab w:val="left" w:pos="284"/>
        </w:tabs>
        <w:spacing w:after="0" w:line="20" w:lineRule="atLeast"/>
        <w:jc w:val="both"/>
        <w:rPr>
          <w:rFonts w:ascii="Times New Roman" w:eastAsia="Times New Roman" w:hAnsi="Times New Roman"/>
          <w:sz w:val="28"/>
          <w:szCs w:val="28"/>
          <w:lang w:val="ro-RO"/>
        </w:rPr>
      </w:pPr>
    </w:p>
    <w:p w14:paraId="6984003E" w14:textId="4D1ADE0B" w:rsidR="00585F7C" w:rsidRPr="00585F7C" w:rsidRDefault="00585F7C" w:rsidP="00585F7C">
      <w:pPr>
        <w:tabs>
          <w:tab w:val="left" w:pos="284"/>
        </w:tabs>
        <w:spacing w:after="0" w:line="20" w:lineRule="atLeast"/>
        <w:jc w:val="both"/>
        <w:rPr>
          <w:rFonts w:ascii="Times New Roman" w:eastAsia="Times New Roman" w:hAnsi="Times New Roman"/>
          <w:b/>
          <w:sz w:val="28"/>
          <w:szCs w:val="28"/>
          <w:lang w:val="ro-RO"/>
        </w:rPr>
      </w:pPr>
      <w:r w:rsidRPr="00585F7C">
        <w:rPr>
          <w:rFonts w:ascii="Times New Roman" w:eastAsia="Times New Roman" w:hAnsi="Times New Roman"/>
          <w:b/>
          <w:sz w:val="28"/>
          <w:szCs w:val="28"/>
          <w:lang w:val="ro-RO"/>
        </w:rPr>
        <w:t xml:space="preserve">Măsuri de gospodărire a arboretelor </w:t>
      </w:r>
    </w:p>
    <w:p w14:paraId="096C6697"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1.Caracteristicile planurilor şi programelor cu privire, în special, la: </w:t>
      </w:r>
    </w:p>
    <w:p w14:paraId="1EA85452"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14:paraId="6E3D8066" w14:textId="77777777" w:rsidR="00EB07F6"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 prin Amenajamentul Silvic nu se implementează viitoare proiecte aşa cum sunt definite conform anexelor nr.1 și 2 ale Legii nr. 292/2018, </w:t>
      </w:r>
    </w:p>
    <w:p w14:paraId="3AB7A0BC" w14:textId="7D3DEB08" w:rsidR="00585F7C" w:rsidRPr="00585F7C" w:rsidRDefault="00EB07F6" w:rsidP="00585F7C">
      <w:pPr>
        <w:tabs>
          <w:tab w:val="left" w:pos="284"/>
        </w:tabs>
        <w:spacing w:after="0" w:line="20" w:lineRule="atLeast"/>
        <w:jc w:val="both"/>
        <w:rPr>
          <w:rFonts w:ascii="Times New Roman" w:eastAsia="Times New Roman" w:hAnsi="Times New Roman"/>
          <w:bCs/>
          <w:i/>
          <w:sz w:val="28"/>
          <w:szCs w:val="28"/>
          <w:lang w:val="ro-RO"/>
        </w:rPr>
      </w:pPr>
      <w:r>
        <w:rPr>
          <w:rFonts w:ascii="Times New Roman" w:eastAsia="Times New Roman" w:hAnsi="Times New Roman"/>
          <w:bCs/>
          <w:i/>
          <w:sz w:val="28"/>
          <w:szCs w:val="28"/>
          <w:lang w:val="ro-RO"/>
        </w:rPr>
        <w:t xml:space="preserve">- </w:t>
      </w:r>
      <w:r w:rsidR="00585F7C" w:rsidRPr="00585F7C">
        <w:rPr>
          <w:rFonts w:ascii="Times New Roman" w:eastAsia="Times New Roman" w:hAnsi="Times New Roman"/>
          <w:bCs/>
          <w:i/>
          <w:sz w:val="28"/>
          <w:szCs w:val="28"/>
          <w:lang w:val="ro-RO"/>
        </w:rPr>
        <w:t>Amenajamentul Silvic, nu prevede:</w:t>
      </w:r>
    </w:p>
    <w:p w14:paraId="319E290F" w14:textId="5A8ECAC4" w:rsidR="00585F7C" w:rsidRPr="00EB07F6" w:rsidRDefault="00585F7C" w:rsidP="00EB07F6">
      <w:pPr>
        <w:pStyle w:val="ListParagraph"/>
        <w:numPr>
          <w:ilvl w:val="0"/>
          <w:numId w:val="18"/>
        </w:numPr>
        <w:tabs>
          <w:tab w:val="left" w:pos="284"/>
        </w:tabs>
        <w:spacing w:line="20" w:lineRule="atLeast"/>
        <w:jc w:val="both"/>
        <w:rPr>
          <w:rFonts w:ascii="Times New Roman" w:eastAsia="Times New Roman" w:hAnsi="Times New Roman"/>
          <w:bCs/>
          <w:i/>
          <w:sz w:val="28"/>
          <w:szCs w:val="28"/>
          <w:lang w:val="ro-RO"/>
        </w:rPr>
      </w:pPr>
      <w:r w:rsidRPr="00EB07F6">
        <w:rPr>
          <w:rFonts w:ascii="Times New Roman" w:eastAsia="Times New Roman" w:hAnsi="Times New Roman"/>
          <w:bCs/>
          <w:i/>
          <w:sz w:val="28"/>
          <w:szCs w:val="28"/>
          <w:lang w:val="ro-RO"/>
        </w:rPr>
        <w:t>realizarea de construcţii (inclusiv drumuri forestiere);</w:t>
      </w:r>
    </w:p>
    <w:p w14:paraId="5834F7D4" w14:textId="77777777" w:rsidR="00EB07F6" w:rsidRDefault="00585F7C" w:rsidP="00585F7C">
      <w:pPr>
        <w:pStyle w:val="ListParagraph"/>
        <w:numPr>
          <w:ilvl w:val="0"/>
          <w:numId w:val="18"/>
        </w:numPr>
        <w:tabs>
          <w:tab w:val="left" w:pos="284"/>
        </w:tabs>
        <w:spacing w:line="20" w:lineRule="atLeast"/>
        <w:jc w:val="both"/>
        <w:rPr>
          <w:rFonts w:ascii="Times New Roman" w:eastAsia="Times New Roman" w:hAnsi="Times New Roman"/>
          <w:bCs/>
          <w:i/>
          <w:sz w:val="28"/>
          <w:szCs w:val="28"/>
          <w:lang w:val="ro-RO"/>
        </w:rPr>
      </w:pPr>
      <w:r w:rsidRPr="00EB07F6">
        <w:rPr>
          <w:rFonts w:ascii="Times New Roman" w:eastAsia="Times New Roman" w:hAnsi="Times New Roman"/>
          <w:bCs/>
          <w:i/>
          <w:sz w:val="28"/>
          <w:szCs w:val="28"/>
          <w:lang w:val="ro-RO"/>
        </w:rPr>
        <w:t>realizarea de lucrări care să devieze cursuri de apă, poluare fonică pe perioadă lungă şi continuu sau prin care să se exploateze zăcăminte naturale de suprafaţă sau subterane (inclusiv ape);</w:t>
      </w:r>
    </w:p>
    <w:p w14:paraId="29139A45" w14:textId="77777777" w:rsidR="00EB07F6" w:rsidRDefault="00585F7C" w:rsidP="00585F7C">
      <w:pPr>
        <w:pStyle w:val="ListParagraph"/>
        <w:numPr>
          <w:ilvl w:val="0"/>
          <w:numId w:val="18"/>
        </w:numPr>
        <w:tabs>
          <w:tab w:val="left" w:pos="284"/>
        </w:tabs>
        <w:spacing w:line="20" w:lineRule="atLeast"/>
        <w:jc w:val="both"/>
        <w:rPr>
          <w:rFonts w:ascii="Times New Roman" w:eastAsia="Times New Roman" w:hAnsi="Times New Roman"/>
          <w:bCs/>
          <w:i/>
          <w:sz w:val="28"/>
          <w:szCs w:val="28"/>
          <w:lang w:val="ro-RO"/>
        </w:rPr>
      </w:pPr>
      <w:r w:rsidRPr="00EB07F6">
        <w:rPr>
          <w:rFonts w:ascii="Times New Roman" w:eastAsia="Times New Roman" w:hAnsi="Times New Roman"/>
          <w:bCs/>
          <w:i/>
          <w:sz w:val="28"/>
          <w:szCs w:val="28"/>
          <w:lang w:val="ro-RO"/>
        </w:rPr>
        <w:t>împăduriri pentru terenuri pe care nu a existat anterior vegetaţie forestieră;</w:t>
      </w:r>
    </w:p>
    <w:p w14:paraId="11C4EBB9" w14:textId="77777777" w:rsidR="00EB07F6" w:rsidRDefault="00585F7C" w:rsidP="00585F7C">
      <w:pPr>
        <w:pStyle w:val="ListParagraph"/>
        <w:numPr>
          <w:ilvl w:val="0"/>
          <w:numId w:val="18"/>
        </w:numPr>
        <w:tabs>
          <w:tab w:val="left" w:pos="284"/>
        </w:tabs>
        <w:spacing w:line="20" w:lineRule="atLeast"/>
        <w:jc w:val="both"/>
        <w:rPr>
          <w:rFonts w:ascii="Times New Roman" w:eastAsia="Times New Roman" w:hAnsi="Times New Roman"/>
          <w:bCs/>
          <w:i/>
          <w:sz w:val="28"/>
          <w:szCs w:val="28"/>
          <w:lang w:val="ro-RO"/>
        </w:rPr>
      </w:pPr>
      <w:r w:rsidRPr="00EB07F6">
        <w:rPr>
          <w:rFonts w:ascii="Times New Roman" w:eastAsia="Times New Roman" w:hAnsi="Times New Roman"/>
          <w:bCs/>
          <w:i/>
          <w:sz w:val="28"/>
          <w:szCs w:val="28"/>
          <w:lang w:val="ro-RO"/>
        </w:rPr>
        <w:t>realizarea de defrişări în vederea schimbării categoriei de folosinţă a terenului;</w:t>
      </w:r>
    </w:p>
    <w:p w14:paraId="422AFA4B" w14:textId="77777777" w:rsidR="00EB07F6" w:rsidRDefault="00585F7C" w:rsidP="00585F7C">
      <w:pPr>
        <w:pStyle w:val="ListParagraph"/>
        <w:numPr>
          <w:ilvl w:val="0"/>
          <w:numId w:val="18"/>
        </w:numPr>
        <w:tabs>
          <w:tab w:val="left" w:pos="284"/>
        </w:tabs>
        <w:spacing w:line="20" w:lineRule="atLeast"/>
        <w:jc w:val="both"/>
        <w:rPr>
          <w:rFonts w:ascii="Times New Roman" w:eastAsia="Times New Roman" w:hAnsi="Times New Roman"/>
          <w:bCs/>
          <w:i/>
          <w:sz w:val="28"/>
          <w:szCs w:val="28"/>
          <w:lang w:val="ro-RO"/>
        </w:rPr>
      </w:pPr>
      <w:r w:rsidRPr="00EB07F6">
        <w:rPr>
          <w:rFonts w:ascii="Times New Roman" w:eastAsia="Times New Roman" w:hAnsi="Times New Roman"/>
          <w:bCs/>
          <w:i/>
          <w:sz w:val="28"/>
          <w:szCs w:val="28"/>
          <w:lang w:val="ro-RO"/>
        </w:rPr>
        <w:t>crearea de bariere care să ducă la izolarea reproductivă a vreunei specii de interes comunitar;</w:t>
      </w:r>
    </w:p>
    <w:p w14:paraId="6D09B9AA" w14:textId="77777777" w:rsidR="00EB07F6" w:rsidRDefault="00585F7C" w:rsidP="00585F7C">
      <w:pPr>
        <w:pStyle w:val="ListParagraph"/>
        <w:numPr>
          <w:ilvl w:val="0"/>
          <w:numId w:val="18"/>
        </w:numPr>
        <w:tabs>
          <w:tab w:val="left" w:pos="284"/>
        </w:tabs>
        <w:spacing w:line="20" w:lineRule="atLeast"/>
        <w:jc w:val="both"/>
        <w:rPr>
          <w:rFonts w:ascii="Times New Roman" w:eastAsia="Times New Roman" w:hAnsi="Times New Roman"/>
          <w:bCs/>
          <w:i/>
          <w:sz w:val="28"/>
          <w:szCs w:val="28"/>
          <w:lang w:val="ro-RO"/>
        </w:rPr>
      </w:pPr>
      <w:r w:rsidRPr="00EB07F6">
        <w:rPr>
          <w:rFonts w:ascii="Times New Roman" w:eastAsia="Times New Roman" w:hAnsi="Times New Roman"/>
          <w:bCs/>
          <w:i/>
          <w:sz w:val="28"/>
          <w:szCs w:val="28"/>
          <w:lang w:val="ro-RO"/>
        </w:rPr>
        <w:t xml:space="preserve">utilizarea, stocarea, transportul sau prelucrarea de substanţe, materiale, deşeuri solide care ar putea afecta speciile sau habitatele  din aceste suprafeţe; </w:t>
      </w:r>
    </w:p>
    <w:p w14:paraId="5C2C678F" w14:textId="77777777" w:rsidR="00EB07F6" w:rsidRDefault="00585F7C" w:rsidP="00585F7C">
      <w:pPr>
        <w:pStyle w:val="ListParagraph"/>
        <w:numPr>
          <w:ilvl w:val="0"/>
          <w:numId w:val="18"/>
        </w:numPr>
        <w:tabs>
          <w:tab w:val="left" w:pos="284"/>
        </w:tabs>
        <w:spacing w:line="20" w:lineRule="atLeast"/>
        <w:jc w:val="both"/>
        <w:rPr>
          <w:rFonts w:ascii="Times New Roman" w:eastAsia="Times New Roman" w:hAnsi="Times New Roman"/>
          <w:bCs/>
          <w:i/>
          <w:sz w:val="28"/>
          <w:szCs w:val="28"/>
          <w:lang w:val="ro-RO"/>
        </w:rPr>
      </w:pPr>
      <w:r w:rsidRPr="00EB07F6">
        <w:rPr>
          <w:rFonts w:ascii="Times New Roman" w:eastAsia="Times New Roman" w:hAnsi="Times New Roman"/>
          <w:bCs/>
          <w:i/>
          <w:sz w:val="28"/>
          <w:szCs w:val="28"/>
          <w:lang w:val="ro-RO"/>
        </w:rPr>
        <w:t>nu sunt prevăzute lucrări de demolare;</w:t>
      </w:r>
    </w:p>
    <w:p w14:paraId="47242D5F" w14:textId="0079CFFA" w:rsidR="00585F7C" w:rsidRPr="00EB07F6" w:rsidRDefault="00585F7C" w:rsidP="00585F7C">
      <w:pPr>
        <w:pStyle w:val="ListParagraph"/>
        <w:numPr>
          <w:ilvl w:val="0"/>
          <w:numId w:val="18"/>
        </w:numPr>
        <w:tabs>
          <w:tab w:val="left" w:pos="284"/>
        </w:tabs>
        <w:spacing w:line="20" w:lineRule="atLeast"/>
        <w:jc w:val="both"/>
        <w:rPr>
          <w:rFonts w:ascii="Times New Roman" w:eastAsia="Times New Roman" w:hAnsi="Times New Roman"/>
          <w:bCs/>
          <w:i/>
          <w:sz w:val="28"/>
          <w:szCs w:val="28"/>
          <w:lang w:val="ro-RO"/>
        </w:rPr>
      </w:pPr>
      <w:r w:rsidRPr="00EB07F6">
        <w:rPr>
          <w:rFonts w:ascii="Times New Roman" w:eastAsia="Times New Roman" w:hAnsi="Times New Roman"/>
          <w:bCs/>
          <w:i/>
          <w:sz w:val="28"/>
          <w:szCs w:val="28"/>
          <w:lang w:val="ro-RO"/>
        </w:rPr>
        <w:t>nu sunt prevăzute racordări la rețele de apă, curent, gaz, canalizare.</w:t>
      </w:r>
    </w:p>
    <w:p w14:paraId="51ED721F"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b) gradul în care planul sau programul influenţează alte planuri şi programe, inclusiv pe cele în care se integrează sau care derivă din ele;</w:t>
      </w:r>
    </w:p>
    <w:p w14:paraId="1D3FFC96" w14:textId="0D04F24A" w:rsidR="00585F7C" w:rsidRPr="00585F7C" w:rsidRDefault="00EB07F6" w:rsidP="00585F7C">
      <w:pPr>
        <w:tabs>
          <w:tab w:val="left" w:pos="284"/>
        </w:tabs>
        <w:spacing w:after="0" w:line="20" w:lineRule="atLeast"/>
        <w:jc w:val="both"/>
        <w:rPr>
          <w:rFonts w:ascii="Times New Roman" w:eastAsia="Times New Roman" w:hAnsi="Times New Roman"/>
          <w:bCs/>
          <w:i/>
          <w:sz w:val="28"/>
          <w:szCs w:val="28"/>
          <w:lang w:val="ro-RO"/>
        </w:rPr>
      </w:pPr>
      <w:r>
        <w:rPr>
          <w:rFonts w:ascii="Times New Roman" w:eastAsia="Times New Roman" w:hAnsi="Times New Roman"/>
          <w:bCs/>
          <w:i/>
          <w:sz w:val="28"/>
          <w:szCs w:val="28"/>
          <w:lang w:val="ro-RO"/>
        </w:rPr>
        <w:tab/>
      </w:r>
      <w:r w:rsidR="00585F7C" w:rsidRPr="00585F7C">
        <w:rPr>
          <w:rFonts w:ascii="Times New Roman" w:eastAsia="Times New Roman" w:hAnsi="Times New Roman"/>
          <w:bCs/>
          <w:i/>
          <w:sz w:val="28"/>
          <w:szCs w:val="28"/>
          <w:lang w:val="ro-RO"/>
        </w:rPr>
        <w:t xml:space="preserve">- în zonă nu sunt propuse alte planuri sau programe; </w:t>
      </w:r>
    </w:p>
    <w:p w14:paraId="3AC9BA7E"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c) relevanţa planului sau programului în/pentru integrarea consideraţiilor de mediu, mai ales din perspectiva promovării dezvoltării durabile;</w:t>
      </w:r>
    </w:p>
    <w:p w14:paraId="68044FDC"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în baza prevederilor Amenajamentului Silvic, gospodărirea pădurilor se va face în conformitate cu prevederile Codului Silvic (Legea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08788DD5"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lastRenderedPageBreak/>
        <w:t xml:space="preserve">d) problemele de mediu relevante pentru plan sau program; </w:t>
      </w:r>
    </w:p>
    <w:p w14:paraId="13E5CEDE"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în activitatea de exploatare forestieră nu se folosesc utilaje ale căror emisii de noxe să ducă la efecte asupra sănătăţii populaţiei şi a animalelor din zonă;</w:t>
      </w:r>
    </w:p>
    <w:p w14:paraId="723DCDBF"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pentru diminuarea impactului asupra factorilor de mediu se impun o serie de măsuri:</w:t>
      </w:r>
    </w:p>
    <w:p w14:paraId="480B13F1"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u w:val="single"/>
          <w:lang w:val="ro-RO"/>
        </w:rPr>
        <w:t>Factorul de mediu aer</w:t>
      </w:r>
      <w:r w:rsidRPr="00585F7C">
        <w:rPr>
          <w:rFonts w:ascii="Times New Roman" w:eastAsia="Times New Roman" w:hAnsi="Times New Roman"/>
          <w:bCs/>
          <w:i/>
          <w:sz w:val="28"/>
          <w:szCs w:val="28"/>
          <w:lang w:val="ro-RO"/>
        </w:rPr>
        <w:t>:</w:t>
      </w:r>
    </w:p>
    <w:p w14:paraId="6C08F29E" w14:textId="77777777" w:rsidR="00585F7C" w:rsidRPr="00585F7C" w:rsidRDefault="00585F7C" w:rsidP="00585F7C">
      <w:pPr>
        <w:numPr>
          <w:ilvl w:val="0"/>
          <w:numId w:val="13"/>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folosirea de utilaje şi mijloace auto dotate cu motoare termice care să respecte normele de poluare EURO 3 - EURO 5;</w:t>
      </w:r>
    </w:p>
    <w:p w14:paraId="2E509115" w14:textId="77777777" w:rsidR="00585F7C" w:rsidRPr="00585F7C" w:rsidRDefault="00585F7C" w:rsidP="00585F7C">
      <w:pPr>
        <w:numPr>
          <w:ilvl w:val="0"/>
          <w:numId w:val="13"/>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efectuarea la timp a reviziilor şi reparaţiilor a motoarelor termice din dotarea utilajelor şi a mijloacelor auto;</w:t>
      </w:r>
    </w:p>
    <w:p w14:paraId="63DAABDE" w14:textId="77777777" w:rsidR="00585F7C" w:rsidRPr="00585F7C" w:rsidRDefault="00585F7C" w:rsidP="00585F7C">
      <w:pPr>
        <w:numPr>
          <w:ilvl w:val="0"/>
          <w:numId w:val="13"/>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etapizarea lucrărilor silvice cu distribuirea desfăşurării lor pe suprafeţe restrânse de pădure;</w:t>
      </w:r>
    </w:p>
    <w:p w14:paraId="57004A4D" w14:textId="77777777" w:rsidR="00585F7C" w:rsidRPr="00585F7C" w:rsidRDefault="00585F7C" w:rsidP="00585F7C">
      <w:pPr>
        <w:numPr>
          <w:ilvl w:val="0"/>
          <w:numId w:val="13"/>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folosirea unui număr de utilaje şi mijloace auto de transport adecvat fiecărei activităţi şi evitarea supradimensionării acestora;</w:t>
      </w:r>
    </w:p>
    <w:p w14:paraId="412F3FF8" w14:textId="77777777" w:rsidR="00585F7C" w:rsidRPr="00585F7C" w:rsidRDefault="00585F7C" w:rsidP="00585F7C">
      <w:pPr>
        <w:numPr>
          <w:ilvl w:val="0"/>
          <w:numId w:val="13"/>
        </w:numPr>
        <w:tabs>
          <w:tab w:val="left" w:pos="284"/>
        </w:tabs>
        <w:spacing w:after="0" w:line="20" w:lineRule="atLeast"/>
        <w:jc w:val="both"/>
        <w:rPr>
          <w:rFonts w:ascii="Times New Roman" w:eastAsia="Times New Roman" w:hAnsi="Times New Roman"/>
          <w:bCs/>
          <w:i/>
          <w:sz w:val="28"/>
          <w:szCs w:val="28"/>
          <w:u w:val="single"/>
          <w:lang w:val="ro-RO"/>
        </w:rPr>
      </w:pPr>
      <w:r w:rsidRPr="00585F7C">
        <w:rPr>
          <w:rFonts w:ascii="Times New Roman" w:eastAsia="Times New Roman" w:hAnsi="Times New Roman"/>
          <w:bCs/>
          <w:i/>
          <w:sz w:val="28"/>
          <w:szCs w:val="28"/>
          <w:lang w:val="ro-RO"/>
        </w:rPr>
        <w:t>evitarea funcţionării în gol a motoarelor utilajelor şi a mijloacelor auto;</w:t>
      </w:r>
    </w:p>
    <w:p w14:paraId="4CB5D852"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u w:val="single"/>
          <w:lang w:val="ro-RO"/>
        </w:rPr>
      </w:pPr>
      <w:r w:rsidRPr="00585F7C">
        <w:rPr>
          <w:rFonts w:ascii="Times New Roman" w:eastAsia="Times New Roman" w:hAnsi="Times New Roman"/>
          <w:bCs/>
          <w:i/>
          <w:sz w:val="28"/>
          <w:szCs w:val="28"/>
          <w:u w:val="single"/>
          <w:lang w:val="ro-RO"/>
        </w:rPr>
        <w:t>Zgomot şi vibraţii</w:t>
      </w:r>
      <w:r w:rsidRPr="00585F7C">
        <w:rPr>
          <w:rFonts w:ascii="Times New Roman" w:eastAsia="Times New Roman" w:hAnsi="Times New Roman"/>
          <w:bCs/>
          <w:i/>
          <w:sz w:val="28"/>
          <w:szCs w:val="28"/>
          <w:lang w:val="ro-RO"/>
        </w:rPr>
        <w:t>:</w:t>
      </w:r>
    </w:p>
    <w:p w14:paraId="7738A9B6" w14:textId="77777777" w:rsidR="00585F7C" w:rsidRPr="00585F7C" w:rsidRDefault="00585F7C" w:rsidP="00585F7C">
      <w:pPr>
        <w:numPr>
          <w:ilvl w:val="0"/>
          <w:numId w:val="13"/>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acceptabile.Totodată mediul în care acestea se produc (pădure cu multă vegetaţie) va contribui direct la atenuarea lor şi la reducerea distanţei de propagare.</w:t>
      </w:r>
    </w:p>
    <w:p w14:paraId="53D3A8D9"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u w:val="single"/>
          <w:lang w:val="ro-RO"/>
        </w:rPr>
        <w:t>Factorul de mediu apă</w:t>
      </w:r>
      <w:r w:rsidRPr="00585F7C">
        <w:rPr>
          <w:rFonts w:ascii="Times New Roman" w:eastAsia="Times New Roman" w:hAnsi="Times New Roman"/>
          <w:bCs/>
          <w:i/>
          <w:sz w:val="28"/>
          <w:szCs w:val="28"/>
          <w:lang w:val="ro-RO"/>
        </w:rPr>
        <w:t>:</w:t>
      </w:r>
    </w:p>
    <w:p w14:paraId="7A015EE0" w14:textId="77777777" w:rsidR="00585F7C" w:rsidRPr="00585F7C" w:rsidRDefault="00585F7C" w:rsidP="00EB58F5">
      <w:pPr>
        <w:numPr>
          <w:ilvl w:val="0"/>
          <w:numId w:val="16"/>
        </w:numPr>
        <w:tabs>
          <w:tab w:val="left" w:pos="270"/>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stabilirea căilor de acces provizorii la o distanţă minimă de 1,5 m faţă de orice curs de apă;</w:t>
      </w:r>
    </w:p>
    <w:p w14:paraId="21A1B39C"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depozitarea resturilor de lemne şi frunze rezultate şi a rumeguşului nu se va face în zone cu potenţial de formare de torenţi, albiile cursurilor de apă sau în locuri expuse viiturilor;</w:t>
      </w:r>
    </w:p>
    <w:p w14:paraId="53742171"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amplasarea platformelor de colectare în zone accesibile mijloacelor auto pentru încărcare, situate cât mai aproape de drumul judetean;</w:t>
      </w:r>
    </w:p>
    <w:p w14:paraId="2933C79D"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este interzisă depozitarea masei lemnoase în albiile cursurilor de apă sau în locuri expuse viiturilor;</w:t>
      </w:r>
    </w:p>
    <w:p w14:paraId="427DAA87"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este interzisă executarea de lucrări de întreţinere a motoarelor mijloacelor auto sau a utilajelor folosite la exploatarea fondului forestier în zone situate în pădure, albiile cursurilor de apă sau în locuri expuse viiturilor;</w:t>
      </w:r>
    </w:p>
    <w:p w14:paraId="6A03C45F"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eliminarea imediată a efectelor produse de pierderi accidentale de carburanţi şi lubrifianţi;</w:t>
      </w:r>
    </w:p>
    <w:p w14:paraId="2D916DB8"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este interzisă alimentarea cu carburanţi a mijloacelor auto sau a utilajelor folosite la exploatarea fondului forestier în zone situate în pădure, în albiile cursurilor de apă sau în locuri expuse viiturilor;</w:t>
      </w:r>
    </w:p>
    <w:p w14:paraId="3F2AF353"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evitarea traversării cursurilor de apă de către utilajele şi mijloacele auto care deservesc activitatea de exploatare;</w:t>
      </w:r>
    </w:p>
    <w:p w14:paraId="6DC59BEE"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u w:val="single"/>
          <w:lang w:val="ro-RO"/>
        </w:rPr>
        <w:t>Factorul de mediu sol</w:t>
      </w:r>
      <w:r w:rsidRPr="00585F7C">
        <w:rPr>
          <w:rFonts w:ascii="Times New Roman" w:eastAsia="Times New Roman" w:hAnsi="Times New Roman"/>
          <w:bCs/>
          <w:i/>
          <w:sz w:val="28"/>
          <w:szCs w:val="28"/>
          <w:lang w:val="ro-RO"/>
        </w:rPr>
        <w:t>:</w:t>
      </w:r>
    </w:p>
    <w:p w14:paraId="50FBDF10"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adoptarea unui sistem adecvat (ne-târâit) de transport a masei lemnoase, cel puţin acolo unde solul are compoziţie de consistenţă ”moale” în vederea scoaterii acesteia pe locurile de depozitare temporară;</w:t>
      </w:r>
    </w:p>
    <w:p w14:paraId="69A94E57"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alegerea de trasee ale căilor provizorii de scoatere a masei lemnoase cu o declivitate sub 20 % (mai ales pe versanţi);</w:t>
      </w:r>
    </w:p>
    <w:p w14:paraId="1F2F3E2B"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lastRenderedPageBreak/>
        <w:t>alegerea de trasee ale căilor provizorii de scoatere a masei lemnoase care să evite, pe cât posibil, coborâri pe pante de lungime şi înclinaţie mari;</w:t>
      </w:r>
    </w:p>
    <w:p w14:paraId="7270B3F0"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alegerea de trasee ale căilor provizorii de scoatere a masei lemnoase care să parcurgă distanţe cât se poate de scurte;</w:t>
      </w:r>
    </w:p>
    <w:p w14:paraId="68B3E07E"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dotarea utilajelor care deservesc activitatea de exploatare forestieră (TAF - uri) cu anvelope de lăţime mare care să aiba ca efect reducerea presiunii pe sol şi implicit reducerea fenomenului de tasare;</w:t>
      </w:r>
    </w:p>
    <w:p w14:paraId="57B8279A"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refacerea portanţei solului (prin nivelarea terenului) pe traseele căilor provizorii de scoatere a masei lemnoase, dacă s-au format şanţuri sau şleauri;</w:t>
      </w:r>
    </w:p>
    <w:p w14:paraId="4ED41304"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u w:val="single"/>
          <w:lang w:val="ro-RO"/>
        </w:rPr>
        <w:t>Factori destabilizatori</w:t>
      </w:r>
      <w:r w:rsidRPr="00585F7C">
        <w:rPr>
          <w:rFonts w:ascii="Times New Roman" w:eastAsia="Times New Roman" w:hAnsi="Times New Roman"/>
          <w:bCs/>
          <w:i/>
          <w:sz w:val="28"/>
          <w:szCs w:val="28"/>
          <w:lang w:val="ro-RO"/>
        </w:rPr>
        <w:t>:</w:t>
      </w:r>
    </w:p>
    <w:p w14:paraId="38EA52A6"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conducerea arboretelor, cu o pondere excesivă a foioaselor sau/şi a speciilor pioniere, către o compoziţie apropiată de cea a tipului natural de pădure (fie prin extragerea treptată a speciilor necorespunzătoare, în cazul arboretelor în care acestea au o proporţie de peste 20%, fie prin substituirea speciilor necorespunzătoare - în momentul ajungerii la vârsta exploatabilităţii - şi împădurirea cu specii corespunzătoare, în cazul arboretelor constituite în proporţie de cel putin 80% din foioase sau/şi specii pioniere);</w:t>
      </w:r>
    </w:p>
    <w:p w14:paraId="10718E1D"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executarea la timp a lucrărilor de îngrijire şi conducere;</w:t>
      </w:r>
    </w:p>
    <w:p w14:paraId="6F659FE9"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valorificarea la maxim a posibilităţilor de regenerare naturală din sămânţă, a fagului;</w:t>
      </w:r>
    </w:p>
    <w:p w14:paraId="28B4A262"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conducerea arboretelor numai în regimul codru;</w:t>
      </w:r>
    </w:p>
    <w:p w14:paraId="34C66371"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executarea la timp a lucrărilor de îngrijire şi conducere, iar în cazul arboretelor în care nu s-a intervenit de mult timp, să se aplice intervenţii de intensitate redusă dar mai frecvente;</w:t>
      </w:r>
    </w:p>
    <w:p w14:paraId="39E1B7B9"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evitarea la maximum a rănirii arborilor remanenţi cu ocazia recoltării masei lemnoase;</w:t>
      </w:r>
    </w:p>
    <w:p w14:paraId="23520D99"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respectarea regulilor de recoltare a masei lemnoase şi evitarea la maximum a rănirii arborilor remanenţi;</w:t>
      </w:r>
    </w:p>
    <w:p w14:paraId="1DE074CF"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promovarea regenerării naturale;</w:t>
      </w:r>
    </w:p>
    <w:p w14:paraId="46EDF4F4"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folosirea în cazul regenerărilor artificiale numai de puieţi produşi cu material seminologic de origine locală;</w:t>
      </w:r>
    </w:p>
    <w:p w14:paraId="31DB009E"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eliminarea tăierilor în delict;</w:t>
      </w:r>
    </w:p>
    <w:p w14:paraId="39B38E48"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evitarea păşunatului în pădure şi reducerea la minim a trecerii turmelor de animale prin arborete;</w:t>
      </w:r>
    </w:p>
    <w:p w14:paraId="386634AD" w14:textId="77777777" w:rsidR="00585F7C" w:rsidRPr="00585F7C"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14:paraId="41A2FADA" w14:textId="487132B2" w:rsidR="00585F7C" w:rsidRPr="00EB58F5"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evitarea colectării concentrate şi pe o durată lungă a arborilor prin târâre, pe linia de cea mai mare pantă, pe terenurile cu înclinare mare, evitarea menţinerii fără vegetaţie forestieră, pentru o perioadă îndelungată, a terenurilor.</w:t>
      </w:r>
    </w:p>
    <w:p w14:paraId="247E5730" w14:textId="77777777" w:rsidR="00585F7C" w:rsidRPr="00EB58F5"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u w:val="single"/>
          <w:lang w:val="ro-RO"/>
        </w:rPr>
        <w:t>Măsurile care se vor lua în caz de calamitate</w:t>
      </w:r>
      <w:r w:rsidRPr="00EB58F5">
        <w:rPr>
          <w:rFonts w:ascii="Times New Roman" w:eastAsia="Times New Roman" w:hAnsi="Times New Roman"/>
          <w:bCs/>
          <w:i/>
          <w:sz w:val="28"/>
          <w:szCs w:val="28"/>
          <w:lang w:val="ro-RO"/>
        </w:rPr>
        <w:t>:</w:t>
      </w:r>
    </w:p>
    <w:p w14:paraId="1DE385AF" w14:textId="77777777" w:rsidR="00585F7C" w:rsidRPr="00EB58F5" w:rsidRDefault="00585F7C" w:rsidP="00585F7C">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 xml:space="preserve">În cazul în care, pe parcursul perioadei de valabilitate a amenajamentului, se vor produce calamități din cauza acțiunii unor factori biotici sau abiotici neprevăzuți (exemple: doborâturi produse de acțiunea vântului, rupturi de zăpadă, uscarea anormală a arborilor, atacuri de insecte, inundații, secetă excesivă, alunecări de teren, </w:t>
      </w:r>
      <w:r w:rsidRPr="00EB58F5">
        <w:rPr>
          <w:rFonts w:ascii="Times New Roman" w:eastAsia="Times New Roman" w:hAnsi="Times New Roman"/>
          <w:bCs/>
          <w:i/>
          <w:sz w:val="28"/>
          <w:szCs w:val="28"/>
          <w:lang w:val="ro-RO"/>
        </w:rPr>
        <w:lastRenderedPageBreak/>
        <w:t xml:space="preserve">etc.) vor fi necesare lucrări care să conducă la eliminarea urmărilor generate de factorii destabilizatori. </w:t>
      </w:r>
    </w:p>
    <w:p w14:paraId="3C8C5BB9" w14:textId="77777777" w:rsidR="00585F7C" w:rsidRPr="00EB58F5" w:rsidRDefault="00585F7C" w:rsidP="00EB58F5">
      <w:pPr>
        <w:numPr>
          <w:ilvl w:val="0"/>
          <w:numId w:val="16"/>
        </w:numPr>
        <w:tabs>
          <w:tab w:val="left" w:pos="360"/>
        </w:tabs>
        <w:spacing w:after="0" w:line="20" w:lineRule="atLeast"/>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 xml:space="preserve">În funcție de factorii destabilizatori, de vârsta arboretelor afectate și de gradul de vătămare a acestora, vor fi prevăzute lucrări de extragere a arborilor afectați – prin tăieri de igienă, tăieri de produse accidentale sau tăieri rase urmate, dacă este cazul, de împăduriri cu specii corespunzătoare tipului natural fundamental de pădure prezentat în amenajament, în descrierea parcelară a fiecărei unități amenajistice. În acest caz, măsurile de gospodărire și eventualele documentații de derogare de la prevederile amenajamentului, vor fi realizate în conformitate cu legislația în vigoare la care se vor aplica prevederile actului de reglementare emis de către autoritatea responsabilă pentru protecția mediului aferent amenajamentului silvic al acestei unități de producție. </w:t>
      </w:r>
    </w:p>
    <w:p w14:paraId="6FA7972E" w14:textId="77777777" w:rsidR="00585F7C" w:rsidRPr="00EB58F5"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 xml:space="preserve">În situația apariției unor calamități naturale, se propun următoarele măsuri: </w:t>
      </w:r>
    </w:p>
    <w:p w14:paraId="0B5FAAC9"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semnalarea de către personalul silvic de teren prin rapoarte a apariției doborâtorilor/ rupturilor de vânt sau de zăpadă și a celorlalți factori destabilizatori și, dacă este cazul, măsurarea suprafețelor afectate; </w:t>
      </w:r>
    </w:p>
    <w:p w14:paraId="7027AA39"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punerea în valoare, în regim de urgență, a masei lemnoase din suprafețele calamitate, prin licitații pe picior, licitații de prestări servicii, vânzare către populație; </w:t>
      </w:r>
    </w:p>
    <w:p w14:paraId="3CBA384E"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extragerea cu prioritate a produselor accidentale (doborâturi și rupturi de vânt, dispersate sau în masă, precum și uscări provocate de factori biotici), pentru evitarea proliferării și propagării atacului insectelor de scoarță; </w:t>
      </w:r>
    </w:p>
    <w:p w14:paraId="4F0EDBE1"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curățarea de resturi de exploatare a suprafețelor în care s-au produs doborâturi și rupturi de vânt în masă, atacuri mari de ipidae; </w:t>
      </w:r>
    </w:p>
    <w:p w14:paraId="081634E3"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împădurirea suprafețelor afectate de doborâturi și rupturi în masă în termen în cel mult două sezoane de vegetație de la evacuarea masei lemnoase, se vor utiliza specii indigene, caracteristice tipului natural fundamental de pădure; </w:t>
      </w:r>
    </w:p>
    <w:p w14:paraId="56F79C64"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măsuri de protecție pe lizierele deschise, perimetrale doborâtorilor de vânt și rupturi în masă, constând în amplasarea de curse de tip, arbori cursă clasici pentru preîntâmpinarea atacurilor de ipidae și combaterea acestora; </w:t>
      </w:r>
    </w:p>
    <w:p w14:paraId="74377D72"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pentru volumul recoltat din calamități se vor face precamptările necesare în sensul opririi de la tăiere a unui volum echivalent de produse principale din planul decenal. </w:t>
      </w:r>
    </w:p>
    <w:p w14:paraId="0FD46572"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produsele rezultate din exploatarea arboretelor calamitate se consideră produse accidentale I (&gt; 60 ani) sau II (&lt; 60 ani) în raport cu vârsta arboretului calamitat; în cazul arboretelor calamitate cu vârsta &gt; 60 ani, volumele aferente produselor accidentale se precomptează (se înlocuiesc volumele cu volume echivalente de lemn prevăzute a fi recoltate din arboretele incluse în planurile decenale de recoltare a produselor principale) pentru a nu se depăși posibilitatea de recoltare calculată în amenajament; </w:t>
      </w:r>
    </w:p>
    <w:p w14:paraId="62447099"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la amplasarea parchetelor se va ține cont de direcția vânturilor predominante; </w:t>
      </w:r>
    </w:p>
    <w:p w14:paraId="06964A73" w14:textId="261E482D"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promovarea compozițiilor de regenerare apropiate de cele ale tipurilor natural fundamentale de pădure, iar în cazul regenerărilor artificiale folosirea materialului seminologic de proveniență locală; </w:t>
      </w:r>
    </w:p>
    <w:p w14:paraId="4EB2E3FC"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 xml:space="preserve">În cazul produceri unor atacuri de dăunători biotici sau diferite boli caracteristice speciilor forestiere se pot lua următoarele măsuri: </w:t>
      </w:r>
    </w:p>
    <w:p w14:paraId="3FE11BF4"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identificarea focarelor de infecție; </w:t>
      </w:r>
    </w:p>
    <w:p w14:paraId="39FA3E93"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punerea în valoare a masei lemnoase afectate; </w:t>
      </w:r>
    </w:p>
    <w:p w14:paraId="503F6C90"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lastRenderedPageBreak/>
        <w:sym w:font="Symbol" w:char="F0B7"/>
      </w:r>
      <w:r w:rsidRPr="00EB58F5">
        <w:rPr>
          <w:rFonts w:ascii="Times New Roman" w:eastAsia="Times New Roman" w:hAnsi="Times New Roman"/>
          <w:bCs/>
          <w:i/>
          <w:sz w:val="28"/>
          <w:szCs w:val="28"/>
          <w:lang w:val="ro-RO"/>
        </w:rPr>
        <w:t xml:space="preserve"> extragerea arborilor afectați și curățirea de resturi a suprafeței afectate, pentru evitarea înmulțirii în masă a insectelor de scoarță și a deprecierii habitatelor forestiere și a lemnului. </w:t>
      </w:r>
    </w:p>
    <w:p w14:paraId="2C349E04" w14:textId="77777777" w:rsidR="00585F7C" w:rsidRPr="00EB58F5" w:rsidRDefault="00585F7C" w:rsidP="00EB58F5">
      <w:pPr>
        <w:tabs>
          <w:tab w:val="left" w:pos="284"/>
        </w:tabs>
        <w:spacing w:after="0" w:line="20" w:lineRule="atLeast"/>
        <w:ind w:firstLine="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sym w:font="Symbol" w:char="F0B7"/>
      </w:r>
      <w:r w:rsidRPr="00EB58F5">
        <w:rPr>
          <w:rFonts w:ascii="Times New Roman" w:eastAsia="Times New Roman" w:hAnsi="Times New Roman"/>
          <w:bCs/>
          <w:i/>
          <w:sz w:val="28"/>
          <w:szCs w:val="28"/>
          <w:lang w:val="ro-RO"/>
        </w:rPr>
        <w:t xml:space="preserve"> reîmpădurirea cu material seminologic local a eventualelor goluri din arboretele apărute în urma extragerii arborilor infestați sau promovarea regenerări naturale apropiate de cele ale tipurilor natural fundamentale de pădure.</w:t>
      </w:r>
    </w:p>
    <w:p w14:paraId="799EC0CA" w14:textId="77777777" w:rsidR="00585F7C" w:rsidRPr="00EB58F5" w:rsidRDefault="00585F7C" w:rsidP="00585F7C">
      <w:pPr>
        <w:tabs>
          <w:tab w:val="left" w:pos="284"/>
        </w:tabs>
        <w:spacing w:after="0" w:line="20" w:lineRule="atLeast"/>
        <w:jc w:val="both"/>
        <w:rPr>
          <w:rFonts w:ascii="Times New Roman" w:eastAsia="Times New Roman" w:hAnsi="Times New Roman"/>
          <w:bCs/>
          <w:i/>
          <w:sz w:val="28"/>
          <w:szCs w:val="28"/>
          <w:lang w:val="ro-RO"/>
        </w:rPr>
      </w:pPr>
    </w:p>
    <w:p w14:paraId="5A56EE35" w14:textId="77777777" w:rsidR="00585F7C" w:rsidRPr="00EB58F5" w:rsidRDefault="00585F7C" w:rsidP="00585F7C">
      <w:pPr>
        <w:tabs>
          <w:tab w:val="left" w:pos="284"/>
        </w:tabs>
        <w:spacing w:after="0" w:line="20" w:lineRule="atLeast"/>
        <w:jc w:val="both"/>
        <w:rPr>
          <w:rFonts w:ascii="Times New Roman" w:eastAsia="Times New Roman" w:hAnsi="Times New Roman"/>
          <w:bCs/>
          <w:i/>
          <w:sz w:val="28"/>
          <w:szCs w:val="28"/>
          <w:u w:val="single"/>
          <w:lang w:val="ro-RO"/>
        </w:rPr>
      </w:pPr>
      <w:r w:rsidRPr="00EB58F5">
        <w:rPr>
          <w:rFonts w:ascii="Times New Roman" w:eastAsia="Times New Roman" w:hAnsi="Times New Roman"/>
          <w:bCs/>
          <w:i/>
          <w:sz w:val="28"/>
          <w:szCs w:val="28"/>
          <w:u w:val="single"/>
          <w:lang w:val="ro-RO"/>
        </w:rPr>
        <w:t>Măsurile impuse pentru prevenirea și reducerea potențialelor efecte adverse asupra mediului:</w:t>
      </w:r>
    </w:p>
    <w:p w14:paraId="53FD4596" w14:textId="77777777" w:rsidR="00585F7C" w:rsidRPr="00EB58F5"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păstrarea arborilor cu scorburi ce pot fi utilizate ca locuri de cuibărit de către păsări – în toate unitățile amenajistice;</w:t>
      </w:r>
    </w:p>
    <w:p w14:paraId="36637FA2" w14:textId="77777777" w:rsidR="00585F7C" w:rsidRPr="00EB58F5"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adaptarea periodicizării operațiunilor silviculturale și de tăiere astfel încât să se evite interferența cu sezonul de reproducere al speciilor de păsări, în special cuibăritul de primăvară – în toate unitățile amenajistice;</w:t>
      </w:r>
    </w:p>
    <w:p w14:paraId="61A50D3C" w14:textId="77777777" w:rsidR="00585F7C" w:rsidRPr="00EB58F5"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realizarea unor lucrări de îngrijire și conducere a arboretelor prin care să se mențină și să se îmbunătățească starea de sănătate, stabilitatea și biodiversitatea naturală;</w:t>
      </w:r>
    </w:p>
    <w:p w14:paraId="13F9956F" w14:textId="77777777" w:rsidR="00585F7C" w:rsidRPr="00EB58F5"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promovarea regenerării naturale a pădurilor, condiție de păstrare a diversității genetice, respectiv la tăierile definitive se vor lăsa și arbori netăiați în parchet, condiție de păstrare a biodiversității;</w:t>
      </w:r>
    </w:p>
    <w:p w14:paraId="68E6869C" w14:textId="77777777" w:rsidR="00585F7C" w:rsidRPr="00EB58F5"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menținerea anumitor resturi de exploatare în parchete, în vederea degradării naturale (putrezirii), pentru a se asigura patul germinativ necesar regenerării naturale a pădurii;</w:t>
      </w:r>
    </w:p>
    <w:p w14:paraId="6EC6ECDB" w14:textId="77777777" w:rsidR="00585F7C" w:rsidRPr="00EB58F5"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asigurarea măsurilor necesare pentru prevenirea incendiilor;</w:t>
      </w:r>
    </w:p>
    <w:p w14:paraId="607973C2" w14:textId="77777777" w:rsidR="00585F7C" w:rsidRPr="00EB58F5"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în arboretele tinere se va menține și un procent de specii pioniere, folosite ca hrană de către speciile de mamifere sălbatice;</w:t>
      </w:r>
    </w:p>
    <w:p w14:paraId="2E5AD064"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EB58F5">
        <w:rPr>
          <w:rFonts w:ascii="Times New Roman" w:eastAsia="Times New Roman" w:hAnsi="Times New Roman"/>
          <w:bCs/>
          <w:i/>
          <w:sz w:val="28"/>
          <w:szCs w:val="28"/>
          <w:lang w:val="ro-RO"/>
        </w:rPr>
        <w:t>la tăierile de igienă se recomandă păstrarea în arborete a unui număr rezonabil</w:t>
      </w:r>
      <w:r w:rsidRPr="00585F7C">
        <w:rPr>
          <w:rFonts w:ascii="Times New Roman" w:eastAsia="Times New Roman" w:hAnsi="Times New Roman"/>
          <w:bCs/>
          <w:i/>
          <w:sz w:val="28"/>
          <w:szCs w:val="28"/>
          <w:lang w:val="ro-RO"/>
        </w:rPr>
        <w:t xml:space="preserve"> (min. 1÷3) de arbori morți, bătrâni, arbori aflați pe sol în curs de descompunere, a ramurilor căzute (condiție fundamentală pentru asigurarea biodiversității pădurilor); </w:t>
      </w:r>
    </w:p>
    <w:p w14:paraId="6CF949EB"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recoltare rațională a masei lemnoase, astfel încât să nu fie afectată stabilitatea și continuitatea pădurii și a ecosistemelor. În acest sens, în suprafața cu păduri supuse regimului de conservare specială, arborii vor fi menținuți până la vârste apropiate de limita fiziologică, ceea ce constituie o garanție suplimentară pentru perpetuarea unor specii specializate pe arborete bătrâne;</w:t>
      </w:r>
    </w:p>
    <w:p w14:paraId="3295A20D"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ori de câte ori procesul tehnologic de exploatare a masei lemnoase implică traversarea unui fir de apă, lemnul va fi traversat pe podeţe de trecere, astfel încât sa nu fie afectată fauna acvatică formată din peşti, amfibieni, reptile, etc.;</w:t>
      </w:r>
    </w:p>
    <w:p w14:paraId="317692EF"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se vor exploata numai arborii marcaţi şi predaţi spre exploatare;</w:t>
      </w:r>
    </w:p>
    <w:p w14:paraId="2CEF95DF"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dacă prin doborârea arborilor au fost vătămaţi arbori nemarcaţi, gestionarul de parchet este obligat să sesizeze imediat administratorul fondului forestier; </w:t>
      </w:r>
    </w:p>
    <w:p w14:paraId="7E554494"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nu se vor amenaja depozite de carburanţi în pădure şi în apropierea cursurilor de apă;</w:t>
      </w:r>
    </w:p>
    <w:p w14:paraId="2834E74A"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nu se vor executa lucrări de întreţinere/reparaţii ale motoarelor şi schimburi de ulei pe raza parchetelor. Aceste lucrări se vor efectua numai pe amplasamente autorizate;</w:t>
      </w:r>
    </w:p>
    <w:p w14:paraId="1099CFBD"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se interzice orice fel de deversare pe sol și în apele de suprafaţă, apele subterane;</w:t>
      </w:r>
    </w:p>
    <w:p w14:paraId="77C32E91"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eșalonarea tăierilor pe suprafețe mici, pentru a permite refugiul animalelor în zonele neafectate de tăieri;</w:t>
      </w:r>
    </w:p>
    <w:p w14:paraId="15DE77A0"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menținerea bălților, pâraielor, izvoarelor și a altor corpuri mici de apă, mlaștini, smârcuri, într-un stadiu care să le permită să își exercite rolul în ciclul de reproducere </w:t>
      </w:r>
      <w:r w:rsidRPr="00585F7C">
        <w:rPr>
          <w:rFonts w:ascii="Times New Roman" w:eastAsia="Times New Roman" w:hAnsi="Times New Roman"/>
          <w:bCs/>
          <w:i/>
          <w:sz w:val="28"/>
          <w:szCs w:val="28"/>
          <w:lang w:val="ro-RO"/>
        </w:rPr>
        <w:lastRenderedPageBreak/>
        <w:t>al peștilor, amfibienilor, insectelor, etc., prin evitarea fluctuațiilor excesive ale nivelului apei, degradării digurilor naturale și poluării apei;</w:t>
      </w:r>
    </w:p>
    <w:p w14:paraId="129FEDD9"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zonarea adecvată atât pentru operațiunile forestiere, în funcție de diferitele niveluri de intervenție;</w:t>
      </w:r>
    </w:p>
    <w:p w14:paraId="1C746491" w14:textId="77777777" w:rsidR="00585F7C" w:rsidRPr="00585F7C"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păstrarea unor distanțe adecvate pentru a nu perturba speciile rare sau periclitate, a căror prezență a fost confirmată;  </w:t>
      </w:r>
    </w:p>
    <w:p w14:paraId="0A53B5B2" w14:textId="77777777" w:rsidR="003F5B6A" w:rsidRDefault="00585F7C" w:rsidP="00272030">
      <w:pPr>
        <w:numPr>
          <w:ilvl w:val="0"/>
          <w:numId w:val="17"/>
        </w:numPr>
        <w:tabs>
          <w:tab w:val="left" w:pos="284"/>
        </w:tabs>
        <w:spacing w:after="0" w:line="20" w:lineRule="atLeast"/>
        <w:ind w:left="27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pentru conservarea biodiversității, se vor respecta măsurile prevăzute de O.U.G. nr. 57/2007 privind regimul ariilor naturale protejate, conservarea habitatelor naturale, a florei şi faunei sălbatice, aprobată prin Legea nr. 49/2011, astfel:</w:t>
      </w:r>
    </w:p>
    <w:p w14:paraId="76D104CC" w14:textId="631DD3D0" w:rsidR="00585F7C" w:rsidRPr="003F5B6A" w:rsidRDefault="00585F7C" w:rsidP="003F5B6A">
      <w:pPr>
        <w:numPr>
          <w:ilvl w:val="1"/>
          <w:numId w:val="17"/>
        </w:numPr>
        <w:tabs>
          <w:tab w:val="left" w:pos="284"/>
        </w:tabs>
        <w:spacing w:after="0" w:line="20" w:lineRule="atLeast"/>
        <w:jc w:val="both"/>
        <w:rPr>
          <w:rFonts w:ascii="Times New Roman" w:eastAsia="Times New Roman" w:hAnsi="Times New Roman"/>
          <w:bCs/>
          <w:i/>
          <w:sz w:val="28"/>
          <w:szCs w:val="28"/>
          <w:lang w:val="ro-RO"/>
        </w:rPr>
      </w:pPr>
      <w:r w:rsidRPr="003F5B6A">
        <w:rPr>
          <w:rFonts w:ascii="Times New Roman" w:eastAsia="Times New Roman" w:hAnsi="Times New Roman"/>
          <w:bCs/>
          <w:i/>
          <w:sz w:val="28"/>
          <w:szCs w:val="28"/>
          <w:lang w:val="ro-RO"/>
        </w:rPr>
        <w:t>pentru speciile protejate de plante, păsări și animale sălbatice terestre, acvatice și subterane, care trăiesc atât în ariile naturale protejate, cât și în afara lor, sunt interzise:</w:t>
      </w:r>
    </w:p>
    <w:p w14:paraId="4BB20E41" w14:textId="77777777" w:rsidR="00585F7C" w:rsidRPr="00585F7C" w:rsidRDefault="00585F7C" w:rsidP="003F5B6A">
      <w:pPr>
        <w:tabs>
          <w:tab w:val="left" w:pos="284"/>
        </w:tabs>
        <w:spacing w:after="0" w:line="20" w:lineRule="atLeast"/>
        <w:ind w:firstLine="72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 orice formă de recoltare, capturare, ucidere, distrugere sau vătămare a exemplarelor aflate în mediul lor natural, în oricare dintre stadiile ciclului lor biologic;</w:t>
      </w:r>
    </w:p>
    <w:p w14:paraId="08D9AF1B" w14:textId="77777777" w:rsidR="00585F7C" w:rsidRPr="00585F7C" w:rsidRDefault="00585F7C" w:rsidP="003F5B6A">
      <w:pPr>
        <w:tabs>
          <w:tab w:val="left" w:pos="284"/>
        </w:tabs>
        <w:spacing w:after="0" w:line="20" w:lineRule="atLeast"/>
        <w:ind w:firstLine="72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b) perturbarea intenționată în cursul perioadei de reproducere, de creștere, de hibernare și de migrație;</w:t>
      </w:r>
    </w:p>
    <w:p w14:paraId="221F49F8" w14:textId="77777777" w:rsidR="00585F7C" w:rsidRPr="00585F7C" w:rsidRDefault="00585F7C" w:rsidP="003F5B6A">
      <w:pPr>
        <w:tabs>
          <w:tab w:val="left" w:pos="284"/>
        </w:tabs>
        <w:spacing w:after="0" w:line="20" w:lineRule="atLeast"/>
        <w:ind w:firstLine="72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c) deteriorarea, distrugerea și/sau culegerea intenționată a cuiburilor și/sau ouălor din natură;</w:t>
      </w:r>
    </w:p>
    <w:p w14:paraId="25657A8C" w14:textId="77777777" w:rsidR="00585F7C" w:rsidRPr="00585F7C" w:rsidRDefault="00585F7C" w:rsidP="003F5B6A">
      <w:pPr>
        <w:tabs>
          <w:tab w:val="left" w:pos="284"/>
        </w:tabs>
        <w:spacing w:after="0" w:line="20" w:lineRule="atLeast"/>
        <w:ind w:firstLine="72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d) deteriorarea și/sau distrugerea locurilor de reproducere ori de odihnă;</w:t>
      </w:r>
    </w:p>
    <w:p w14:paraId="411B2354" w14:textId="77777777" w:rsidR="00585F7C" w:rsidRPr="00585F7C" w:rsidRDefault="00585F7C" w:rsidP="003F5B6A">
      <w:pPr>
        <w:tabs>
          <w:tab w:val="left" w:pos="284"/>
        </w:tabs>
        <w:spacing w:after="0" w:line="20" w:lineRule="atLeast"/>
        <w:ind w:firstLine="72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 recoltarea florilor și a fructelor, culegerea, tăierea, dezrădăcinarea sau distrugerea cu intenție a acestor plante în habitatele lor naturale, în oricare dintre stadiile ciclului lor biologic;</w:t>
      </w:r>
    </w:p>
    <w:p w14:paraId="17F5E613" w14:textId="77777777" w:rsidR="008262E8" w:rsidRDefault="00585F7C" w:rsidP="008262E8">
      <w:pPr>
        <w:tabs>
          <w:tab w:val="left" w:pos="284"/>
        </w:tabs>
        <w:spacing w:after="0" w:line="20" w:lineRule="atLeast"/>
        <w:ind w:firstLine="72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f) deținerea, transportul, vânzarea sau schimburilor în orice scop, precum și oferirea spre schimb sau vânzare a exemplarelor luate din natură, în oricare dintre stadiile ciclului lor biologic;</w:t>
      </w:r>
    </w:p>
    <w:p w14:paraId="7BE47955" w14:textId="676834BD" w:rsidR="00585F7C" w:rsidRPr="00585F7C" w:rsidRDefault="008262E8" w:rsidP="008262E8">
      <w:pPr>
        <w:tabs>
          <w:tab w:val="left" w:pos="284"/>
        </w:tabs>
        <w:spacing w:after="0" w:line="20" w:lineRule="atLeast"/>
        <w:ind w:firstLine="720"/>
        <w:jc w:val="both"/>
        <w:rPr>
          <w:rFonts w:ascii="Times New Roman" w:eastAsia="Times New Roman" w:hAnsi="Times New Roman"/>
          <w:bCs/>
          <w:i/>
          <w:sz w:val="28"/>
          <w:szCs w:val="28"/>
          <w:lang w:val="ro-RO"/>
        </w:rPr>
      </w:pPr>
      <w:r>
        <w:rPr>
          <w:rFonts w:ascii="Times New Roman" w:eastAsia="Times New Roman" w:hAnsi="Times New Roman"/>
          <w:bCs/>
          <w:i/>
          <w:sz w:val="28"/>
          <w:szCs w:val="28"/>
          <w:lang w:val="ro-RO"/>
        </w:rPr>
        <w:t xml:space="preserve">- </w:t>
      </w:r>
      <w:r w:rsidR="00585F7C" w:rsidRPr="00585F7C">
        <w:rPr>
          <w:rFonts w:ascii="Times New Roman" w:eastAsia="Times New Roman" w:hAnsi="Times New Roman"/>
          <w:bCs/>
          <w:i/>
          <w:sz w:val="28"/>
          <w:szCs w:val="28"/>
          <w:lang w:val="ro-RO"/>
        </w:rPr>
        <w:t xml:space="preserve"> în vederea protejării tuturor speciilor de păsări, inclusiv a celor migratoare, sunt interzise:</w:t>
      </w:r>
    </w:p>
    <w:p w14:paraId="070FBBFA"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 uciderea sau capturarea intenționată, indiferent de metoda utilizată;</w:t>
      </w:r>
    </w:p>
    <w:p w14:paraId="01AB104F"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b) deteriorarea, distrugerea și/sau culegerea intenționată a cuiburilor și/sau ouălor din natură;</w:t>
      </w:r>
    </w:p>
    <w:p w14:paraId="1A9D59CE"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c) culegerea ouălor din natură și păstrarea acestora;</w:t>
      </w:r>
    </w:p>
    <w:p w14:paraId="218AE2AC"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d) perturbarea intenționată, în special în cursul perioadei de reproducere sau de maturizare, dacă o astfel de perturbare este relevantă;</w:t>
      </w:r>
    </w:p>
    <w:p w14:paraId="682698C1"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 deținerea exemplarelor din speciile pentru care sunt interzise vânarea și capturarea;</w:t>
      </w:r>
    </w:p>
    <w:p w14:paraId="2BBF0DC4"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f) vânzarea, deținerea și/sau transportul în scopul vânzării și oferirii spre vânzare a acestora în stare vie ori moartă sau a oricăror părți ori produse provenite de la acestea, ușor de identificat.</w:t>
      </w:r>
    </w:p>
    <w:p w14:paraId="5B7FD006"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Fondul forestier din UP V Leșu administrat prin OS Plaiurile Heniului R.A nu se  suprapune cu arii naturale protejate de interes național, internațional sau de interes comunitar.</w:t>
      </w:r>
    </w:p>
    <w:p w14:paraId="515C5C62"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e) relevanţa planului sau programului pentru implementarea legislaţiei naţionale şi comunitare de mediu (de exemplu, planurile şi programele legate de gospodărirea deşeurilor sau de gospodărirea apelor). </w:t>
      </w:r>
    </w:p>
    <w:p w14:paraId="5F50EC26"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s-au luat în considerare:</w:t>
      </w:r>
    </w:p>
    <w:p w14:paraId="3E8051C2" w14:textId="77777777" w:rsidR="00585F7C" w:rsidRPr="00585F7C" w:rsidRDefault="00585F7C" w:rsidP="00585F7C">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Legea nr. 46/2008-Codul Silvic, cu modificările și completările ulterioare;</w:t>
      </w:r>
    </w:p>
    <w:p w14:paraId="5BCD6527" w14:textId="77777777" w:rsidR="00585F7C" w:rsidRPr="00CA2244" w:rsidRDefault="00585F7C" w:rsidP="00585F7C">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lastRenderedPageBreak/>
        <w:t xml:space="preserve">Ordinul Ministrului Mediului şi Pădurilor nr. 1540/03.06.2011 pentru aprobarea Instrucţiunilor privind termenele, modalităţile şi perioadele de colectare, scoatere </w:t>
      </w:r>
      <w:bookmarkStart w:id="8" w:name="_GoBack"/>
      <w:r w:rsidRPr="00CA2244">
        <w:rPr>
          <w:rFonts w:ascii="Times New Roman" w:eastAsia="Times New Roman" w:hAnsi="Times New Roman"/>
          <w:bCs/>
          <w:i/>
          <w:sz w:val="28"/>
          <w:szCs w:val="28"/>
          <w:lang w:val="ro-RO"/>
        </w:rPr>
        <w:t>şi transport al materialului lemnos, cu modificările și completările ulterioare;</w:t>
      </w:r>
    </w:p>
    <w:p w14:paraId="71AE75A9" w14:textId="77777777" w:rsidR="00585F7C" w:rsidRPr="00CA2244" w:rsidRDefault="00585F7C" w:rsidP="00585F7C">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CA2244">
        <w:rPr>
          <w:rFonts w:ascii="Times New Roman" w:eastAsia="Times New Roman" w:hAnsi="Times New Roman"/>
          <w:bCs/>
          <w:i/>
          <w:sz w:val="28"/>
          <w:szCs w:val="28"/>
          <w:lang w:val="ro-RO"/>
        </w:rPr>
        <w:t xml:space="preserve">O.U.G. nr. 57/20.06.2007 privind regimul ariilor naturale protejate, conservarea habitatelor naturale a florei şi faunei sălbatice, aprobată cu modificări şi completări prin Legea nr. 49/2011. </w:t>
      </w:r>
    </w:p>
    <w:bookmarkEnd w:id="8"/>
    <w:p w14:paraId="4CE4D532"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p>
    <w:p w14:paraId="01D3C24C"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2.Caracteristicile efectelor şi ale zonei posibil a fi afectate cu privire, în special, la: </w:t>
      </w:r>
    </w:p>
    <w:p w14:paraId="33D19D00"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a) probabilitatea, durata, frecvenţa şi reversibilitatea efectelor; </w:t>
      </w:r>
    </w:p>
    <w:p w14:paraId="0B80D61B" w14:textId="57DE4B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Amenajamentul  silvic propune lucrări silvice pentru următorii </w:t>
      </w:r>
      <w:r w:rsidR="00830725">
        <w:rPr>
          <w:rFonts w:ascii="Times New Roman" w:eastAsia="Times New Roman" w:hAnsi="Times New Roman"/>
          <w:bCs/>
          <w:i/>
          <w:sz w:val="28"/>
          <w:szCs w:val="28"/>
          <w:lang w:val="ro-RO"/>
        </w:rPr>
        <w:t>10</w:t>
      </w:r>
      <w:r w:rsidRPr="00585F7C">
        <w:rPr>
          <w:rFonts w:ascii="Times New Roman" w:eastAsia="Times New Roman" w:hAnsi="Times New Roman"/>
          <w:bCs/>
          <w:i/>
          <w:sz w:val="28"/>
          <w:szCs w:val="28"/>
          <w:lang w:val="ro-RO"/>
        </w:rPr>
        <w:t xml:space="preserve"> ani, care au ca scop:</w:t>
      </w:r>
    </w:p>
    <w:p w14:paraId="68A290C3" w14:textId="5564C2EE" w:rsidR="00585F7C" w:rsidRPr="00585F7C" w:rsidRDefault="00585F7C" w:rsidP="00830725">
      <w:pPr>
        <w:numPr>
          <w:ilvl w:val="1"/>
          <w:numId w:val="15"/>
        </w:numPr>
        <w:tabs>
          <w:tab w:val="left" w:pos="284"/>
        </w:tabs>
        <w:spacing w:after="0" w:line="20" w:lineRule="atLeast"/>
        <w:ind w:left="54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 gestionarea durabilă a pădurii</w:t>
      </w:r>
      <w:r w:rsidR="00830725">
        <w:rPr>
          <w:rFonts w:ascii="Times New Roman" w:eastAsia="Times New Roman" w:hAnsi="Times New Roman"/>
          <w:bCs/>
          <w:i/>
          <w:sz w:val="28"/>
          <w:szCs w:val="28"/>
          <w:lang w:val="ro-RO"/>
        </w:rPr>
        <w:t>;</w:t>
      </w:r>
    </w:p>
    <w:p w14:paraId="3F988991" w14:textId="66A7A377" w:rsidR="00585F7C" w:rsidRPr="00585F7C" w:rsidRDefault="00585F7C" w:rsidP="00830725">
      <w:pPr>
        <w:numPr>
          <w:ilvl w:val="1"/>
          <w:numId w:val="15"/>
        </w:numPr>
        <w:tabs>
          <w:tab w:val="left" w:pos="284"/>
        </w:tabs>
        <w:spacing w:after="0" w:line="20" w:lineRule="atLeast"/>
        <w:ind w:left="54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 creșterea capacității de protecție a pădurii, inclusiv ameliorarea rapidă a deficiențelor constatate la întocmirea amenajamentului silvic analizat</w:t>
      </w:r>
      <w:r w:rsidR="00830725">
        <w:rPr>
          <w:rFonts w:ascii="Times New Roman" w:eastAsia="Times New Roman" w:hAnsi="Times New Roman"/>
          <w:bCs/>
          <w:i/>
          <w:sz w:val="28"/>
          <w:szCs w:val="28"/>
          <w:lang w:val="ro-RO"/>
        </w:rPr>
        <w:t>;</w:t>
      </w:r>
    </w:p>
    <w:p w14:paraId="59E25BC3" w14:textId="77777777" w:rsidR="00585F7C" w:rsidRPr="00585F7C" w:rsidRDefault="00585F7C" w:rsidP="00830725">
      <w:pPr>
        <w:numPr>
          <w:ilvl w:val="1"/>
          <w:numId w:val="15"/>
        </w:numPr>
        <w:tabs>
          <w:tab w:val="left" w:pos="284"/>
        </w:tabs>
        <w:spacing w:after="0" w:line="20" w:lineRule="atLeast"/>
        <w:ind w:left="540" w:hanging="270"/>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conservarea și ameliorarea biodioversității, în scopul maximizării stabilității și potențialului funcțional al pădurilor</w:t>
      </w:r>
    </w:p>
    <w:p w14:paraId="5BE72ABE"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b) natura cumulativă a efectelor; </w:t>
      </w:r>
    </w:p>
    <w:p w14:paraId="4E5FB23C"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b/>
        <w:t>- planul nu va genera un efect cumulat;</w:t>
      </w:r>
    </w:p>
    <w:p w14:paraId="48458143"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c)natura transfrontieră a efectelor; </w:t>
      </w:r>
    </w:p>
    <w:p w14:paraId="2D7CBC89" w14:textId="7D805290"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b/>
        <w:t>- planul nu se va implementa î</w:t>
      </w:r>
      <w:r w:rsidR="00830725">
        <w:rPr>
          <w:rFonts w:ascii="Times New Roman" w:eastAsia="Times New Roman" w:hAnsi="Times New Roman"/>
          <w:bCs/>
          <w:i/>
          <w:sz w:val="28"/>
          <w:szCs w:val="28"/>
          <w:lang w:val="ro-RO"/>
        </w:rPr>
        <w:t>n apropierea frontierei de stat</w:t>
      </w:r>
      <w:r w:rsidRPr="00585F7C">
        <w:rPr>
          <w:rFonts w:ascii="Times New Roman" w:eastAsia="Times New Roman" w:hAnsi="Times New Roman"/>
          <w:bCs/>
          <w:i/>
          <w:sz w:val="28"/>
          <w:szCs w:val="28"/>
          <w:lang w:val="ro-RO"/>
        </w:rPr>
        <w:t>;</w:t>
      </w:r>
    </w:p>
    <w:p w14:paraId="25599B67"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d) riscul pentru sănătatea umană sau pentru mediu (de exemplu, datorită accidentelor);</w:t>
      </w:r>
    </w:p>
    <w:p w14:paraId="79AB8AC4"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b/>
        <w:t xml:space="preserve">- planul nu constituie un risc pentru mediu sau sănătate; </w:t>
      </w:r>
    </w:p>
    <w:p w14:paraId="44F784ED"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e) mărimea şi spaţialitatea efectelor (zona geografică şi mărimea populaţiei potenţial afectate);</w:t>
      </w:r>
    </w:p>
    <w:p w14:paraId="66B35E86"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ab/>
        <w:t>- lucrările silvice sunt propuse pe suprafețe limitate de teren, eșalonate pe 10 ani, în cadrul amplasamentului;</w:t>
      </w:r>
    </w:p>
    <w:p w14:paraId="0A3E2023" w14:textId="1E422F71"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 f) valoarea şi vulnerabilitatea arealului posibil a fi afectat, date de plan: planul nu se implementează într-o zonă vulnerabilă</w:t>
      </w:r>
      <w:r w:rsidR="00C71824">
        <w:rPr>
          <w:rFonts w:ascii="Times New Roman" w:eastAsia="Times New Roman" w:hAnsi="Times New Roman"/>
          <w:bCs/>
          <w:i/>
          <w:sz w:val="28"/>
          <w:szCs w:val="28"/>
          <w:lang w:val="ro-RO"/>
        </w:rPr>
        <w:t>;</w:t>
      </w:r>
    </w:p>
    <w:p w14:paraId="0C638FF2"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(i) caracteristicile naturale speciale sau patrimoniul cultural;</w:t>
      </w:r>
    </w:p>
    <w:p w14:paraId="6295F75A"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fondul forestier nu este amplasat în zone naturale speciale sau patrimoniul cultural;</w:t>
      </w:r>
    </w:p>
    <w:p w14:paraId="2E3F19A1"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(ii) depăşirea standardelor sau a valorilor limită de calitate a mediului;</w:t>
      </w:r>
    </w:p>
    <w:p w14:paraId="45C6F879" w14:textId="0FDCAFED"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nu vor fi depășite standardelor sau  valorilor limită de calitate a mediului</w:t>
      </w:r>
      <w:r w:rsidR="00C71824">
        <w:rPr>
          <w:rFonts w:ascii="Times New Roman" w:eastAsia="Times New Roman" w:hAnsi="Times New Roman"/>
          <w:bCs/>
          <w:i/>
          <w:sz w:val="28"/>
          <w:szCs w:val="28"/>
          <w:lang w:val="ro-RO"/>
        </w:rPr>
        <w:t>;</w:t>
      </w:r>
    </w:p>
    <w:p w14:paraId="7D3722A1"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(iii) folosirea terenului în mod intensiv; </w:t>
      </w:r>
    </w:p>
    <w:p w14:paraId="4738712D" w14:textId="77777777" w:rsidR="00585F7C" w:rsidRPr="00585F7C" w:rsidRDefault="00585F7C" w:rsidP="00585F7C">
      <w:pPr>
        <w:numPr>
          <w:ilvl w:val="0"/>
          <w:numId w:val="15"/>
        </w:num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prin plan se dorește gestionarea durabilă a pădurii,  creșterea capacității de protecție a pădurii, conservarea și ameliorarea biodioversității, în scopul maximizării stabilității și potențialului funcțional al pădurilor</w:t>
      </w:r>
    </w:p>
    <w:p w14:paraId="5B5A9A65"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g) efectele asupra zonelor sau peisajelor care au un statut de protejare recunoscut pe plan naţional, comunitar sau internaţional.</w:t>
      </w:r>
    </w:p>
    <w:p w14:paraId="3DE206BC" w14:textId="70530A38"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Fondul forestier din amenajamentul </w:t>
      </w:r>
      <w:r w:rsidR="00830725">
        <w:rPr>
          <w:rFonts w:ascii="Times New Roman" w:eastAsia="Times New Roman" w:hAnsi="Times New Roman"/>
          <w:bCs/>
          <w:i/>
          <w:sz w:val="28"/>
          <w:szCs w:val="28"/>
          <w:lang w:val="ro-RO"/>
        </w:rPr>
        <w:t xml:space="preserve"> la UP V Leșu </w:t>
      </w:r>
      <w:r w:rsidRPr="00585F7C">
        <w:rPr>
          <w:rFonts w:ascii="Times New Roman" w:eastAsia="Times New Roman" w:hAnsi="Times New Roman"/>
          <w:bCs/>
          <w:i/>
          <w:sz w:val="28"/>
          <w:szCs w:val="28"/>
          <w:lang w:val="ro-RO"/>
        </w:rPr>
        <w:t>nu se  suprapune cu arii naturale protejate de interes național, internațional sau de interes comunitar.</w:t>
      </w:r>
    </w:p>
    <w:p w14:paraId="23291F4F"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În concluzie, având în vedere că:</w:t>
      </w:r>
    </w:p>
    <w:p w14:paraId="7BA2D856"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zona studiată, în cadrul amenajamentului menţionat. nu intră sub incidenţa art. 28 din Legea nr. 49/ 2011 pentru modificarea O.U.G. nr. 57/2007 privind regimul ariilor naturale protejate, conservarea habitatelor naturale, a florei şi faunei sălbatice;</w:t>
      </w:r>
    </w:p>
    <w:p w14:paraId="315255C0" w14:textId="7446879B"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amenajamentul silvic al studiul aditional la UP V Leșu</w:t>
      </w:r>
      <w:r w:rsidR="00C71824">
        <w:rPr>
          <w:rFonts w:ascii="Times New Roman" w:eastAsia="Times New Roman" w:hAnsi="Times New Roman"/>
          <w:bCs/>
          <w:i/>
          <w:sz w:val="28"/>
          <w:szCs w:val="28"/>
          <w:lang w:val="ro-RO"/>
        </w:rPr>
        <w:t xml:space="preserve"> </w:t>
      </w:r>
      <w:r w:rsidRPr="00585F7C">
        <w:rPr>
          <w:rFonts w:ascii="Times New Roman" w:eastAsia="Times New Roman" w:hAnsi="Times New Roman"/>
          <w:bCs/>
          <w:i/>
          <w:sz w:val="28"/>
          <w:szCs w:val="28"/>
          <w:lang w:val="ro-RO"/>
        </w:rPr>
        <w:t>respectă cerinţele Programului Forestier Naţional şi se corelează cu amenajamentele sil</w:t>
      </w:r>
      <w:r w:rsidR="00C71824">
        <w:rPr>
          <w:rFonts w:ascii="Times New Roman" w:eastAsia="Times New Roman" w:hAnsi="Times New Roman"/>
          <w:bCs/>
          <w:i/>
          <w:sz w:val="28"/>
          <w:szCs w:val="28"/>
          <w:lang w:val="ro-RO"/>
        </w:rPr>
        <w:t>vice ale suprafeţelor limitrofe;</w:t>
      </w:r>
    </w:p>
    <w:p w14:paraId="3EB07FFD" w14:textId="77777777" w:rsidR="00585F7C" w:rsidRPr="00585F7C" w:rsidRDefault="00585F7C" w:rsidP="00585F7C">
      <w:pPr>
        <w:tabs>
          <w:tab w:val="left" w:pos="284"/>
        </w:tabs>
        <w:spacing w:after="0" w:line="20" w:lineRule="atLeast"/>
        <w:jc w:val="both"/>
        <w:rPr>
          <w:rFonts w:ascii="Times New Roman" w:eastAsia="Times New Roman" w:hAnsi="Times New Roman"/>
          <w:bCs/>
          <w:i/>
          <w:sz w:val="28"/>
          <w:szCs w:val="28"/>
          <w:lang w:val="ro-RO"/>
        </w:rPr>
      </w:pPr>
      <w:r w:rsidRPr="00585F7C">
        <w:rPr>
          <w:rFonts w:ascii="Times New Roman" w:eastAsia="Times New Roman" w:hAnsi="Times New Roman"/>
          <w:bCs/>
          <w:i/>
          <w:sz w:val="28"/>
          <w:szCs w:val="28"/>
          <w:lang w:val="ro-RO"/>
        </w:rPr>
        <w:t xml:space="preserve">- în conformitate cu H.G. nr. 1076/2004, art. 11 şi luând în considerare criteriile pentru determinarea efectelor semnificative potenţiale asupra mediului prevăzute în Anexa 1, </w:t>
      </w:r>
      <w:r w:rsidRPr="00585F7C">
        <w:rPr>
          <w:rFonts w:ascii="Times New Roman" w:eastAsia="Times New Roman" w:hAnsi="Times New Roman"/>
          <w:bCs/>
          <w:i/>
          <w:sz w:val="28"/>
          <w:szCs w:val="28"/>
          <w:lang w:val="ro-RO"/>
        </w:rPr>
        <w:lastRenderedPageBreak/>
        <w:t>planul nu ridică probleme din punct de vedere al protecţiei mediului şi nu prezintă efecte probabile asupra zonei din vecinătatea amplasamentului studiat.</w:t>
      </w:r>
    </w:p>
    <w:p w14:paraId="77EB8927" w14:textId="77777777" w:rsidR="00C044CA" w:rsidRPr="00D12D23" w:rsidRDefault="00C044CA" w:rsidP="00D911E9">
      <w:pPr>
        <w:tabs>
          <w:tab w:val="left" w:pos="284"/>
        </w:tabs>
        <w:spacing w:after="0" w:line="20" w:lineRule="atLeast"/>
        <w:jc w:val="both"/>
        <w:rPr>
          <w:rFonts w:ascii="Times New Roman" w:hAnsi="Times New Roman"/>
          <w:i/>
          <w:color w:val="FF0000"/>
          <w:sz w:val="28"/>
          <w:szCs w:val="28"/>
          <w:lang w:val="ro-RO"/>
        </w:rPr>
      </w:pPr>
    </w:p>
    <w:p w14:paraId="225C2163" w14:textId="77777777" w:rsidR="009D3541" w:rsidRPr="00C71824" w:rsidRDefault="009D3541" w:rsidP="009D3541">
      <w:pPr>
        <w:spacing w:after="0" w:line="240" w:lineRule="auto"/>
        <w:ind w:firstLine="720"/>
        <w:jc w:val="both"/>
        <w:outlineLvl w:val="0"/>
        <w:rPr>
          <w:rFonts w:ascii="Times New Roman" w:hAnsi="Times New Roman"/>
          <w:b/>
          <w:sz w:val="28"/>
          <w:szCs w:val="28"/>
          <w:lang w:val="ro-RO"/>
        </w:rPr>
      </w:pPr>
      <w:r w:rsidRPr="00C71824">
        <w:rPr>
          <w:rFonts w:ascii="Times New Roman" w:hAnsi="Times New Roman"/>
          <w:b/>
          <w:sz w:val="28"/>
          <w:szCs w:val="28"/>
          <w:lang w:val="ro-RO"/>
        </w:rPr>
        <w:t xml:space="preserve">Informarea şi participarea publicului la procedura de evaluare de mediu/procedura de evaluare adecvată: </w:t>
      </w:r>
    </w:p>
    <w:p w14:paraId="437993EE" w14:textId="77777777" w:rsidR="009D3541" w:rsidRPr="00C71824" w:rsidRDefault="009D3541" w:rsidP="009D3541">
      <w:pPr>
        <w:spacing w:after="0" w:line="240" w:lineRule="auto"/>
        <w:ind w:firstLine="720"/>
        <w:jc w:val="both"/>
        <w:outlineLvl w:val="0"/>
        <w:rPr>
          <w:rFonts w:ascii="Times New Roman" w:hAnsi="Times New Roman"/>
          <w:b/>
          <w:sz w:val="28"/>
          <w:szCs w:val="28"/>
          <w:lang w:val="ro-RO"/>
        </w:rPr>
      </w:pPr>
    </w:p>
    <w:p w14:paraId="2A2CD772" w14:textId="77777777" w:rsidR="009D3541" w:rsidRPr="00C71824" w:rsidRDefault="009D3541" w:rsidP="009D3541">
      <w:pPr>
        <w:spacing w:after="0" w:line="240" w:lineRule="auto"/>
        <w:ind w:firstLine="720"/>
        <w:jc w:val="both"/>
        <w:outlineLvl w:val="0"/>
        <w:rPr>
          <w:rFonts w:ascii="Times New Roman" w:hAnsi="Times New Roman"/>
          <w:sz w:val="28"/>
          <w:szCs w:val="28"/>
          <w:lang w:val="ro-RO"/>
        </w:rPr>
      </w:pPr>
      <w:r w:rsidRPr="00C71824">
        <w:rPr>
          <w:rFonts w:ascii="Times New Roman" w:hAnsi="Times New Roman"/>
          <w:sz w:val="28"/>
          <w:szCs w:val="28"/>
          <w:lang w:val="ro-RO"/>
        </w:rPr>
        <w:t xml:space="preserve">A.P.M. Bistriţa-Năsăud a asigurat accesul liber al publicului la informații prin: </w:t>
      </w:r>
    </w:p>
    <w:p w14:paraId="500FAC71" w14:textId="2DFF07A8" w:rsidR="00063BA7" w:rsidRPr="00C71824" w:rsidRDefault="009D3541" w:rsidP="00543DB6">
      <w:pPr>
        <w:pStyle w:val="ListParagraph"/>
        <w:numPr>
          <w:ilvl w:val="0"/>
          <w:numId w:val="8"/>
        </w:numPr>
        <w:jc w:val="both"/>
        <w:outlineLvl w:val="0"/>
        <w:rPr>
          <w:rFonts w:ascii="Times New Roman" w:hAnsi="Times New Roman"/>
          <w:sz w:val="28"/>
          <w:szCs w:val="28"/>
          <w:lang w:val="ro-RO"/>
        </w:rPr>
      </w:pPr>
      <w:bookmarkStart w:id="9" w:name="_Hlk74889188"/>
      <w:r w:rsidRPr="00C71824">
        <w:rPr>
          <w:rFonts w:ascii="Times New Roman" w:hAnsi="Times New Roman"/>
          <w:sz w:val="28"/>
          <w:szCs w:val="28"/>
          <w:lang w:val="ro-RO"/>
        </w:rPr>
        <w:t xml:space="preserve">Anunțuri publicate de titular în ziarul </w:t>
      </w:r>
      <w:r w:rsidR="00495DAF" w:rsidRPr="00C71824">
        <w:rPr>
          <w:rFonts w:ascii="Times New Roman" w:hAnsi="Times New Roman"/>
          <w:sz w:val="28"/>
          <w:szCs w:val="28"/>
          <w:lang w:val="ro-RO"/>
        </w:rPr>
        <w:t>www.national.ro</w:t>
      </w:r>
      <w:r w:rsidRPr="00C71824">
        <w:rPr>
          <w:rFonts w:ascii="Times New Roman" w:hAnsi="Times New Roman"/>
          <w:sz w:val="28"/>
          <w:szCs w:val="28"/>
          <w:lang w:val="ro-RO"/>
        </w:rPr>
        <w:t xml:space="preserve"> în data de </w:t>
      </w:r>
      <w:r w:rsidR="00495DAF" w:rsidRPr="00C71824">
        <w:rPr>
          <w:rFonts w:ascii="Times New Roman" w:hAnsi="Times New Roman"/>
          <w:sz w:val="28"/>
          <w:szCs w:val="28"/>
          <w:lang w:val="ro-RO"/>
        </w:rPr>
        <w:t>22.09.2022</w:t>
      </w:r>
      <w:r w:rsidRPr="00C71824">
        <w:rPr>
          <w:rFonts w:ascii="Times New Roman" w:hAnsi="Times New Roman"/>
          <w:sz w:val="28"/>
          <w:szCs w:val="28"/>
          <w:lang w:val="ro-RO"/>
        </w:rPr>
        <w:t xml:space="preserve"> și </w:t>
      </w:r>
      <w:r w:rsidR="00C044CA" w:rsidRPr="00C71824">
        <w:rPr>
          <w:rFonts w:ascii="Times New Roman" w:hAnsi="Times New Roman"/>
          <w:sz w:val="28"/>
          <w:szCs w:val="28"/>
          <w:lang w:val="ro-RO"/>
        </w:rPr>
        <w:t>2</w:t>
      </w:r>
      <w:r w:rsidR="00495DAF" w:rsidRPr="00C71824">
        <w:rPr>
          <w:rFonts w:ascii="Times New Roman" w:hAnsi="Times New Roman"/>
          <w:sz w:val="28"/>
          <w:szCs w:val="28"/>
          <w:lang w:val="ro-RO"/>
        </w:rPr>
        <w:t>6</w:t>
      </w:r>
      <w:r w:rsidR="00C044CA" w:rsidRPr="00C71824">
        <w:rPr>
          <w:rFonts w:ascii="Times New Roman" w:hAnsi="Times New Roman"/>
          <w:sz w:val="28"/>
          <w:szCs w:val="28"/>
          <w:lang w:val="ro-RO"/>
        </w:rPr>
        <w:t>.0</w:t>
      </w:r>
      <w:r w:rsidR="00495DAF" w:rsidRPr="00C71824">
        <w:rPr>
          <w:rFonts w:ascii="Times New Roman" w:hAnsi="Times New Roman"/>
          <w:sz w:val="28"/>
          <w:szCs w:val="28"/>
          <w:lang w:val="ro-RO"/>
        </w:rPr>
        <w:t>9</w:t>
      </w:r>
      <w:r w:rsidR="00CB0142" w:rsidRPr="00C71824">
        <w:rPr>
          <w:rFonts w:ascii="Times New Roman" w:hAnsi="Times New Roman"/>
          <w:sz w:val="28"/>
          <w:szCs w:val="28"/>
          <w:lang w:val="ro-RO"/>
        </w:rPr>
        <w:t>.202</w:t>
      </w:r>
      <w:r w:rsidR="00495DAF" w:rsidRPr="00C71824">
        <w:rPr>
          <w:rFonts w:ascii="Times New Roman" w:hAnsi="Times New Roman"/>
          <w:sz w:val="28"/>
          <w:szCs w:val="28"/>
          <w:lang w:val="ro-RO"/>
        </w:rPr>
        <w:t>2</w:t>
      </w:r>
      <w:r w:rsidR="00CB0142" w:rsidRPr="00C71824">
        <w:rPr>
          <w:rFonts w:ascii="Times New Roman" w:hAnsi="Times New Roman"/>
          <w:sz w:val="28"/>
          <w:szCs w:val="28"/>
          <w:lang w:val="ro-RO"/>
        </w:rPr>
        <w:t xml:space="preserve"> </w:t>
      </w:r>
      <w:r w:rsidRPr="00C71824">
        <w:rPr>
          <w:rFonts w:ascii="Times New Roman" w:hAnsi="Times New Roman"/>
          <w:sz w:val="28"/>
          <w:szCs w:val="28"/>
          <w:lang w:val="ro-RO"/>
        </w:rPr>
        <w:t xml:space="preserve">privind depunerea notificării în vederea obținerii avizului de mediu și pe site-ul A.P.M. Bistrița-Năsăud în data de </w:t>
      </w:r>
      <w:r w:rsidR="00521D0A" w:rsidRPr="00C71824">
        <w:rPr>
          <w:rFonts w:ascii="Times New Roman" w:hAnsi="Times New Roman"/>
          <w:sz w:val="28"/>
          <w:szCs w:val="28"/>
          <w:lang w:val="ro-RO"/>
        </w:rPr>
        <w:t>28.09.2022</w:t>
      </w:r>
      <w:r w:rsidRPr="00C71824">
        <w:rPr>
          <w:rFonts w:ascii="Times New Roman" w:hAnsi="Times New Roman"/>
          <w:sz w:val="28"/>
          <w:szCs w:val="28"/>
          <w:lang w:val="ro-RO"/>
        </w:rPr>
        <w:t>;</w:t>
      </w:r>
    </w:p>
    <w:p w14:paraId="18F1FED6" w14:textId="13B3FEA9" w:rsidR="00063BA7" w:rsidRPr="00097DFD" w:rsidRDefault="00063BA7" w:rsidP="00543DB6">
      <w:pPr>
        <w:pStyle w:val="ListParagraph"/>
        <w:numPr>
          <w:ilvl w:val="0"/>
          <w:numId w:val="8"/>
        </w:numPr>
        <w:jc w:val="both"/>
        <w:outlineLvl w:val="0"/>
        <w:rPr>
          <w:rFonts w:ascii="Times New Roman" w:hAnsi="Times New Roman"/>
          <w:sz w:val="28"/>
          <w:szCs w:val="28"/>
          <w:lang w:val="ro-RO"/>
        </w:rPr>
      </w:pPr>
      <w:r w:rsidRPr="00097DFD">
        <w:rPr>
          <w:rFonts w:ascii="Times New Roman" w:hAnsi="Times New Roman"/>
          <w:sz w:val="28"/>
          <w:szCs w:val="28"/>
          <w:lang w:val="ro-RO"/>
        </w:rPr>
        <w:t xml:space="preserve">Anunț public privind decizia inițială publicat de titular în ziarul ”Răsunetul” de Bistrița-Năsăud în data de </w:t>
      </w:r>
      <w:r w:rsidR="00097DFD" w:rsidRPr="00097DFD">
        <w:rPr>
          <w:rFonts w:ascii="Times New Roman" w:hAnsi="Times New Roman"/>
          <w:sz w:val="28"/>
          <w:szCs w:val="28"/>
          <w:lang w:val="ro-RO"/>
        </w:rPr>
        <w:t>07.04.2023</w:t>
      </w:r>
      <w:r w:rsidRPr="00097DFD">
        <w:rPr>
          <w:rFonts w:ascii="Times New Roman" w:hAnsi="Times New Roman"/>
          <w:sz w:val="28"/>
          <w:szCs w:val="28"/>
          <w:lang w:val="ro-RO"/>
        </w:rPr>
        <w:t xml:space="preserve"> și pe site-ul A.P.M. Bistrița-Năsăud în data de </w:t>
      </w:r>
      <w:r w:rsidR="00097DFD" w:rsidRPr="00097DFD">
        <w:rPr>
          <w:rFonts w:ascii="Times New Roman" w:hAnsi="Times New Roman"/>
          <w:sz w:val="28"/>
          <w:szCs w:val="28"/>
          <w:lang w:val="ro-RO"/>
        </w:rPr>
        <w:t>07.04.2023</w:t>
      </w:r>
      <w:r w:rsidRPr="00097DFD">
        <w:rPr>
          <w:rFonts w:ascii="Times New Roman" w:hAnsi="Times New Roman"/>
          <w:sz w:val="28"/>
          <w:szCs w:val="28"/>
          <w:lang w:val="ro-RO"/>
        </w:rPr>
        <w:t>;</w:t>
      </w:r>
      <w:bookmarkEnd w:id="9"/>
    </w:p>
    <w:p w14:paraId="0560884F" w14:textId="3D630492" w:rsidR="009D3541" w:rsidRPr="00272030" w:rsidRDefault="009D3541" w:rsidP="00543DB6">
      <w:pPr>
        <w:pStyle w:val="ListParagraph"/>
        <w:numPr>
          <w:ilvl w:val="0"/>
          <w:numId w:val="8"/>
        </w:numPr>
        <w:jc w:val="both"/>
        <w:outlineLvl w:val="0"/>
        <w:rPr>
          <w:rFonts w:ascii="Times New Roman" w:hAnsi="Times New Roman"/>
          <w:sz w:val="28"/>
          <w:szCs w:val="28"/>
          <w:lang w:val="ro-RO"/>
        </w:rPr>
      </w:pPr>
      <w:r w:rsidRPr="00272030">
        <w:rPr>
          <w:rFonts w:ascii="Times New Roman" w:hAnsi="Times New Roman"/>
          <w:sz w:val="28"/>
          <w:szCs w:val="28"/>
          <w:lang w:val="ro-RO"/>
        </w:rPr>
        <w:t xml:space="preserve">Documentația depusă și completările ulterioare au fost accesibile spre consultare de către public pe toată durata derulării procedurii de reglementare la sediul A.P.M. Bistriţa-Năsăud și la sediul </w:t>
      </w:r>
      <w:r w:rsidR="00C044CA" w:rsidRPr="00272030">
        <w:rPr>
          <w:rFonts w:ascii="Times New Roman" w:hAnsi="Times New Roman"/>
          <w:sz w:val="28"/>
          <w:szCs w:val="28"/>
          <w:lang w:val="ro-RO"/>
        </w:rPr>
        <w:t>O</w:t>
      </w:r>
      <w:r w:rsidR="00097DFD" w:rsidRPr="00272030">
        <w:rPr>
          <w:rFonts w:ascii="Times New Roman" w:hAnsi="Times New Roman"/>
          <w:sz w:val="28"/>
          <w:szCs w:val="28"/>
          <w:lang w:val="ro-RO"/>
        </w:rPr>
        <w:t>colul</w:t>
      </w:r>
      <w:r w:rsidR="00C044CA" w:rsidRPr="00272030">
        <w:rPr>
          <w:rFonts w:ascii="Times New Roman" w:hAnsi="Times New Roman"/>
          <w:sz w:val="28"/>
          <w:szCs w:val="28"/>
          <w:lang w:val="ro-RO"/>
        </w:rPr>
        <w:t xml:space="preserve"> S</w:t>
      </w:r>
      <w:r w:rsidR="00097DFD" w:rsidRPr="00272030">
        <w:rPr>
          <w:rFonts w:ascii="Times New Roman" w:hAnsi="Times New Roman"/>
          <w:sz w:val="28"/>
          <w:szCs w:val="28"/>
          <w:lang w:val="ro-RO"/>
        </w:rPr>
        <w:t>ilvic</w:t>
      </w:r>
      <w:r w:rsidR="00C044CA" w:rsidRPr="00272030">
        <w:rPr>
          <w:rFonts w:ascii="Times New Roman" w:hAnsi="Times New Roman"/>
          <w:sz w:val="28"/>
          <w:szCs w:val="28"/>
          <w:lang w:val="ro-RO"/>
        </w:rPr>
        <w:t xml:space="preserve"> </w:t>
      </w:r>
      <w:r w:rsidR="004143B6" w:rsidRPr="00272030">
        <w:rPr>
          <w:rFonts w:ascii="Times New Roman" w:hAnsi="Times New Roman"/>
          <w:sz w:val="28"/>
          <w:szCs w:val="28"/>
          <w:lang w:val="ro-RO"/>
        </w:rPr>
        <w:t xml:space="preserve"> </w:t>
      </w:r>
      <w:r w:rsidR="00521D0A" w:rsidRPr="00272030">
        <w:rPr>
          <w:rFonts w:ascii="Times New Roman" w:hAnsi="Times New Roman"/>
          <w:sz w:val="28"/>
          <w:szCs w:val="28"/>
          <w:lang w:val="ro-RO"/>
        </w:rPr>
        <w:t>Plaiurile Heniului</w:t>
      </w:r>
      <w:r w:rsidR="00C044CA" w:rsidRPr="00272030">
        <w:rPr>
          <w:rFonts w:ascii="Times New Roman" w:hAnsi="Times New Roman"/>
          <w:sz w:val="28"/>
          <w:szCs w:val="28"/>
          <w:lang w:val="ro-RO"/>
        </w:rPr>
        <w:t xml:space="preserve">  R.A.</w:t>
      </w:r>
      <w:r w:rsidR="00027395">
        <w:rPr>
          <w:rFonts w:ascii="Times New Roman" w:hAnsi="Times New Roman"/>
          <w:sz w:val="28"/>
          <w:szCs w:val="28"/>
          <w:lang w:val="ro-RO"/>
        </w:rPr>
        <w:t>.</w:t>
      </w:r>
    </w:p>
    <w:p w14:paraId="429B8906" w14:textId="77777777" w:rsidR="009D7048" w:rsidRPr="00272030" w:rsidRDefault="009D7048" w:rsidP="009D3541">
      <w:pPr>
        <w:spacing w:after="0" w:line="240" w:lineRule="auto"/>
        <w:ind w:firstLine="720"/>
        <w:jc w:val="both"/>
        <w:outlineLvl w:val="0"/>
        <w:rPr>
          <w:rFonts w:ascii="Times New Roman" w:hAnsi="Times New Roman"/>
          <w:sz w:val="28"/>
          <w:szCs w:val="28"/>
          <w:lang w:val="ro-RO"/>
        </w:rPr>
      </w:pPr>
    </w:p>
    <w:p w14:paraId="7BEAA9D5" w14:textId="0F5C19C4" w:rsidR="009D3541" w:rsidRPr="00272030" w:rsidRDefault="009D3541" w:rsidP="003F5B6A">
      <w:pPr>
        <w:spacing w:before="120" w:after="120" w:line="240" w:lineRule="auto"/>
        <w:ind w:firstLine="720"/>
        <w:jc w:val="both"/>
        <w:outlineLvl w:val="0"/>
        <w:rPr>
          <w:rFonts w:ascii="Times New Roman" w:hAnsi="Times New Roman"/>
          <w:sz w:val="28"/>
          <w:szCs w:val="28"/>
          <w:lang w:val="ro-RO"/>
        </w:rPr>
      </w:pPr>
      <w:r w:rsidRPr="00272030">
        <w:rPr>
          <w:rFonts w:ascii="Times New Roman" w:hAnsi="Times New Roman"/>
          <w:sz w:val="28"/>
          <w:szCs w:val="28"/>
          <w:lang w:val="ro-RO"/>
        </w:rPr>
        <w:t>Nu au existat comentarii/contestații din partea publicului interesat/potențial afectat până la această etapă a procedurii de emitere a actului de reglementare.</w:t>
      </w:r>
    </w:p>
    <w:p w14:paraId="5B5E444B" w14:textId="77777777" w:rsidR="0031460B" w:rsidRPr="00272030" w:rsidRDefault="0031460B" w:rsidP="0031460B">
      <w:pPr>
        <w:spacing w:before="120" w:after="120" w:line="240" w:lineRule="auto"/>
        <w:ind w:firstLine="720"/>
        <w:jc w:val="both"/>
        <w:rPr>
          <w:rFonts w:ascii="Times New Roman" w:hAnsi="Times New Roman"/>
          <w:b/>
          <w:sz w:val="28"/>
          <w:szCs w:val="28"/>
          <w:lang w:val="ro-RO"/>
        </w:rPr>
      </w:pPr>
      <w:r w:rsidRPr="00272030">
        <w:rPr>
          <w:rFonts w:ascii="Times New Roman" w:hAnsi="Times New Roman"/>
          <w:b/>
          <w:sz w:val="28"/>
          <w:szCs w:val="28"/>
          <w:lang w:val="ro-RO"/>
        </w:rPr>
        <w:t xml:space="preserve">Planul </w:t>
      </w:r>
      <w:r>
        <w:rPr>
          <w:rFonts w:ascii="Times New Roman" w:hAnsi="Times New Roman"/>
          <w:b/>
          <w:sz w:val="28"/>
          <w:szCs w:val="28"/>
          <w:lang w:val="ro-RO"/>
        </w:rPr>
        <w:t xml:space="preserve">nu </w:t>
      </w:r>
      <w:r w:rsidRPr="00272030">
        <w:rPr>
          <w:rFonts w:ascii="Times New Roman" w:hAnsi="Times New Roman"/>
          <w:b/>
          <w:bCs/>
          <w:sz w:val="28"/>
          <w:szCs w:val="28"/>
          <w:lang w:val="ro-RO"/>
        </w:rPr>
        <w:t xml:space="preserve">necesită evaluare de mediu, </w:t>
      </w:r>
      <w:r w:rsidRPr="007D2D38">
        <w:rPr>
          <w:rFonts w:ascii="Times New Roman" w:hAnsi="Times New Roman"/>
          <w:b/>
          <w:bCs/>
          <w:sz w:val="28"/>
          <w:szCs w:val="28"/>
          <w:lang w:val="ro-RO"/>
        </w:rPr>
        <w:t xml:space="preserve">nu necesită </w:t>
      </w:r>
      <w:r w:rsidRPr="00272030">
        <w:rPr>
          <w:rFonts w:ascii="Times New Roman" w:hAnsi="Times New Roman"/>
          <w:b/>
          <w:bCs/>
          <w:sz w:val="28"/>
          <w:szCs w:val="28"/>
          <w:lang w:val="ro-RO"/>
        </w:rPr>
        <w:t>evaluare adecvată și se  adopt</w:t>
      </w:r>
      <w:r>
        <w:rPr>
          <w:rFonts w:ascii="Times New Roman" w:hAnsi="Times New Roman"/>
          <w:b/>
          <w:bCs/>
          <w:sz w:val="28"/>
          <w:szCs w:val="28"/>
          <w:lang w:val="ro-RO"/>
        </w:rPr>
        <w:t>ă</w:t>
      </w:r>
      <w:r w:rsidRPr="00272030">
        <w:rPr>
          <w:rFonts w:ascii="Times New Roman" w:hAnsi="Times New Roman"/>
          <w:b/>
          <w:bCs/>
          <w:sz w:val="28"/>
          <w:szCs w:val="28"/>
          <w:lang w:val="ro-RO"/>
        </w:rPr>
        <w:t xml:space="preserve"> </w:t>
      </w:r>
      <w:r>
        <w:rPr>
          <w:rFonts w:ascii="Times New Roman" w:hAnsi="Times New Roman"/>
          <w:b/>
          <w:bCs/>
          <w:sz w:val="28"/>
          <w:szCs w:val="28"/>
          <w:lang w:val="ro-RO"/>
        </w:rPr>
        <w:t>fără</w:t>
      </w:r>
      <w:r w:rsidRPr="00272030">
        <w:rPr>
          <w:rFonts w:ascii="Times New Roman" w:hAnsi="Times New Roman"/>
          <w:b/>
          <w:bCs/>
          <w:sz w:val="28"/>
          <w:szCs w:val="28"/>
          <w:lang w:val="ro-RO"/>
        </w:rPr>
        <w:t xml:space="preserve"> aviz de mediu</w:t>
      </w:r>
      <w:r w:rsidRPr="00272030">
        <w:rPr>
          <w:rFonts w:ascii="Times New Roman" w:hAnsi="Times New Roman"/>
          <w:b/>
          <w:sz w:val="28"/>
          <w:szCs w:val="28"/>
          <w:lang w:val="ro-RO"/>
        </w:rPr>
        <w:t>.</w:t>
      </w:r>
    </w:p>
    <w:p w14:paraId="56669F49" w14:textId="77777777" w:rsidR="00CB0142" w:rsidRPr="00272030" w:rsidRDefault="00CB0142" w:rsidP="003F5B6A">
      <w:pPr>
        <w:autoSpaceDE w:val="0"/>
        <w:autoSpaceDN w:val="0"/>
        <w:adjustRightInd w:val="0"/>
        <w:spacing w:before="120" w:after="120" w:line="240" w:lineRule="auto"/>
        <w:ind w:firstLine="720"/>
        <w:jc w:val="both"/>
        <w:rPr>
          <w:rFonts w:ascii="Times New Roman" w:eastAsia="Times New Roman" w:hAnsi="Times New Roman"/>
          <w:b/>
          <w:i/>
          <w:iCs/>
          <w:sz w:val="28"/>
          <w:szCs w:val="28"/>
          <w:lang w:val="ro-RO"/>
        </w:rPr>
      </w:pPr>
      <w:r w:rsidRPr="00272030">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037FEABE" w14:textId="77777777" w:rsidR="004D7AD2" w:rsidRPr="00272030" w:rsidRDefault="004D7AD2" w:rsidP="003406E7">
      <w:pPr>
        <w:spacing w:after="0" w:line="360" w:lineRule="auto"/>
        <w:jc w:val="both"/>
        <w:rPr>
          <w:rFonts w:ascii="Times New Roman" w:hAnsi="Times New Roman"/>
          <w:sz w:val="28"/>
          <w:szCs w:val="28"/>
          <w:lang w:val="ro-RO"/>
        </w:rPr>
      </w:pPr>
    </w:p>
    <w:p w14:paraId="4E8E27AF" w14:textId="77777777" w:rsidR="002247A0" w:rsidRPr="00272030" w:rsidRDefault="002247A0" w:rsidP="007F0D3D">
      <w:pPr>
        <w:spacing w:after="0" w:line="240" w:lineRule="auto"/>
        <w:ind w:firstLine="720"/>
        <w:jc w:val="both"/>
        <w:rPr>
          <w:rFonts w:ascii="Times New Roman" w:hAnsi="Times New Roman"/>
          <w:i/>
          <w:snapToGrid w:val="0"/>
          <w:sz w:val="28"/>
          <w:szCs w:val="28"/>
          <w:lang w:val="ro-RO"/>
        </w:rPr>
      </w:pPr>
    </w:p>
    <w:p w14:paraId="3E9533C6" w14:textId="35F6B789" w:rsidR="00DB0683" w:rsidRPr="00272030" w:rsidRDefault="00DB0683" w:rsidP="00DB0683">
      <w:pPr>
        <w:spacing w:after="0" w:line="240" w:lineRule="auto"/>
        <w:jc w:val="both"/>
        <w:rPr>
          <w:rFonts w:ascii="Times New Roman" w:hAnsi="Times New Roman"/>
          <w:snapToGrid w:val="0"/>
          <w:sz w:val="28"/>
          <w:szCs w:val="28"/>
          <w:lang w:val="ro-RO"/>
        </w:rPr>
      </w:pPr>
      <w:r w:rsidRPr="00272030">
        <w:rPr>
          <w:rFonts w:ascii="Times New Roman" w:hAnsi="Times New Roman"/>
          <w:snapToGrid w:val="0"/>
          <w:sz w:val="28"/>
          <w:szCs w:val="28"/>
          <w:lang w:val="ro-RO"/>
        </w:rPr>
        <w:t xml:space="preserve">          DIRECTOR EXECUTIV,</w:t>
      </w:r>
      <w:r w:rsidRPr="00272030">
        <w:rPr>
          <w:rFonts w:ascii="Times New Roman" w:hAnsi="Times New Roman"/>
          <w:snapToGrid w:val="0"/>
          <w:sz w:val="28"/>
          <w:szCs w:val="28"/>
          <w:lang w:val="ro-RO"/>
        </w:rPr>
        <w:tab/>
        <w:t xml:space="preserve">          </w:t>
      </w:r>
      <w:r w:rsidR="00703C97" w:rsidRPr="00272030">
        <w:rPr>
          <w:rFonts w:ascii="Times New Roman" w:hAnsi="Times New Roman"/>
          <w:snapToGrid w:val="0"/>
          <w:sz w:val="28"/>
          <w:szCs w:val="28"/>
          <w:lang w:val="ro-RO"/>
        </w:rPr>
        <w:t xml:space="preserve">                  </w:t>
      </w:r>
      <w:r w:rsidRPr="00272030">
        <w:rPr>
          <w:rFonts w:ascii="Times New Roman" w:hAnsi="Times New Roman"/>
          <w:snapToGrid w:val="0"/>
          <w:sz w:val="28"/>
          <w:szCs w:val="28"/>
          <w:lang w:val="ro-RO"/>
        </w:rPr>
        <w:t xml:space="preserve"> ŞEF SERVICIU </w:t>
      </w:r>
    </w:p>
    <w:p w14:paraId="7CF00C8A" w14:textId="5A90F70B" w:rsidR="00DB0683" w:rsidRPr="00272030" w:rsidRDefault="00DB0683" w:rsidP="00DB0683">
      <w:pPr>
        <w:spacing w:after="0" w:line="240" w:lineRule="auto"/>
        <w:jc w:val="both"/>
        <w:rPr>
          <w:rFonts w:ascii="Times New Roman" w:hAnsi="Times New Roman"/>
          <w:snapToGrid w:val="0"/>
          <w:sz w:val="28"/>
          <w:szCs w:val="28"/>
          <w:lang w:val="ro-RO"/>
        </w:rPr>
      </w:pP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t xml:space="preserve">AVIZE, ACORDURI, AUTORIZAŢII,                        </w:t>
      </w:r>
    </w:p>
    <w:p w14:paraId="201E13A1" w14:textId="77777777" w:rsidR="00DB0683" w:rsidRPr="00272030" w:rsidRDefault="00DB0683" w:rsidP="00DB0683">
      <w:pPr>
        <w:spacing w:after="0" w:line="240" w:lineRule="auto"/>
        <w:jc w:val="both"/>
        <w:rPr>
          <w:rFonts w:ascii="Times New Roman" w:hAnsi="Times New Roman"/>
          <w:snapToGrid w:val="0"/>
          <w:sz w:val="28"/>
          <w:szCs w:val="28"/>
          <w:lang w:val="ro-RO"/>
        </w:rPr>
      </w:pPr>
      <w:r w:rsidRPr="00272030">
        <w:rPr>
          <w:rFonts w:ascii="Times New Roman" w:hAnsi="Times New Roman"/>
          <w:snapToGrid w:val="0"/>
          <w:sz w:val="28"/>
          <w:szCs w:val="28"/>
          <w:lang w:val="ro-RO"/>
        </w:rPr>
        <w:t xml:space="preserve">  biolog-chimist Sever Ioan ROMAN</w:t>
      </w:r>
    </w:p>
    <w:p w14:paraId="2DF7FADE" w14:textId="6E48672B" w:rsidR="00F45291" w:rsidRPr="00272030" w:rsidRDefault="00DB0683" w:rsidP="003406E7">
      <w:pPr>
        <w:spacing w:after="0" w:line="240" w:lineRule="auto"/>
        <w:jc w:val="both"/>
        <w:rPr>
          <w:rFonts w:ascii="Times New Roman" w:hAnsi="Times New Roman"/>
          <w:snapToGrid w:val="0"/>
          <w:sz w:val="28"/>
          <w:szCs w:val="28"/>
          <w:lang w:val="ro-RO"/>
        </w:rPr>
      </w:pP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r>
      <w:r w:rsidRPr="00272030">
        <w:rPr>
          <w:rFonts w:ascii="Times New Roman" w:hAnsi="Times New Roman"/>
          <w:snapToGrid w:val="0"/>
          <w:sz w:val="28"/>
          <w:szCs w:val="28"/>
          <w:lang w:val="ro-RO"/>
        </w:rPr>
        <w:tab/>
        <w:t xml:space="preserve">             ing. Marinela Suciu</w:t>
      </w:r>
    </w:p>
    <w:p w14:paraId="1D5FEE65" w14:textId="77777777" w:rsidR="00F33BC7" w:rsidRPr="00272030" w:rsidRDefault="00F33BC7" w:rsidP="00DB0683">
      <w:pPr>
        <w:spacing w:after="0" w:line="240" w:lineRule="auto"/>
        <w:ind w:left="5760"/>
        <w:jc w:val="both"/>
        <w:rPr>
          <w:rFonts w:ascii="Times New Roman" w:hAnsi="Times New Roman"/>
          <w:snapToGrid w:val="0"/>
          <w:sz w:val="28"/>
          <w:szCs w:val="28"/>
          <w:lang w:val="ro-RO"/>
        </w:rPr>
      </w:pPr>
    </w:p>
    <w:p w14:paraId="520DCCCC" w14:textId="77777777" w:rsidR="006F1C27" w:rsidRPr="00272030" w:rsidRDefault="006F1C27" w:rsidP="00003CBA">
      <w:pPr>
        <w:spacing w:after="0" w:line="240" w:lineRule="auto"/>
        <w:ind w:left="6480"/>
        <w:jc w:val="both"/>
        <w:rPr>
          <w:rFonts w:ascii="Times New Roman" w:eastAsia="Times New Roman" w:hAnsi="Times New Roman"/>
          <w:sz w:val="28"/>
          <w:szCs w:val="28"/>
          <w:lang w:val="ro-RO"/>
        </w:rPr>
      </w:pPr>
    </w:p>
    <w:p w14:paraId="309873DB" w14:textId="77777777" w:rsidR="00CB0142" w:rsidRPr="00272030" w:rsidRDefault="00CB0142" w:rsidP="00CB0142">
      <w:pPr>
        <w:spacing w:after="0" w:line="240" w:lineRule="auto"/>
        <w:ind w:left="6480"/>
        <w:jc w:val="both"/>
        <w:rPr>
          <w:rFonts w:ascii="Times New Roman" w:eastAsia="Times New Roman" w:hAnsi="Times New Roman"/>
          <w:sz w:val="28"/>
          <w:szCs w:val="28"/>
          <w:lang w:val="ro-RO"/>
        </w:rPr>
      </w:pPr>
      <w:r w:rsidRPr="00272030">
        <w:rPr>
          <w:rFonts w:ascii="Times New Roman" w:eastAsia="Times New Roman" w:hAnsi="Times New Roman"/>
          <w:sz w:val="28"/>
          <w:szCs w:val="28"/>
          <w:lang w:val="ro-RO"/>
        </w:rPr>
        <w:t xml:space="preserve">       ÎNTOCMIT, </w:t>
      </w:r>
    </w:p>
    <w:p w14:paraId="76768FAA" w14:textId="56F5409E" w:rsidR="006F1C27" w:rsidRPr="00272030" w:rsidRDefault="00CB0142" w:rsidP="00003CBA">
      <w:pPr>
        <w:spacing w:after="0" w:line="240" w:lineRule="auto"/>
        <w:ind w:left="6480"/>
        <w:jc w:val="both"/>
        <w:rPr>
          <w:rFonts w:ascii="Times New Roman" w:eastAsia="Times New Roman" w:hAnsi="Times New Roman"/>
          <w:sz w:val="28"/>
          <w:szCs w:val="28"/>
          <w:lang w:val="ro-RO"/>
        </w:rPr>
      </w:pPr>
      <w:r w:rsidRPr="00272030">
        <w:rPr>
          <w:rFonts w:ascii="Times New Roman" w:eastAsia="Times New Roman" w:hAnsi="Times New Roman"/>
          <w:sz w:val="28"/>
          <w:szCs w:val="28"/>
          <w:lang w:val="ro-RO"/>
        </w:rPr>
        <w:t>ecolog Alina Șteopan</w:t>
      </w:r>
    </w:p>
    <w:p w14:paraId="3D7259A1" w14:textId="77777777" w:rsidR="006F1C27" w:rsidRPr="00272030" w:rsidRDefault="006F1C27" w:rsidP="00003CBA">
      <w:pPr>
        <w:spacing w:after="0" w:line="240" w:lineRule="auto"/>
        <w:ind w:left="6480"/>
        <w:jc w:val="both"/>
        <w:rPr>
          <w:rFonts w:ascii="Times New Roman" w:eastAsia="Times New Roman" w:hAnsi="Times New Roman"/>
          <w:sz w:val="28"/>
          <w:szCs w:val="28"/>
          <w:lang w:val="ro-RO"/>
        </w:rPr>
      </w:pPr>
    </w:p>
    <w:p w14:paraId="70668486" w14:textId="0E033992" w:rsidR="00FF4B38" w:rsidRPr="0084120B" w:rsidRDefault="00FF4B38" w:rsidP="00EA0879">
      <w:pPr>
        <w:spacing w:after="0" w:line="240" w:lineRule="auto"/>
        <w:jc w:val="both"/>
        <w:rPr>
          <w:rFonts w:ascii="Times New Roman" w:eastAsia="Times New Roman" w:hAnsi="Times New Roman"/>
          <w:sz w:val="28"/>
          <w:szCs w:val="28"/>
          <w:lang w:val="ro-RO"/>
        </w:rPr>
      </w:pPr>
    </w:p>
    <w:p w14:paraId="3139D3FE" w14:textId="2A9DA2BD" w:rsidR="00FF4B38" w:rsidRPr="0084120B" w:rsidRDefault="00FF4B38" w:rsidP="00003CBA">
      <w:pPr>
        <w:spacing w:after="0" w:line="240" w:lineRule="auto"/>
        <w:ind w:left="6480"/>
        <w:jc w:val="both"/>
        <w:rPr>
          <w:rFonts w:ascii="Times New Roman" w:eastAsia="Times New Roman" w:hAnsi="Times New Roman"/>
          <w:sz w:val="28"/>
          <w:szCs w:val="28"/>
          <w:lang w:val="ro-RO"/>
        </w:rPr>
      </w:pPr>
    </w:p>
    <w:p w14:paraId="3261BE74" w14:textId="44C3CF59" w:rsidR="00FF4B38" w:rsidRDefault="00FF4B38" w:rsidP="00521D0A">
      <w:pPr>
        <w:spacing w:after="0" w:line="240" w:lineRule="auto"/>
        <w:jc w:val="both"/>
        <w:rPr>
          <w:rFonts w:ascii="Times New Roman" w:eastAsia="Times New Roman" w:hAnsi="Times New Roman"/>
          <w:sz w:val="28"/>
          <w:szCs w:val="28"/>
          <w:lang w:val="ro-RO"/>
        </w:rPr>
      </w:pPr>
    </w:p>
    <w:p w14:paraId="26F65BC1" w14:textId="5BF28589" w:rsidR="00CE5FF9" w:rsidRDefault="00CE5FF9" w:rsidP="00521D0A">
      <w:pPr>
        <w:spacing w:after="0" w:line="240" w:lineRule="auto"/>
        <w:jc w:val="both"/>
        <w:rPr>
          <w:rFonts w:ascii="Times New Roman" w:eastAsia="Times New Roman" w:hAnsi="Times New Roman"/>
          <w:sz w:val="28"/>
          <w:szCs w:val="28"/>
          <w:lang w:val="ro-RO"/>
        </w:rPr>
      </w:pPr>
    </w:p>
    <w:p w14:paraId="01F9C6D8" w14:textId="77777777" w:rsidR="00CE5FF9" w:rsidRPr="0084120B" w:rsidRDefault="00CE5FF9" w:rsidP="00521D0A">
      <w:pPr>
        <w:spacing w:after="0" w:line="240" w:lineRule="auto"/>
        <w:jc w:val="both"/>
        <w:rPr>
          <w:rFonts w:ascii="Times New Roman" w:eastAsia="Times New Roman" w:hAnsi="Times New Roman"/>
          <w:sz w:val="28"/>
          <w:szCs w:val="28"/>
          <w:lang w:val="ro-RO"/>
        </w:rPr>
      </w:pPr>
    </w:p>
    <w:p w14:paraId="5934A352" w14:textId="77777777" w:rsidR="0072146B" w:rsidRPr="0084120B" w:rsidRDefault="0072146B" w:rsidP="008B1B24">
      <w:pPr>
        <w:spacing w:after="0" w:line="240" w:lineRule="auto"/>
        <w:ind w:firstLine="720"/>
        <w:rPr>
          <w:rFonts w:ascii="Times New Roman" w:eastAsia="Times New Roman" w:hAnsi="Times New Roman"/>
          <w:sz w:val="28"/>
          <w:szCs w:val="28"/>
          <w:lang w:val="ro-RO"/>
        </w:rPr>
      </w:pPr>
    </w:p>
    <w:p w14:paraId="536A7633" w14:textId="77777777" w:rsidR="00FB7B5B" w:rsidRPr="00EA0879" w:rsidRDefault="00CA2244" w:rsidP="00FB7B5B">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lang w:val="ro-RO"/>
        </w:rPr>
        <w:object w:dxaOrig="1440" w:dyaOrig="1440" w14:anchorId="517D1C3D">
          <v:shape id="_x0000_s1045" type="#_x0000_t75" style="position:absolute;left:0;text-align:left;margin-left:-4.75pt;margin-top:.85pt;width:41.9pt;height:34.45pt;z-index:-251659264">
            <v:imagedata r:id="rId8" o:title=""/>
          </v:shape>
          <o:OLEObject Type="Embed" ProgID="CorelDRAW.Graphic.13" ShapeID="_x0000_s1045" DrawAspect="Content" ObjectID="_1742297725" r:id="rId11"/>
        </w:object>
      </w:r>
      <w:r w:rsidR="00D5313D" w:rsidRPr="00EA0879">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0FAD0"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EA0879">
        <w:rPr>
          <w:rFonts w:ascii="Times New Roman" w:hAnsi="Times New Roman"/>
          <w:b/>
          <w:sz w:val="24"/>
          <w:szCs w:val="24"/>
          <w:lang w:val="ro-RO"/>
        </w:rPr>
        <w:t>AGE</w:t>
      </w:r>
      <w:r w:rsidR="00FB7B5B" w:rsidRPr="00EA0879">
        <w:rPr>
          <w:rFonts w:ascii="Times New Roman" w:hAnsi="Times New Roman"/>
          <w:b/>
          <w:sz w:val="24"/>
          <w:szCs w:val="24"/>
          <w:lang w:val="ro-RO"/>
        </w:rPr>
        <w:t>NŢIA PENTRU PROTECŢIA MEDIULUI BISTRITA-NASAUD</w:t>
      </w:r>
    </w:p>
    <w:p w14:paraId="36457492" w14:textId="77777777" w:rsidR="00FB7B5B" w:rsidRPr="00EA0879" w:rsidRDefault="00FB7B5B" w:rsidP="00FB7B5B">
      <w:pPr>
        <w:tabs>
          <w:tab w:val="right" w:pos="9360"/>
        </w:tabs>
        <w:spacing w:after="0" w:line="240" w:lineRule="auto"/>
        <w:jc w:val="center"/>
        <w:rPr>
          <w:rFonts w:ascii="Times New Roman" w:hAnsi="Times New Roman"/>
          <w:sz w:val="24"/>
          <w:szCs w:val="24"/>
          <w:lang w:val="ro-RO"/>
        </w:rPr>
      </w:pPr>
      <w:r w:rsidRPr="00EA0879">
        <w:rPr>
          <w:rFonts w:ascii="Times New Roman" w:hAnsi="Times New Roman"/>
          <w:sz w:val="24"/>
          <w:szCs w:val="24"/>
          <w:lang w:val="ro-RO"/>
        </w:rPr>
        <w:t>Adresa:</w:t>
      </w:r>
      <w:r w:rsidR="00AC60AD" w:rsidRPr="00EA0879">
        <w:rPr>
          <w:rFonts w:ascii="Times New Roman" w:hAnsi="Times New Roman"/>
          <w:sz w:val="24"/>
          <w:szCs w:val="24"/>
          <w:lang w:val="ro-RO"/>
        </w:rPr>
        <w:t xml:space="preserve"> strada</w:t>
      </w:r>
      <w:r w:rsidRPr="00EA0879">
        <w:rPr>
          <w:rFonts w:ascii="Times New Roman" w:hAnsi="Times New Roman"/>
          <w:sz w:val="24"/>
          <w:szCs w:val="24"/>
          <w:lang w:val="ro-RO"/>
        </w:rPr>
        <w:t xml:space="preserve"> Parcului, nr.20, Bistrita,  Cod 420035, Jud. Bistrita-Nasaud</w:t>
      </w:r>
    </w:p>
    <w:p w14:paraId="2195CA0D" w14:textId="77777777" w:rsidR="00FB7B5B" w:rsidRPr="00EA0879" w:rsidRDefault="00FB7B5B" w:rsidP="00FB7B5B">
      <w:pPr>
        <w:tabs>
          <w:tab w:val="right" w:pos="9360"/>
        </w:tabs>
        <w:spacing w:after="0" w:line="240" w:lineRule="auto"/>
        <w:jc w:val="center"/>
        <w:rPr>
          <w:rFonts w:ascii="Times New Roman" w:hAnsi="Times New Roman"/>
          <w:sz w:val="24"/>
          <w:szCs w:val="24"/>
          <w:lang w:val="ro-RO"/>
        </w:rPr>
      </w:pPr>
      <w:r w:rsidRPr="00EA0879">
        <w:rPr>
          <w:rFonts w:ascii="Times New Roman" w:hAnsi="Times New Roman"/>
          <w:sz w:val="24"/>
          <w:szCs w:val="24"/>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EA0879" w14:paraId="4874AAEE" w14:textId="77777777" w:rsidTr="00645A9A">
        <w:tc>
          <w:tcPr>
            <w:tcW w:w="8370" w:type="dxa"/>
            <w:shd w:val="clear" w:color="auto" w:fill="auto"/>
          </w:tcPr>
          <w:p w14:paraId="0A75135E" w14:textId="77777777" w:rsidR="00FB7B5B" w:rsidRPr="00EA0879" w:rsidRDefault="00FB7B5B" w:rsidP="00FB7B5B">
            <w:pPr>
              <w:tabs>
                <w:tab w:val="right" w:pos="9360"/>
              </w:tabs>
              <w:spacing w:after="0" w:line="240" w:lineRule="auto"/>
              <w:jc w:val="center"/>
              <w:rPr>
                <w:rFonts w:ascii="Times New Roman" w:hAnsi="Times New Roman"/>
                <w:sz w:val="24"/>
                <w:szCs w:val="24"/>
                <w:lang w:val="ro-RO"/>
              </w:rPr>
            </w:pPr>
            <w:r w:rsidRPr="00EA0879">
              <w:rPr>
                <w:rFonts w:ascii="Times New Roman" w:hAnsi="Times New Roman"/>
                <w:i/>
                <w:iCs/>
                <w:color w:val="000000"/>
                <w:sz w:val="24"/>
                <w:szCs w:val="24"/>
                <w:lang w:val="ro-RO"/>
              </w:rPr>
              <w:t>Operator de date cu caracter personal, conform Regulamentului (UE) 2016/679</w:t>
            </w:r>
          </w:p>
        </w:tc>
      </w:tr>
    </w:tbl>
    <w:p w14:paraId="3ECE45A0" w14:textId="77777777" w:rsidR="00B45F32" w:rsidRPr="0084120B" w:rsidRDefault="00B45F32" w:rsidP="00272030">
      <w:pPr>
        <w:spacing w:after="0" w:line="240" w:lineRule="auto"/>
        <w:rPr>
          <w:rFonts w:ascii="Times New Roman" w:eastAsia="Times New Roman" w:hAnsi="Times New Roman"/>
          <w:sz w:val="28"/>
          <w:szCs w:val="28"/>
          <w:lang w:val="ro-RO"/>
        </w:rPr>
      </w:pPr>
    </w:p>
    <w:sectPr w:rsidR="00B45F32" w:rsidRPr="0084120B" w:rsidSect="00EA0879">
      <w:footerReference w:type="default" r:id="rId12"/>
      <w:pgSz w:w="11907" w:h="16839" w:code="9"/>
      <w:pgMar w:top="720" w:right="927" w:bottom="720" w:left="990"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1C53" w14:textId="77777777" w:rsidR="00543DB6" w:rsidRDefault="00543DB6" w:rsidP="0010560A">
      <w:pPr>
        <w:spacing w:after="0" w:line="240" w:lineRule="auto"/>
      </w:pPr>
      <w:r>
        <w:separator/>
      </w:r>
    </w:p>
  </w:endnote>
  <w:endnote w:type="continuationSeparator" w:id="0">
    <w:p w14:paraId="3A161D75" w14:textId="77777777" w:rsidR="00543DB6" w:rsidRDefault="00543DB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79CB40BF" w:rsidR="00063BA7" w:rsidRDefault="00063BA7">
    <w:pPr>
      <w:pStyle w:val="Footer"/>
      <w:jc w:val="center"/>
    </w:pPr>
    <w:r>
      <w:fldChar w:fldCharType="begin"/>
    </w:r>
    <w:r>
      <w:instrText xml:space="preserve"> PAGE   \* MERGEFORMAT </w:instrText>
    </w:r>
    <w:r>
      <w:fldChar w:fldCharType="separate"/>
    </w:r>
    <w:r w:rsidR="00CA2244">
      <w:rPr>
        <w:noProof/>
      </w:rPr>
      <w:t>12</w:t>
    </w:r>
    <w:r>
      <w:rPr>
        <w:noProof/>
      </w:rPr>
      <w:fldChar w:fldCharType="end"/>
    </w:r>
    <w:r>
      <w:rPr>
        <w:noProof/>
      </w:rPr>
      <w:t>/</w:t>
    </w:r>
    <w:r w:rsidR="006F0691">
      <w:rPr>
        <w:noProof/>
      </w:rPr>
      <w:t>12</w:t>
    </w:r>
  </w:p>
  <w:p w14:paraId="25978760" w14:textId="77777777" w:rsidR="00063BA7" w:rsidRPr="002367AC" w:rsidRDefault="00063BA7"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DA74" w14:textId="77777777" w:rsidR="00543DB6" w:rsidRDefault="00543DB6" w:rsidP="0010560A">
      <w:pPr>
        <w:spacing w:after="0" w:line="240" w:lineRule="auto"/>
      </w:pPr>
      <w:r>
        <w:separator/>
      </w:r>
    </w:p>
  </w:footnote>
  <w:footnote w:type="continuationSeparator" w:id="0">
    <w:p w14:paraId="762A3042" w14:textId="77777777" w:rsidR="00543DB6" w:rsidRDefault="00543DB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CE0FAC"/>
    <w:multiLevelType w:val="multilevel"/>
    <w:tmpl w:val="499068F4"/>
    <w:lvl w:ilvl="0">
      <w:start w:val="1"/>
      <w:numFmt w:val="decimal"/>
      <w:lvlText w:val="%1."/>
      <w:lvlJc w:val="left"/>
      <w:pPr>
        <w:ind w:left="1080" w:hanging="360"/>
      </w:pPr>
    </w:lvl>
    <w:lvl w:ilvl="1">
      <w:start w:val="4"/>
      <w:numFmt w:val="decimal"/>
      <w:isLgl/>
      <w:lvlText w:val="%1.%2."/>
      <w:lvlJc w:val="left"/>
      <w:pPr>
        <w:ind w:left="1605" w:hanging="885"/>
      </w:pPr>
      <w:rPr>
        <w:rFonts w:hint="default"/>
      </w:rPr>
    </w:lvl>
    <w:lvl w:ilvl="2">
      <w:start w:val="3"/>
      <w:numFmt w:val="decimal"/>
      <w:isLgl/>
      <w:lvlText w:val="%1.%2.%3."/>
      <w:lvlJc w:val="left"/>
      <w:pPr>
        <w:ind w:left="1605" w:hanging="885"/>
      </w:pPr>
      <w:rPr>
        <w:rFonts w:hint="default"/>
      </w:rPr>
    </w:lvl>
    <w:lvl w:ilvl="3">
      <w:numFmt w:val="decimal"/>
      <w:isLgl/>
      <w:lvlText w:val="%1.%2.%3.%4."/>
      <w:lvlJc w:val="left"/>
      <w:pPr>
        <w:ind w:left="108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57A46CD"/>
    <w:multiLevelType w:val="hybridMultilevel"/>
    <w:tmpl w:val="2D404ABE"/>
    <w:lvl w:ilvl="0" w:tplc="62164F8E">
      <w:start w:val="15"/>
      <w:numFmt w:val="bullet"/>
      <w:lvlText w:val="−"/>
      <w:lvlJc w:val="left"/>
      <w:pPr>
        <w:ind w:left="72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E537D"/>
    <w:multiLevelType w:val="hybridMultilevel"/>
    <w:tmpl w:val="C43A893E"/>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F4509C8"/>
    <w:multiLevelType w:val="hybridMultilevel"/>
    <w:tmpl w:val="0A5E1F2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EEC72CC"/>
    <w:multiLevelType w:val="hybridMultilevel"/>
    <w:tmpl w:val="C6B2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E3CA7"/>
    <w:multiLevelType w:val="hybridMultilevel"/>
    <w:tmpl w:val="2634128C"/>
    <w:lvl w:ilvl="0" w:tplc="C3C00F5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752D2"/>
    <w:multiLevelType w:val="hybridMultilevel"/>
    <w:tmpl w:val="16482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11"/>
  </w:num>
  <w:num w:numId="5">
    <w:abstractNumId w:val="2"/>
  </w:num>
  <w:num w:numId="6">
    <w:abstractNumId w:val="7"/>
  </w:num>
  <w:num w:numId="7">
    <w:abstractNumId w:val="8"/>
  </w:num>
  <w:num w:numId="8">
    <w:abstractNumId w:val="0"/>
  </w:num>
  <w:num w:numId="9">
    <w:abstractNumId w:val="14"/>
  </w:num>
  <w:num w:numId="10">
    <w:abstractNumId w:val="9"/>
  </w:num>
  <w:num w:numId="11">
    <w:abstractNumId w:val="1"/>
  </w:num>
  <w:num w:numId="12">
    <w:abstractNumId w:val="10"/>
  </w:num>
  <w:num w:numId="13">
    <w:abstractNumId w:val="17"/>
  </w:num>
  <w:num w:numId="14">
    <w:abstractNumId w:val="4"/>
  </w:num>
  <w:num w:numId="15">
    <w:abstractNumId w:val="15"/>
  </w:num>
  <w:num w:numId="16">
    <w:abstractNumId w:val="12"/>
  </w:num>
  <w:num w:numId="17">
    <w:abstractNumId w:val="5"/>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CBA"/>
    <w:rsid w:val="0000402E"/>
    <w:rsid w:val="0000780E"/>
    <w:rsid w:val="0001066E"/>
    <w:rsid w:val="00010EB9"/>
    <w:rsid w:val="00013060"/>
    <w:rsid w:val="000139B0"/>
    <w:rsid w:val="00014247"/>
    <w:rsid w:val="0001470A"/>
    <w:rsid w:val="00015FC8"/>
    <w:rsid w:val="000160D3"/>
    <w:rsid w:val="0001680A"/>
    <w:rsid w:val="000179B4"/>
    <w:rsid w:val="000179E6"/>
    <w:rsid w:val="00021836"/>
    <w:rsid w:val="00021991"/>
    <w:rsid w:val="000237ED"/>
    <w:rsid w:val="00023D48"/>
    <w:rsid w:val="00023EC0"/>
    <w:rsid w:val="00026ED1"/>
    <w:rsid w:val="00027395"/>
    <w:rsid w:val="00031F96"/>
    <w:rsid w:val="000336A1"/>
    <w:rsid w:val="0003400D"/>
    <w:rsid w:val="0003490E"/>
    <w:rsid w:val="00035C30"/>
    <w:rsid w:val="00035D38"/>
    <w:rsid w:val="000372F8"/>
    <w:rsid w:val="0004011B"/>
    <w:rsid w:val="00041C0B"/>
    <w:rsid w:val="00042677"/>
    <w:rsid w:val="000450A0"/>
    <w:rsid w:val="00046049"/>
    <w:rsid w:val="00047861"/>
    <w:rsid w:val="00047D35"/>
    <w:rsid w:val="00051E93"/>
    <w:rsid w:val="00055068"/>
    <w:rsid w:val="000567A2"/>
    <w:rsid w:val="000568AE"/>
    <w:rsid w:val="000613B5"/>
    <w:rsid w:val="00061B5A"/>
    <w:rsid w:val="00062EE1"/>
    <w:rsid w:val="00063850"/>
    <w:rsid w:val="00063BA7"/>
    <w:rsid w:val="00064C3B"/>
    <w:rsid w:val="00064D64"/>
    <w:rsid w:val="00065180"/>
    <w:rsid w:val="00066137"/>
    <w:rsid w:val="00070F06"/>
    <w:rsid w:val="00071073"/>
    <w:rsid w:val="00071BD2"/>
    <w:rsid w:val="00074238"/>
    <w:rsid w:val="0007594F"/>
    <w:rsid w:val="000817A4"/>
    <w:rsid w:val="000818FF"/>
    <w:rsid w:val="00081E51"/>
    <w:rsid w:val="000822B0"/>
    <w:rsid w:val="000845FD"/>
    <w:rsid w:val="000866DE"/>
    <w:rsid w:val="00086B9A"/>
    <w:rsid w:val="00087204"/>
    <w:rsid w:val="000872CA"/>
    <w:rsid w:val="00087A01"/>
    <w:rsid w:val="00087AE0"/>
    <w:rsid w:val="00087DC8"/>
    <w:rsid w:val="00093049"/>
    <w:rsid w:val="000940DB"/>
    <w:rsid w:val="00095760"/>
    <w:rsid w:val="000961A9"/>
    <w:rsid w:val="000974C7"/>
    <w:rsid w:val="00097DFD"/>
    <w:rsid w:val="000A185B"/>
    <w:rsid w:val="000A2998"/>
    <w:rsid w:val="000A48F2"/>
    <w:rsid w:val="000A7190"/>
    <w:rsid w:val="000B1519"/>
    <w:rsid w:val="000B2262"/>
    <w:rsid w:val="000B4BBE"/>
    <w:rsid w:val="000B4E57"/>
    <w:rsid w:val="000C2969"/>
    <w:rsid w:val="000C2B82"/>
    <w:rsid w:val="000C4375"/>
    <w:rsid w:val="000C56FA"/>
    <w:rsid w:val="000D015E"/>
    <w:rsid w:val="000D0742"/>
    <w:rsid w:val="000D11E5"/>
    <w:rsid w:val="000D1B7F"/>
    <w:rsid w:val="000D1CAD"/>
    <w:rsid w:val="000D35DF"/>
    <w:rsid w:val="000D601A"/>
    <w:rsid w:val="000E021C"/>
    <w:rsid w:val="000E1BEF"/>
    <w:rsid w:val="000E1C8E"/>
    <w:rsid w:val="000E2A07"/>
    <w:rsid w:val="000E2CF8"/>
    <w:rsid w:val="000E4514"/>
    <w:rsid w:val="000F0BB8"/>
    <w:rsid w:val="000F170C"/>
    <w:rsid w:val="000F17B7"/>
    <w:rsid w:val="000F3A8C"/>
    <w:rsid w:val="000F4697"/>
    <w:rsid w:val="000F5694"/>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531D"/>
    <w:rsid w:val="001162C0"/>
    <w:rsid w:val="001164BF"/>
    <w:rsid w:val="00116C73"/>
    <w:rsid w:val="00117CBE"/>
    <w:rsid w:val="0012257F"/>
    <w:rsid w:val="00122D34"/>
    <w:rsid w:val="00123344"/>
    <w:rsid w:val="00124029"/>
    <w:rsid w:val="00124988"/>
    <w:rsid w:val="001253CC"/>
    <w:rsid w:val="001274F0"/>
    <w:rsid w:val="00130855"/>
    <w:rsid w:val="00131410"/>
    <w:rsid w:val="00131A41"/>
    <w:rsid w:val="00131E71"/>
    <w:rsid w:val="001330E8"/>
    <w:rsid w:val="0013434C"/>
    <w:rsid w:val="0013595E"/>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16C1"/>
    <w:rsid w:val="00162EB4"/>
    <w:rsid w:val="00163FDA"/>
    <w:rsid w:val="00167949"/>
    <w:rsid w:val="0017019D"/>
    <w:rsid w:val="0017069E"/>
    <w:rsid w:val="001709FE"/>
    <w:rsid w:val="00171699"/>
    <w:rsid w:val="00171C34"/>
    <w:rsid w:val="00171F9C"/>
    <w:rsid w:val="0017432E"/>
    <w:rsid w:val="0017625D"/>
    <w:rsid w:val="00181426"/>
    <w:rsid w:val="0018264A"/>
    <w:rsid w:val="0018320F"/>
    <w:rsid w:val="00186129"/>
    <w:rsid w:val="0018716C"/>
    <w:rsid w:val="0019213D"/>
    <w:rsid w:val="001939A0"/>
    <w:rsid w:val="00193D54"/>
    <w:rsid w:val="001974F8"/>
    <w:rsid w:val="001A0004"/>
    <w:rsid w:val="001A0114"/>
    <w:rsid w:val="001A0248"/>
    <w:rsid w:val="001A056B"/>
    <w:rsid w:val="001A0BB6"/>
    <w:rsid w:val="001A3A8A"/>
    <w:rsid w:val="001A45E7"/>
    <w:rsid w:val="001A7B2C"/>
    <w:rsid w:val="001A7D2A"/>
    <w:rsid w:val="001B00AE"/>
    <w:rsid w:val="001B0834"/>
    <w:rsid w:val="001B1C47"/>
    <w:rsid w:val="001B21B6"/>
    <w:rsid w:val="001B3976"/>
    <w:rsid w:val="001B584F"/>
    <w:rsid w:val="001B6B5F"/>
    <w:rsid w:val="001B75D8"/>
    <w:rsid w:val="001C1D20"/>
    <w:rsid w:val="001C2244"/>
    <w:rsid w:val="001C6871"/>
    <w:rsid w:val="001C7CB7"/>
    <w:rsid w:val="001D0270"/>
    <w:rsid w:val="001D041F"/>
    <w:rsid w:val="001D125C"/>
    <w:rsid w:val="001D2EC5"/>
    <w:rsid w:val="001D408D"/>
    <w:rsid w:val="001D4C64"/>
    <w:rsid w:val="001D58F9"/>
    <w:rsid w:val="001D72A8"/>
    <w:rsid w:val="001E033D"/>
    <w:rsid w:val="001E11BF"/>
    <w:rsid w:val="001E3346"/>
    <w:rsid w:val="001E430B"/>
    <w:rsid w:val="001E5B89"/>
    <w:rsid w:val="001E5C76"/>
    <w:rsid w:val="001F637B"/>
    <w:rsid w:val="001F6A19"/>
    <w:rsid w:val="001F6CD4"/>
    <w:rsid w:val="0020111B"/>
    <w:rsid w:val="002041F4"/>
    <w:rsid w:val="002048D7"/>
    <w:rsid w:val="00206333"/>
    <w:rsid w:val="002076AC"/>
    <w:rsid w:val="00210E48"/>
    <w:rsid w:val="002114F3"/>
    <w:rsid w:val="00211649"/>
    <w:rsid w:val="002126B2"/>
    <w:rsid w:val="00213920"/>
    <w:rsid w:val="00216FD5"/>
    <w:rsid w:val="00217268"/>
    <w:rsid w:val="002176F5"/>
    <w:rsid w:val="002202C7"/>
    <w:rsid w:val="0022203B"/>
    <w:rsid w:val="00224367"/>
    <w:rsid w:val="002247A0"/>
    <w:rsid w:val="002268E1"/>
    <w:rsid w:val="00230487"/>
    <w:rsid w:val="002310D7"/>
    <w:rsid w:val="00232324"/>
    <w:rsid w:val="00234148"/>
    <w:rsid w:val="0023566E"/>
    <w:rsid w:val="00235DF6"/>
    <w:rsid w:val="002367AC"/>
    <w:rsid w:val="00236EBF"/>
    <w:rsid w:val="00240AE9"/>
    <w:rsid w:val="002429F6"/>
    <w:rsid w:val="00244058"/>
    <w:rsid w:val="00244AC0"/>
    <w:rsid w:val="00245368"/>
    <w:rsid w:val="00245C1E"/>
    <w:rsid w:val="002469F6"/>
    <w:rsid w:val="00250990"/>
    <w:rsid w:val="00253D06"/>
    <w:rsid w:val="00254DEC"/>
    <w:rsid w:val="0026077E"/>
    <w:rsid w:val="002617EF"/>
    <w:rsid w:val="00264334"/>
    <w:rsid w:val="0026571A"/>
    <w:rsid w:val="002659A9"/>
    <w:rsid w:val="00266491"/>
    <w:rsid w:val="00266C1F"/>
    <w:rsid w:val="00267926"/>
    <w:rsid w:val="00271369"/>
    <w:rsid w:val="00271876"/>
    <w:rsid w:val="00272030"/>
    <w:rsid w:val="00272FAD"/>
    <w:rsid w:val="00274875"/>
    <w:rsid w:val="0027508D"/>
    <w:rsid w:val="0027547F"/>
    <w:rsid w:val="002760B2"/>
    <w:rsid w:val="00280058"/>
    <w:rsid w:val="0028053B"/>
    <w:rsid w:val="00280E60"/>
    <w:rsid w:val="0028197C"/>
    <w:rsid w:val="00283170"/>
    <w:rsid w:val="00284872"/>
    <w:rsid w:val="00284FE2"/>
    <w:rsid w:val="00286C08"/>
    <w:rsid w:val="00286E94"/>
    <w:rsid w:val="002875BB"/>
    <w:rsid w:val="0029150A"/>
    <w:rsid w:val="0029170F"/>
    <w:rsid w:val="002924E2"/>
    <w:rsid w:val="00294C3F"/>
    <w:rsid w:val="00295385"/>
    <w:rsid w:val="00295C00"/>
    <w:rsid w:val="002961CA"/>
    <w:rsid w:val="002967D3"/>
    <w:rsid w:val="00296EE4"/>
    <w:rsid w:val="00297E20"/>
    <w:rsid w:val="002A100C"/>
    <w:rsid w:val="002A26BC"/>
    <w:rsid w:val="002A36E2"/>
    <w:rsid w:val="002A433E"/>
    <w:rsid w:val="002A446A"/>
    <w:rsid w:val="002A596B"/>
    <w:rsid w:val="002B1B5E"/>
    <w:rsid w:val="002B3873"/>
    <w:rsid w:val="002B3BD4"/>
    <w:rsid w:val="002B68E4"/>
    <w:rsid w:val="002B6A35"/>
    <w:rsid w:val="002C0047"/>
    <w:rsid w:val="002C1055"/>
    <w:rsid w:val="002C132E"/>
    <w:rsid w:val="002C3198"/>
    <w:rsid w:val="002C730D"/>
    <w:rsid w:val="002D247C"/>
    <w:rsid w:val="002D29F9"/>
    <w:rsid w:val="002D31B9"/>
    <w:rsid w:val="002D3D46"/>
    <w:rsid w:val="002D578E"/>
    <w:rsid w:val="002D617E"/>
    <w:rsid w:val="002D6A4E"/>
    <w:rsid w:val="002D7BF3"/>
    <w:rsid w:val="002E11F4"/>
    <w:rsid w:val="002E54C1"/>
    <w:rsid w:val="002E68D6"/>
    <w:rsid w:val="002F02C5"/>
    <w:rsid w:val="002F07AF"/>
    <w:rsid w:val="002F5D84"/>
    <w:rsid w:val="002F75A7"/>
    <w:rsid w:val="002F766C"/>
    <w:rsid w:val="00301C1C"/>
    <w:rsid w:val="00305C13"/>
    <w:rsid w:val="003070B3"/>
    <w:rsid w:val="003103FA"/>
    <w:rsid w:val="00312392"/>
    <w:rsid w:val="0031460B"/>
    <w:rsid w:val="00315EB4"/>
    <w:rsid w:val="00320B7E"/>
    <w:rsid w:val="00321569"/>
    <w:rsid w:val="00324B84"/>
    <w:rsid w:val="00325739"/>
    <w:rsid w:val="00326BDA"/>
    <w:rsid w:val="00327683"/>
    <w:rsid w:val="00327C84"/>
    <w:rsid w:val="003305A3"/>
    <w:rsid w:val="00330901"/>
    <w:rsid w:val="00330BA0"/>
    <w:rsid w:val="00330C2C"/>
    <w:rsid w:val="00334DE6"/>
    <w:rsid w:val="00335491"/>
    <w:rsid w:val="0033682D"/>
    <w:rsid w:val="003404FC"/>
    <w:rsid w:val="003406E7"/>
    <w:rsid w:val="00342CFC"/>
    <w:rsid w:val="003458DB"/>
    <w:rsid w:val="00345A34"/>
    <w:rsid w:val="00345DFB"/>
    <w:rsid w:val="00347395"/>
    <w:rsid w:val="00347E1A"/>
    <w:rsid w:val="00350F14"/>
    <w:rsid w:val="00351ECF"/>
    <w:rsid w:val="00351F9C"/>
    <w:rsid w:val="00352C4D"/>
    <w:rsid w:val="00353B23"/>
    <w:rsid w:val="00356559"/>
    <w:rsid w:val="00357915"/>
    <w:rsid w:val="0036046D"/>
    <w:rsid w:val="00361CAC"/>
    <w:rsid w:val="00362246"/>
    <w:rsid w:val="003625CB"/>
    <w:rsid w:val="00363924"/>
    <w:rsid w:val="00363993"/>
    <w:rsid w:val="00365994"/>
    <w:rsid w:val="0036599A"/>
    <w:rsid w:val="003659F9"/>
    <w:rsid w:val="00366A1A"/>
    <w:rsid w:val="00367CAB"/>
    <w:rsid w:val="00374A17"/>
    <w:rsid w:val="0037501A"/>
    <w:rsid w:val="00375C6D"/>
    <w:rsid w:val="00376A82"/>
    <w:rsid w:val="00377782"/>
    <w:rsid w:val="003818E4"/>
    <w:rsid w:val="0038294A"/>
    <w:rsid w:val="00383A30"/>
    <w:rsid w:val="00383DC2"/>
    <w:rsid w:val="0038495A"/>
    <w:rsid w:val="00385395"/>
    <w:rsid w:val="003868F9"/>
    <w:rsid w:val="0039141F"/>
    <w:rsid w:val="00393016"/>
    <w:rsid w:val="00393F4A"/>
    <w:rsid w:val="003945CF"/>
    <w:rsid w:val="00394DA5"/>
    <w:rsid w:val="00394E35"/>
    <w:rsid w:val="003A0674"/>
    <w:rsid w:val="003A0FE5"/>
    <w:rsid w:val="003A2D3C"/>
    <w:rsid w:val="003A657A"/>
    <w:rsid w:val="003B1390"/>
    <w:rsid w:val="003B142A"/>
    <w:rsid w:val="003B4D88"/>
    <w:rsid w:val="003B574D"/>
    <w:rsid w:val="003B6219"/>
    <w:rsid w:val="003B75E8"/>
    <w:rsid w:val="003C14A9"/>
    <w:rsid w:val="003C340D"/>
    <w:rsid w:val="003C34D5"/>
    <w:rsid w:val="003C4E7A"/>
    <w:rsid w:val="003C5ABE"/>
    <w:rsid w:val="003C643E"/>
    <w:rsid w:val="003D0599"/>
    <w:rsid w:val="003D0948"/>
    <w:rsid w:val="003D2D3F"/>
    <w:rsid w:val="003D3FEE"/>
    <w:rsid w:val="003D43E5"/>
    <w:rsid w:val="003D488E"/>
    <w:rsid w:val="003D51F5"/>
    <w:rsid w:val="003D648C"/>
    <w:rsid w:val="003D6F2E"/>
    <w:rsid w:val="003D7240"/>
    <w:rsid w:val="003D7A7E"/>
    <w:rsid w:val="003E5187"/>
    <w:rsid w:val="003E52E7"/>
    <w:rsid w:val="003E55F0"/>
    <w:rsid w:val="003E6215"/>
    <w:rsid w:val="003E6903"/>
    <w:rsid w:val="003E7FE1"/>
    <w:rsid w:val="003F19EA"/>
    <w:rsid w:val="003F1F80"/>
    <w:rsid w:val="003F223F"/>
    <w:rsid w:val="003F397A"/>
    <w:rsid w:val="003F3DFD"/>
    <w:rsid w:val="003F481F"/>
    <w:rsid w:val="003F4A7B"/>
    <w:rsid w:val="003F5825"/>
    <w:rsid w:val="003F5B6A"/>
    <w:rsid w:val="003F7B87"/>
    <w:rsid w:val="004004C7"/>
    <w:rsid w:val="00400742"/>
    <w:rsid w:val="00400F5A"/>
    <w:rsid w:val="00401CBE"/>
    <w:rsid w:val="004044FD"/>
    <w:rsid w:val="00404D90"/>
    <w:rsid w:val="00406297"/>
    <w:rsid w:val="004075B3"/>
    <w:rsid w:val="004108C0"/>
    <w:rsid w:val="00410D19"/>
    <w:rsid w:val="00412EAF"/>
    <w:rsid w:val="00413283"/>
    <w:rsid w:val="004132B3"/>
    <w:rsid w:val="00413A97"/>
    <w:rsid w:val="00413CEB"/>
    <w:rsid w:val="004143B6"/>
    <w:rsid w:val="0042038F"/>
    <w:rsid w:val="004212F6"/>
    <w:rsid w:val="00422B76"/>
    <w:rsid w:val="0042404A"/>
    <w:rsid w:val="00427352"/>
    <w:rsid w:val="0043175D"/>
    <w:rsid w:val="00431CBC"/>
    <w:rsid w:val="004335AD"/>
    <w:rsid w:val="00436D38"/>
    <w:rsid w:val="004371DA"/>
    <w:rsid w:val="004401F3"/>
    <w:rsid w:val="00440DB4"/>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702D4"/>
    <w:rsid w:val="0047075E"/>
    <w:rsid w:val="00472E9E"/>
    <w:rsid w:val="00473A03"/>
    <w:rsid w:val="00475201"/>
    <w:rsid w:val="004764F8"/>
    <w:rsid w:val="004765EB"/>
    <w:rsid w:val="00477280"/>
    <w:rsid w:val="00477460"/>
    <w:rsid w:val="00477C2D"/>
    <w:rsid w:val="0048161C"/>
    <w:rsid w:val="004817AF"/>
    <w:rsid w:val="00481F6D"/>
    <w:rsid w:val="00482889"/>
    <w:rsid w:val="00484882"/>
    <w:rsid w:val="00484E1C"/>
    <w:rsid w:val="004865ED"/>
    <w:rsid w:val="00490663"/>
    <w:rsid w:val="00490E7B"/>
    <w:rsid w:val="00493A08"/>
    <w:rsid w:val="00494F5E"/>
    <w:rsid w:val="00495DAF"/>
    <w:rsid w:val="0049695C"/>
    <w:rsid w:val="00496C26"/>
    <w:rsid w:val="004976D8"/>
    <w:rsid w:val="00497B0D"/>
    <w:rsid w:val="004A0590"/>
    <w:rsid w:val="004A3190"/>
    <w:rsid w:val="004A3A25"/>
    <w:rsid w:val="004A3FAC"/>
    <w:rsid w:val="004A4635"/>
    <w:rsid w:val="004A47B7"/>
    <w:rsid w:val="004A7455"/>
    <w:rsid w:val="004B0819"/>
    <w:rsid w:val="004B15E5"/>
    <w:rsid w:val="004B2401"/>
    <w:rsid w:val="004B472C"/>
    <w:rsid w:val="004B7C7C"/>
    <w:rsid w:val="004C04FA"/>
    <w:rsid w:val="004C0C81"/>
    <w:rsid w:val="004C194A"/>
    <w:rsid w:val="004C31A8"/>
    <w:rsid w:val="004C3B3F"/>
    <w:rsid w:val="004C4E8D"/>
    <w:rsid w:val="004C5092"/>
    <w:rsid w:val="004C5785"/>
    <w:rsid w:val="004C745A"/>
    <w:rsid w:val="004D1ABC"/>
    <w:rsid w:val="004D5640"/>
    <w:rsid w:val="004D7AD2"/>
    <w:rsid w:val="004E0F9C"/>
    <w:rsid w:val="004E2543"/>
    <w:rsid w:val="004E2927"/>
    <w:rsid w:val="004E36AC"/>
    <w:rsid w:val="004E3E0A"/>
    <w:rsid w:val="004E5A4A"/>
    <w:rsid w:val="004F21EA"/>
    <w:rsid w:val="004F2B3B"/>
    <w:rsid w:val="004F335F"/>
    <w:rsid w:val="004F3DF5"/>
    <w:rsid w:val="004F4B80"/>
    <w:rsid w:val="004F52A6"/>
    <w:rsid w:val="004F6F09"/>
    <w:rsid w:val="004F7DBF"/>
    <w:rsid w:val="00500A21"/>
    <w:rsid w:val="00500DAD"/>
    <w:rsid w:val="00501FD2"/>
    <w:rsid w:val="00503E3A"/>
    <w:rsid w:val="005044AE"/>
    <w:rsid w:val="00505B04"/>
    <w:rsid w:val="00505E6D"/>
    <w:rsid w:val="0050643F"/>
    <w:rsid w:val="00515750"/>
    <w:rsid w:val="00515819"/>
    <w:rsid w:val="00517A73"/>
    <w:rsid w:val="005205EF"/>
    <w:rsid w:val="00521D0A"/>
    <w:rsid w:val="005223EC"/>
    <w:rsid w:val="00522499"/>
    <w:rsid w:val="00524517"/>
    <w:rsid w:val="00524912"/>
    <w:rsid w:val="00524BEE"/>
    <w:rsid w:val="0052500D"/>
    <w:rsid w:val="00526011"/>
    <w:rsid w:val="005306A3"/>
    <w:rsid w:val="00532353"/>
    <w:rsid w:val="005350D1"/>
    <w:rsid w:val="00535420"/>
    <w:rsid w:val="00536778"/>
    <w:rsid w:val="00541E37"/>
    <w:rsid w:val="00543046"/>
    <w:rsid w:val="005430A6"/>
    <w:rsid w:val="00543DB6"/>
    <w:rsid w:val="005469F4"/>
    <w:rsid w:val="005504A1"/>
    <w:rsid w:val="00552145"/>
    <w:rsid w:val="00552B04"/>
    <w:rsid w:val="00554EE6"/>
    <w:rsid w:val="00555316"/>
    <w:rsid w:val="00555B18"/>
    <w:rsid w:val="0055734F"/>
    <w:rsid w:val="00562C27"/>
    <w:rsid w:val="005630F5"/>
    <w:rsid w:val="005634A2"/>
    <w:rsid w:val="00564AA4"/>
    <w:rsid w:val="00566382"/>
    <w:rsid w:val="00571253"/>
    <w:rsid w:val="005715AB"/>
    <w:rsid w:val="00575325"/>
    <w:rsid w:val="00575760"/>
    <w:rsid w:val="0057744C"/>
    <w:rsid w:val="0057747F"/>
    <w:rsid w:val="0058169F"/>
    <w:rsid w:val="005845EF"/>
    <w:rsid w:val="00585F7C"/>
    <w:rsid w:val="00586D0A"/>
    <w:rsid w:val="00590C97"/>
    <w:rsid w:val="0059119E"/>
    <w:rsid w:val="00591ACF"/>
    <w:rsid w:val="0059223A"/>
    <w:rsid w:val="0059286F"/>
    <w:rsid w:val="0059358C"/>
    <w:rsid w:val="00596753"/>
    <w:rsid w:val="00597519"/>
    <w:rsid w:val="00597DEE"/>
    <w:rsid w:val="005A086C"/>
    <w:rsid w:val="005A3E32"/>
    <w:rsid w:val="005A5263"/>
    <w:rsid w:val="005A57F1"/>
    <w:rsid w:val="005A5877"/>
    <w:rsid w:val="005A5D46"/>
    <w:rsid w:val="005B09B7"/>
    <w:rsid w:val="005B0F6D"/>
    <w:rsid w:val="005B20C8"/>
    <w:rsid w:val="005B344B"/>
    <w:rsid w:val="005B40FC"/>
    <w:rsid w:val="005B4506"/>
    <w:rsid w:val="005B6114"/>
    <w:rsid w:val="005B68C5"/>
    <w:rsid w:val="005B6BC0"/>
    <w:rsid w:val="005C0532"/>
    <w:rsid w:val="005C0F14"/>
    <w:rsid w:val="005C12A1"/>
    <w:rsid w:val="005C4507"/>
    <w:rsid w:val="005C47AC"/>
    <w:rsid w:val="005C5772"/>
    <w:rsid w:val="005C6EAE"/>
    <w:rsid w:val="005C716F"/>
    <w:rsid w:val="005C7844"/>
    <w:rsid w:val="005D2962"/>
    <w:rsid w:val="005D2BE6"/>
    <w:rsid w:val="005D3599"/>
    <w:rsid w:val="005D4DCC"/>
    <w:rsid w:val="005D5343"/>
    <w:rsid w:val="005D7991"/>
    <w:rsid w:val="005E0EE0"/>
    <w:rsid w:val="005E2694"/>
    <w:rsid w:val="005E404F"/>
    <w:rsid w:val="005E4C23"/>
    <w:rsid w:val="005F0039"/>
    <w:rsid w:val="005F2B23"/>
    <w:rsid w:val="005F2D52"/>
    <w:rsid w:val="005F45A6"/>
    <w:rsid w:val="005F5036"/>
    <w:rsid w:val="005F51A4"/>
    <w:rsid w:val="005F53A6"/>
    <w:rsid w:val="0060057C"/>
    <w:rsid w:val="00603165"/>
    <w:rsid w:val="00603FAF"/>
    <w:rsid w:val="00604D53"/>
    <w:rsid w:val="00606FC0"/>
    <w:rsid w:val="006071C7"/>
    <w:rsid w:val="006079DD"/>
    <w:rsid w:val="00607FED"/>
    <w:rsid w:val="00610D4E"/>
    <w:rsid w:val="0061583E"/>
    <w:rsid w:val="00615BF5"/>
    <w:rsid w:val="00615CD0"/>
    <w:rsid w:val="0061677F"/>
    <w:rsid w:val="00616F75"/>
    <w:rsid w:val="00617F2C"/>
    <w:rsid w:val="0062058E"/>
    <w:rsid w:val="0062089B"/>
    <w:rsid w:val="00621AF6"/>
    <w:rsid w:val="006241A9"/>
    <w:rsid w:val="00625FDF"/>
    <w:rsid w:val="0062608C"/>
    <w:rsid w:val="006265EF"/>
    <w:rsid w:val="00632117"/>
    <w:rsid w:val="0063255B"/>
    <w:rsid w:val="00637F88"/>
    <w:rsid w:val="00641128"/>
    <w:rsid w:val="0064599E"/>
    <w:rsid w:val="00645A9A"/>
    <w:rsid w:val="00651119"/>
    <w:rsid w:val="0065147F"/>
    <w:rsid w:val="00653393"/>
    <w:rsid w:val="0065395B"/>
    <w:rsid w:val="00654F2F"/>
    <w:rsid w:val="0066134B"/>
    <w:rsid w:val="00662EA6"/>
    <w:rsid w:val="00663EF1"/>
    <w:rsid w:val="00664BB5"/>
    <w:rsid w:val="006668E6"/>
    <w:rsid w:val="006672FE"/>
    <w:rsid w:val="00667BDA"/>
    <w:rsid w:val="00677AD1"/>
    <w:rsid w:val="00677E0B"/>
    <w:rsid w:val="00681536"/>
    <w:rsid w:val="00682DDC"/>
    <w:rsid w:val="00684C24"/>
    <w:rsid w:val="00686CCF"/>
    <w:rsid w:val="00691594"/>
    <w:rsid w:val="006932EB"/>
    <w:rsid w:val="006942CB"/>
    <w:rsid w:val="00694374"/>
    <w:rsid w:val="00694E7C"/>
    <w:rsid w:val="00697391"/>
    <w:rsid w:val="0069789E"/>
    <w:rsid w:val="006A0200"/>
    <w:rsid w:val="006A0908"/>
    <w:rsid w:val="006A0CC7"/>
    <w:rsid w:val="006A0FCB"/>
    <w:rsid w:val="006A11F5"/>
    <w:rsid w:val="006A2E5A"/>
    <w:rsid w:val="006A3FBE"/>
    <w:rsid w:val="006A5369"/>
    <w:rsid w:val="006A7BD0"/>
    <w:rsid w:val="006B0E7B"/>
    <w:rsid w:val="006B131D"/>
    <w:rsid w:val="006B15B0"/>
    <w:rsid w:val="006B1C3A"/>
    <w:rsid w:val="006B468E"/>
    <w:rsid w:val="006B5869"/>
    <w:rsid w:val="006B6455"/>
    <w:rsid w:val="006C097B"/>
    <w:rsid w:val="006C1151"/>
    <w:rsid w:val="006C1861"/>
    <w:rsid w:val="006C1CC2"/>
    <w:rsid w:val="006C1F9A"/>
    <w:rsid w:val="006C21D6"/>
    <w:rsid w:val="006C41E1"/>
    <w:rsid w:val="006C45DD"/>
    <w:rsid w:val="006D31FC"/>
    <w:rsid w:val="006D49F0"/>
    <w:rsid w:val="006D4EF3"/>
    <w:rsid w:val="006D734B"/>
    <w:rsid w:val="006D79DE"/>
    <w:rsid w:val="006E0AFE"/>
    <w:rsid w:val="006E0F09"/>
    <w:rsid w:val="006E1E1E"/>
    <w:rsid w:val="006E4844"/>
    <w:rsid w:val="006E62AF"/>
    <w:rsid w:val="006E75AA"/>
    <w:rsid w:val="006F0691"/>
    <w:rsid w:val="006F0C87"/>
    <w:rsid w:val="006F1C27"/>
    <w:rsid w:val="006F1C5F"/>
    <w:rsid w:val="006F1DCA"/>
    <w:rsid w:val="006F23AB"/>
    <w:rsid w:val="006F3078"/>
    <w:rsid w:val="006F3443"/>
    <w:rsid w:val="006F6DB6"/>
    <w:rsid w:val="006F6E10"/>
    <w:rsid w:val="006F76C1"/>
    <w:rsid w:val="00700567"/>
    <w:rsid w:val="00703092"/>
    <w:rsid w:val="00703C97"/>
    <w:rsid w:val="00704017"/>
    <w:rsid w:val="0070475A"/>
    <w:rsid w:val="0070504F"/>
    <w:rsid w:val="00705C68"/>
    <w:rsid w:val="00705D34"/>
    <w:rsid w:val="00706555"/>
    <w:rsid w:val="00706CDE"/>
    <w:rsid w:val="00707242"/>
    <w:rsid w:val="00712957"/>
    <w:rsid w:val="00713BA7"/>
    <w:rsid w:val="00713E07"/>
    <w:rsid w:val="00714D43"/>
    <w:rsid w:val="007153B4"/>
    <w:rsid w:val="0071794A"/>
    <w:rsid w:val="00720F24"/>
    <w:rsid w:val="0072146B"/>
    <w:rsid w:val="0072366E"/>
    <w:rsid w:val="00723804"/>
    <w:rsid w:val="00726667"/>
    <w:rsid w:val="00726FC4"/>
    <w:rsid w:val="007270FD"/>
    <w:rsid w:val="007312A3"/>
    <w:rsid w:val="00731D4A"/>
    <w:rsid w:val="00732B67"/>
    <w:rsid w:val="00734953"/>
    <w:rsid w:val="00737256"/>
    <w:rsid w:val="00740452"/>
    <w:rsid w:val="00740CA2"/>
    <w:rsid w:val="00741F36"/>
    <w:rsid w:val="00743590"/>
    <w:rsid w:val="00752721"/>
    <w:rsid w:val="00752FC5"/>
    <w:rsid w:val="00754D0F"/>
    <w:rsid w:val="00756709"/>
    <w:rsid w:val="00756778"/>
    <w:rsid w:val="0075684A"/>
    <w:rsid w:val="00757216"/>
    <w:rsid w:val="00762662"/>
    <w:rsid w:val="00762DBC"/>
    <w:rsid w:val="007637F7"/>
    <w:rsid w:val="00765849"/>
    <w:rsid w:val="00766160"/>
    <w:rsid w:val="00766622"/>
    <w:rsid w:val="00766C25"/>
    <w:rsid w:val="007671D4"/>
    <w:rsid w:val="00767AE4"/>
    <w:rsid w:val="007750F6"/>
    <w:rsid w:val="0077518E"/>
    <w:rsid w:val="00776505"/>
    <w:rsid w:val="007802CF"/>
    <w:rsid w:val="007813E3"/>
    <w:rsid w:val="00781852"/>
    <w:rsid w:val="00782486"/>
    <w:rsid w:val="007839E2"/>
    <w:rsid w:val="00785347"/>
    <w:rsid w:val="0078629A"/>
    <w:rsid w:val="00786C77"/>
    <w:rsid w:val="00786D90"/>
    <w:rsid w:val="00790169"/>
    <w:rsid w:val="007904C9"/>
    <w:rsid w:val="00791BA5"/>
    <w:rsid w:val="00794A3F"/>
    <w:rsid w:val="007958B8"/>
    <w:rsid w:val="007974EB"/>
    <w:rsid w:val="00797EEF"/>
    <w:rsid w:val="00797EF1"/>
    <w:rsid w:val="007A02FF"/>
    <w:rsid w:val="007A0D0A"/>
    <w:rsid w:val="007A147F"/>
    <w:rsid w:val="007A213D"/>
    <w:rsid w:val="007A6503"/>
    <w:rsid w:val="007A7225"/>
    <w:rsid w:val="007A784C"/>
    <w:rsid w:val="007A7ED2"/>
    <w:rsid w:val="007B1520"/>
    <w:rsid w:val="007B2091"/>
    <w:rsid w:val="007B639A"/>
    <w:rsid w:val="007B726C"/>
    <w:rsid w:val="007C133C"/>
    <w:rsid w:val="007C2CAF"/>
    <w:rsid w:val="007C2D81"/>
    <w:rsid w:val="007C3A16"/>
    <w:rsid w:val="007C3BF2"/>
    <w:rsid w:val="007C7FC3"/>
    <w:rsid w:val="007D076B"/>
    <w:rsid w:val="007D1A78"/>
    <w:rsid w:val="007D2D38"/>
    <w:rsid w:val="007D459B"/>
    <w:rsid w:val="007D4611"/>
    <w:rsid w:val="007D4A74"/>
    <w:rsid w:val="007E0A83"/>
    <w:rsid w:val="007E1383"/>
    <w:rsid w:val="007E13C8"/>
    <w:rsid w:val="007E3D95"/>
    <w:rsid w:val="007E4EAC"/>
    <w:rsid w:val="007E53A1"/>
    <w:rsid w:val="007E5D34"/>
    <w:rsid w:val="007E616F"/>
    <w:rsid w:val="007E6438"/>
    <w:rsid w:val="007E780C"/>
    <w:rsid w:val="007F0D3D"/>
    <w:rsid w:val="007F3590"/>
    <w:rsid w:val="007F3808"/>
    <w:rsid w:val="007F408C"/>
    <w:rsid w:val="007F4382"/>
    <w:rsid w:val="007F4C4C"/>
    <w:rsid w:val="007F5189"/>
    <w:rsid w:val="007F7E20"/>
    <w:rsid w:val="00800DCC"/>
    <w:rsid w:val="008029B0"/>
    <w:rsid w:val="008044F8"/>
    <w:rsid w:val="00805289"/>
    <w:rsid w:val="008062B2"/>
    <w:rsid w:val="008068A7"/>
    <w:rsid w:val="00806E8E"/>
    <w:rsid w:val="00810342"/>
    <w:rsid w:val="00810349"/>
    <w:rsid w:val="00811026"/>
    <w:rsid w:val="0081397E"/>
    <w:rsid w:val="00813B90"/>
    <w:rsid w:val="00813F9F"/>
    <w:rsid w:val="00814AA8"/>
    <w:rsid w:val="0081625C"/>
    <w:rsid w:val="0081667C"/>
    <w:rsid w:val="008169B4"/>
    <w:rsid w:val="00816C4F"/>
    <w:rsid w:val="00820B88"/>
    <w:rsid w:val="00820CCE"/>
    <w:rsid w:val="00821937"/>
    <w:rsid w:val="00823683"/>
    <w:rsid w:val="00824A15"/>
    <w:rsid w:val="00825785"/>
    <w:rsid w:val="008257FD"/>
    <w:rsid w:val="00825EEF"/>
    <w:rsid w:val="0082618A"/>
    <w:rsid w:val="008262E8"/>
    <w:rsid w:val="008265D4"/>
    <w:rsid w:val="00826A1C"/>
    <w:rsid w:val="00830725"/>
    <w:rsid w:val="0083257D"/>
    <w:rsid w:val="00832918"/>
    <w:rsid w:val="00832A44"/>
    <w:rsid w:val="00833796"/>
    <w:rsid w:val="00834BC0"/>
    <w:rsid w:val="00835AF6"/>
    <w:rsid w:val="00835CDE"/>
    <w:rsid w:val="00835FBD"/>
    <w:rsid w:val="0084012C"/>
    <w:rsid w:val="0084120B"/>
    <w:rsid w:val="008434B4"/>
    <w:rsid w:val="0084548F"/>
    <w:rsid w:val="00850185"/>
    <w:rsid w:val="00851170"/>
    <w:rsid w:val="0085289E"/>
    <w:rsid w:val="00852BAF"/>
    <w:rsid w:val="00853A51"/>
    <w:rsid w:val="00856DAE"/>
    <w:rsid w:val="00856FF9"/>
    <w:rsid w:val="00857A43"/>
    <w:rsid w:val="00857FDE"/>
    <w:rsid w:val="0086004E"/>
    <w:rsid w:val="008623F5"/>
    <w:rsid w:val="00863581"/>
    <w:rsid w:val="0086404D"/>
    <w:rsid w:val="0086501E"/>
    <w:rsid w:val="00865A33"/>
    <w:rsid w:val="00865DB7"/>
    <w:rsid w:val="00866336"/>
    <w:rsid w:val="008665CB"/>
    <w:rsid w:val="0087051D"/>
    <w:rsid w:val="00870AEF"/>
    <w:rsid w:val="008831BD"/>
    <w:rsid w:val="00883B02"/>
    <w:rsid w:val="00883BFC"/>
    <w:rsid w:val="00883E28"/>
    <w:rsid w:val="00885E48"/>
    <w:rsid w:val="00887B02"/>
    <w:rsid w:val="008913EF"/>
    <w:rsid w:val="0089181E"/>
    <w:rsid w:val="00892567"/>
    <w:rsid w:val="00894587"/>
    <w:rsid w:val="008966E8"/>
    <w:rsid w:val="008975D8"/>
    <w:rsid w:val="0089789D"/>
    <w:rsid w:val="008A0554"/>
    <w:rsid w:val="008A13A2"/>
    <w:rsid w:val="008A13F0"/>
    <w:rsid w:val="008A1902"/>
    <w:rsid w:val="008A4246"/>
    <w:rsid w:val="008A4782"/>
    <w:rsid w:val="008A6AD0"/>
    <w:rsid w:val="008B05DA"/>
    <w:rsid w:val="008B161B"/>
    <w:rsid w:val="008B1AB8"/>
    <w:rsid w:val="008B1B24"/>
    <w:rsid w:val="008B3938"/>
    <w:rsid w:val="008B43BD"/>
    <w:rsid w:val="008B52E1"/>
    <w:rsid w:val="008C19F3"/>
    <w:rsid w:val="008C2691"/>
    <w:rsid w:val="008C31F3"/>
    <w:rsid w:val="008C4024"/>
    <w:rsid w:val="008C4AB5"/>
    <w:rsid w:val="008C557C"/>
    <w:rsid w:val="008C5ABF"/>
    <w:rsid w:val="008C7D55"/>
    <w:rsid w:val="008D0BF0"/>
    <w:rsid w:val="008D1F40"/>
    <w:rsid w:val="008D28D4"/>
    <w:rsid w:val="008D41B2"/>
    <w:rsid w:val="008D7863"/>
    <w:rsid w:val="008E136B"/>
    <w:rsid w:val="008E3EFB"/>
    <w:rsid w:val="008E7098"/>
    <w:rsid w:val="008E7F32"/>
    <w:rsid w:val="008E7F68"/>
    <w:rsid w:val="008F2048"/>
    <w:rsid w:val="008F25B0"/>
    <w:rsid w:val="008F42CE"/>
    <w:rsid w:val="008F48B0"/>
    <w:rsid w:val="008F7960"/>
    <w:rsid w:val="009003F9"/>
    <w:rsid w:val="009011DD"/>
    <w:rsid w:val="009012CB"/>
    <w:rsid w:val="009064A4"/>
    <w:rsid w:val="009075A2"/>
    <w:rsid w:val="00911683"/>
    <w:rsid w:val="009121DE"/>
    <w:rsid w:val="009125FF"/>
    <w:rsid w:val="0091297E"/>
    <w:rsid w:val="009167F1"/>
    <w:rsid w:val="00917EE7"/>
    <w:rsid w:val="00920738"/>
    <w:rsid w:val="009247DF"/>
    <w:rsid w:val="00925139"/>
    <w:rsid w:val="009252B4"/>
    <w:rsid w:val="0092675D"/>
    <w:rsid w:val="00932DCC"/>
    <w:rsid w:val="00933190"/>
    <w:rsid w:val="00933232"/>
    <w:rsid w:val="00937285"/>
    <w:rsid w:val="00940D04"/>
    <w:rsid w:val="00943E4D"/>
    <w:rsid w:val="0094478F"/>
    <w:rsid w:val="00945B89"/>
    <w:rsid w:val="00946A69"/>
    <w:rsid w:val="00947A1D"/>
    <w:rsid w:val="0095133A"/>
    <w:rsid w:val="009514A9"/>
    <w:rsid w:val="00952440"/>
    <w:rsid w:val="00952AD0"/>
    <w:rsid w:val="009541D3"/>
    <w:rsid w:val="009544FB"/>
    <w:rsid w:val="00957825"/>
    <w:rsid w:val="00961667"/>
    <w:rsid w:val="009626E2"/>
    <w:rsid w:val="0096443F"/>
    <w:rsid w:val="009656AC"/>
    <w:rsid w:val="00965DC6"/>
    <w:rsid w:val="00970049"/>
    <w:rsid w:val="00970A20"/>
    <w:rsid w:val="00970AD4"/>
    <w:rsid w:val="00970E2A"/>
    <w:rsid w:val="0097724B"/>
    <w:rsid w:val="0098156D"/>
    <w:rsid w:val="00986384"/>
    <w:rsid w:val="009865E7"/>
    <w:rsid w:val="00990327"/>
    <w:rsid w:val="00993C50"/>
    <w:rsid w:val="00994770"/>
    <w:rsid w:val="0099518F"/>
    <w:rsid w:val="009956FD"/>
    <w:rsid w:val="00996A33"/>
    <w:rsid w:val="009A0A67"/>
    <w:rsid w:val="009A0C98"/>
    <w:rsid w:val="009A290C"/>
    <w:rsid w:val="009A43E8"/>
    <w:rsid w:val="009A4C9E"/>
    <w:rsid w:val="009A60B9"/>
    <w:rsid w:val="009A7560"/>
    <w:rsid w:val="009B1632"/>
    <w:rsid w:val="009B181D"/>
    <w:rsid w:val="009B2790"/>
    <w:rsid w:val="009B2AA1"/>
    <w:rsid w:val="009B2B12"/>
    <w:rsid w:val="009B3AF1"/>
    <w:rsid w:val="009B4193"/>
    <w:rsid w:val="009B5368"/>
    <w:rsid w:val="009B648B"/>
    <w:rsid w:val="009C1E69"/>
    <w:rsid w:val="009C202A"/>
    <w:rsid w:val="009C2625"/>
    <w:rsid w:val="009C2C67"/>
    <w:rsid w:val="009C48CC"/>
    <w:rsid w:val="009C4FF0"/>
    <w:rsid w:val="009C5A65"/>
    <w:rsid w:val="009C6133"/>
    <w:rsid w:val="009C6517"/>
    <w:rsid w:val="009C6B84"/>
    <w:rsid w:val="009C7EB8"/>
    <w:rsid w:val="009D2C17"/>
    <w:rsid w:val="009D3541"/>
    <w:rsid w:val="009D5873"/>
    <w:rsid w:val="009D5EBE"/>
    <w:rsid w:val="009D6D72"/>
    <w:rsid w:val="009D7048"/>
    <w:rsid w:val="009D717E"/>
    <w:rsid w:val="009E0D0A"/>
    <w:rsid w:val="009E2A95"/>
    <w:rsid w:val="009E2B1A"/>
    <w:rsid w:val="009E2EA8"/>
    <w:rsid w:val="009E3978"/>
    <w:rsid w:val="009E3E48"/>
    <w:rsid w:val="009E4073"/>
    <w:rsid w:val="009E4BBB"/>
    <w:rsid w:val="009E537C"/>
    <w:rsid w:val="009E5CC9"/>
    <w:rsid w:val="009E771B"/>
    <w:rsid w:val="009E7B3D"/>
    <w:rsid w:val="009E7BDB"/>
    <w:rsid w:val="009F3C8F"/>
    <w:rsid w:val="009F3F72"/>
    <w:rsid w:val="009F4B4B"/>
    <w:rsid w:val="009F4F54"/>
    <w:rsid w:val="009F5473"/>
    <w:rsid w:val="009F71D5"/>
    <w:rsid w:val="009F7D50"/>
    <w:rsid w:val="00A00BC5"/>
    <w:rsid w:val="00A00C3D"/>
    <w:rsid w:val="00A01215"/>
    <w:rsid w:val="00A03AB7"/>
    <w:rsid w:val="00A03DF5"/>
    <w:rsid w:val="00A03E5C"/>
    <w:rsid w:val="00A04410"/>
    <w:rsid w:val="00A05C61"/>
    <w:rsid w:val="00A07681"/>
    <w:rsid w:val="00A07BFA"/>
    <w:rsid w:val="00A11997"/>
    <w:rsid w:val="00A12076"/>
    <w:rsid w:val="00A12AC1"/>
    <w:rsid w:val="00A12BDC"/>
    <w:rsid w:val="00A12E1A"/>
    <w:rsid w:val="00A13B4C"/>
    <w:rsid w:val="00A14E26"/>
    <w:rsid w:val="00A15581"/>
    <w:rsid w:val="00A15C0E"/>
    <w:rsid w:val="00A161AA"/>
    <w:rsid w:val="00A16D8A"/>
    <w:rsid w:val="00A23706"/>
    <w:rsid w:val="00A24205"/>
    <w:rsid w:val="00A25D73"/>
    <w:rsid w:val="00A27B63"/>
    <w:rsid w:val="00A27C4D"/>
    <w:rsid w:val="00A30526"/>
    <w:rsid w:val="00A350AF"/>
    <w:rsid w:val="00A37490"/>
    <w:rsid w:val="00A40A38"/>
    <w:rsid w:val="00A415ED"/>
    <w:rsid w:val="00A43582"/>
    <w:rsid w:val="00A43AB2"/>
    <w:rsid w:val="00A4536D"/>
    <w:rsid w:val="00A45983"/>
    <w:rsid w:val="00A46E13"/>
    <w:rsid w:val="00A478C3"/>
    <w:rsid w:val="00A50226"/>
    <w:rsid w:val="00A511E8"/>
    <w:rsid w:val="00A51F4F"/>
    <w:rsid w:val="00A52409"/>
    <w:rsid w:val="00A55673"/>
    <w:rsid w:val="00A572E5"/>
    <w:rsid w:val="00A60AF1"/>
    <w:rsid w:val="00A617EA"/>
    <w:rsid w:val="00A622F0"/>
    <w:rsid w:val="00A628EC"/>
    <w:rsid w:val="00A63714"/>
    <w:rsid w:val="00A70A56"/>
    <w:rsid w:val="00A70BE8"/>
    <w:rsid w:val="00A70CA4"/>
    <w:rsid w:val="00A71068"/>
    <w:rsid w:val="00A7323D"/>
    <w:rsid w:val="00A745CF"/>
    <w:rsid w:val="00A74841"/>
    <w:rsid w:val="00A75967"/>
    <w:rsid w:val="00A76C1F"/>
    <w:rsid w:val="00A77EEC"/>
    <w:rsid w:val="00A80249"/>
    <w:rsid w:val="00A808D1"/>
    <w:rsid w:val="00A80B83"/>
    <w:rsid w:val="00A82420"/>
    <w:rsid w:val="00A83C26"/>
    <w:rsid w:val="00A8466E"/>
    <w:rsid w:val="00A85F1F"/>
    <w:rsid w:val="00A87667"/>
    <w:rsid w:val="00A9007A"/>
    <w:rsid w:val="00A92D89"/>
    <w:rsid w:val="00A9333B"/>
    <w:rsid w:val="00A933B6"/>
    <w:rsid w:val="00A94C6A"/>
    <w:rsid w:val="00A95481"/>
    <w:rsid w:val="00A9649E"/>
    <w:rsid w:val="00A964BE"/>
    <w:rsid w:val="00A96D60"/>
    <w:rsid w:val="00A97468"/>
    <w:rsid w:val="00AA1C1F"/>
    <w:rsid w:val="00AA2914"/>
    <w:rsid w:val="00AA2D0D"/>
    <w:rsid w:val="00AA6452"/>
    <w:rsid w:val="00AA7E67"/>
    <w:rsid w:val="00AB0E30"/>
    <w:rsid w:val="00AB1BFA"/>
    <w:rsid w:val="00AB312D"/>
    <w:rsid w:val="00AB47D2"/>
    <w:rsid w:val="00AC0061"/>
    <w:rsid w:val="00AC16EA"/>
    <w:rsid w:val="00AC34D4"/>
    <w:rsid w:val="00AC39FA"/>
    <w:rsid w:val="00AC60AD"/>
    <w:rsid w:val="00AC695C"/>
    <w:rsid w:val="00AC6B87"/>
    <w:rsid w:val="00AC7D11"/>
    <w:rsid w:val="00AD005C"/>
    <w:rsid w:val="00AD02AB"/>
    <w:rsid w:val="00AD05AD"/>
    <w:rsid w:val="00AD0AAC"/>
    <w:rsid w:val="00AD1C4E"/>
    <w:rsid w:val="00AD272D"/>
    <w:rsid w:val="00AD45D9"/>
    <w:rsid w:val="00AD762E"/>
    <w:rsid w:val="00AE228D"/>
    <w:rsid w:val="00AE31CB"/>
    <w:rsid w:val="00AE55DC"/>
    <w:rsid w:val="00AE6929"/>
    <w:rsid w:val="00AE6F08"/>
    <w:rsid w:val="00AF0DA8"/>
    <w:rsid w:val="00AF76A5"/>
    <w:rsid w:val="00AF7B06"/>
    <w:rsid w:val="00B00335"/>
    <w:rsid w:val="00B01282"/>
    <w:rsid w:val="00B03B20"/>
    <w:rsid w:val="00B03F0D"/>
    <w:rsid w:val="00B04ADC"/>
    <w:rsid w:val="00B05E39"/>
    <w:rsid w:val="00B07278"/>
    <w:rsid w:val="00B10590"/>
    <w:rsid w:val="00B10BE8"/>
    <w:rsid w:val="00B110B9"/>
    <w:rsid w:val="00B1258B"/>
    <w:rsid w:val="00B1445B"/>
    <w:rsid w:val="00B14B2B"/>
    <w:rsid w:val="00B164FA"/>
    <w:rsid w:val="00B20C6E"/>
    <w:rsid w:val="00B2162E"/>
    <w:rsid w:val="00B219E4"/>
    <w:rsid w:val="00B21B08"/>
    <w:rsid w:val="00B228C7"/>
    <w:rsid w:val="00B22D31"/>
    <w:rsid w:val="00B22E02"/>
    <w:rsid w:val="00B25264"/>
    <w:rsid w:val="00B2533A"/>
    <w:rsid w:val="00B3052C"/>
    <w:rsid w:val="00B3058D"/>
    <w:rsid w:val="00B318DD"/>
    <w:rsid w:val="00B32A14"/>
    <w:rsid w:val="00B4064F"/>
    <w:rsid w:val="00B40691"/>
    <w:rsid w:val="00B40D66"/>
    <w:rsid w:val="00B41A08"/>
    <w:rsid w:val="00B42606"/>
    <w:rsid w:val="00B43B06"/>
    <w:rsid w:val="00B45F32"/>
    <w:rsid w:val="00B46E27"/>
    <w:rsid w:val="00B50F65"/>
    <w:rsid w:val="00B51A05"/>
    <w:rsid w:val="00B53C3D"/>
    <w:rsid w:val="00B54560"/>
    <w:rsid w:val="00B575BA"/>
    <w:rsid w:val="00B620E4"/>
    <w:rsid w:val="00B641EA"/>
    <w:rsid w:val="00B6634E"/>
    <w:rsid w:val="00B708CD"/>
    <w:rsid w:val="00B70E32"/>
    <w:rsid w:val="00B713D3"/>
    <w:rsid w:val="00B71AD5"/>
    <w:rsid w:val="00B74FE7"/>
    <w:rsid w:val="00B75725"/>
    <w:rsid w:val="00B7586C"/>
    <w:rsid w:val="00B75E21"/>
    <w:rsid w:val="00B75EE1"/>
    <w:rsid w:val="00B76040"/>
    <w:rsid w:val="00B80BAA"/>
    <w:rsid w:val="00B8146A"/>
    <w:rsid w:val="00B82024"/>
    <w:rsid w:val="00B832DC"/>
    <w:rsid w:val="00B85463"/>
    <w:rsid w:val="00B85A74"/>
    <w:rsid w:val="00B85CB6"/>
    <w:rsid w:val="00B90649"/>
    <w:rsid w:val="00B92A93"/>
    <w:rsid w:val="00B9434E"/>
    <w:rsid w:val="00B94AAF"/>
    <w:rsid w:val="00B964A4"/>
    <w:rsid w:val="00B97137"/>
    <w:rsid w:val="00B9773D"/>
    <w:rsid w:val="00BA42B3"/>
    <w:rsid w:val="00BA5160"/>
    <w:rsid w:val="00BA5398"/>
    <w:rsid w:val="00BA58A3"/>
    <w:rsid w:val="00BA5926"/>
    <w:rsid w:val="00BA78D4"/>
    <w:rsid w:val="00BB04A3"/>
    <w:rsid w:val="00BB0CB3"/>
    <w:rsid w:val="00BB2CFD"/>
    <w:rsid w:val="00BB359A"/>
    <w:rsid w:val="00BB3954"/>
    <w:rsid w:val="00BB74F3"/>
    <w:rsid w:val="00BC0387"/>
    <w:rsid w:val="00BC240D"/>
    <w:rsid w:val="00BC2A0F"/>
    <w:rsid w:val="00BC4714"/>
    <w:rsid w:val="00BC49D8"/>
    <w:rsid w:val="00BC4AE2"/>
    <w:rsid w:val="00BC4CF3"/>
    <w:rsid w:val="00BC5D11"/>
    <w:rsid w:val="00BC6422"/>
    <w:rsid w:val="00BC654C"/>
    <w:rsid w:val="00BC657D"/>
    <w:rsid w:val="00BD0DE3"/>
    <w:rsid w:val="00BD3677"/>
    <w:rsid w:val="00BD44BB"/>
    <w:rsid w:val="00BD5684"/>
    <w:rsid w:val="00BD5E3A"/>
    <w:rsid w:val="00BD6904"/>
    <w:rsid w:val="00BE032A"/>
    <w:rsid w:val="00BE228F"/>
    <w:rsid w:val="00BE2A83"/>
    <w:rsid w:val="00BE612A"/>
    <w:rsid w:val="00BE76E3"/>
    <w:rsid w:val="00BE7ADD"/>
    <w:rsid w:val="00BF1EDF"/>
    <w:rsid w:val="00BF2ACF"/>
    <w:rsid w:val="00BF4C06"/>
    <w:rsid w:val="00BF51BE"/>
    <w:rsid w:val="00BF5967"/>
    <w:rsid w:val="00BF7162"/>
    <w:rsid w:val="00BF794F"/>
    <w:rsid w:val="00C01400"/>
    <w:rsid w:val="00C01F61"/>
    <w:rsid w:val="00C0250A"/>
    <w:rsid w:val="00C031EA"/>
    <w:rsid w:val="00C036C2"/>
    <w:rsid w:val="00C044CA"/>
    <w:rsid w:val="00C05268"/>
    <w:rsid w:val="00C064E7"/>
    <w:rsid w:val="00C071AC"/>
    <w:rsid w:val="00C0776B"/>
    <w:rsid w:val="00C07EC7"/>
    <w:rsid w:val="00C118F2"/>
    <w:rsid w:val="00C11FCF"/>
    <w:rsid w:val="00C12AB8"/>
    <w:rsid w:val="00C1443D"/>
    <w:rsid w:val="00C14960"/>
    <w:rsid w:val="00C15D36"/>
    <w:rsid w:val="00C204C6"/>
    <w:rsid w:val="00C2068F"/>
    <w:rsid w:val="00C2094E"/>
    <w:rsid w:val="00C21016"/>
    <w:rsid w:val="00C211F0"/>
    <w:rsid w:val="00C21402"/>
    <w:rsid w:val="00C21A70"/>
    <w:rsid w:val="00C224B6"/>
    <w:rsid w:val="00C227BC"/>
    <w:rsid w:val="00C25ABD"/>
    <w:rsid w:val="00C25F66"/>
    <w:rsid w:val="00C26E3C"/>
    <w:rsid w:val="00C27BE3"/>
    <w:rsid w:val="00C30A5F"/>
    <w:rsid w:val="00C33468"/>
    <w:rsid w:val="00C34061"/>
    <w:rsid w:val="00C34728"/>
    <w:rsid w:val="00C35A0E"/>
    <w:rsid w:val="00C35CEF"/>
    <w:rsid w:val="00C35F2C"/>
    <w:rsid w:val="00C423AB"/>
    <w:rsid w:val="00C42570"/>
    <w:rsid w:val="00C4392F"/>
    <w:rsid w:val="00C439A6"/>
    <w:rsid w:val="00C47447"/>
    <w:rsid w:val="00C52156"/>
    <w:rsid w:val="00C5293B"/>
    <w:rsid w:val="00C570CE"/>
    <w:rsid w:val="00C57990"/>
    <w:rsid w:val="00C613AE"/>
    <w:rsid w:val="00C6163B"/>
    <w:rsid w:val="00C61B1A"/>
    <w:rsid w:val="00C61D91"/>
    <w:rsid w:val="00C6258F"/>
    <w:rsid w:val="00C639A0"/>
    <w:rsid w:val="00C63D5E"/>
    <w:rsid w:val="00C6462A"/>
    <w:rsid w:val="00C6634A"/>
    <w:rsid w:val="00C678D2"/>
    <w:rsid w:val="00C70496"/>
    <w:rsid w:val="00C71824"/>
    <w:rsid w:val="00C7306B"/>
    <w:rsid w:val="00C742BE"/>
    <w:rsid w:val="00C74E42"/>
    <w:rsid w:val="00C75463"/>
    <w:rsid w:val="00C7607A"/>
    <w:rsid w:val="00C763EE"/>
    <w:rsid w:val="00C77440"/>
    <w:rsid w:val="00C775DB"/>
    <w:rsid w:val="00C777DC"/>
    <w:rsid w:val="00C778C5"/>
    <w:rsid w:val="00C83093"/>
    <w:rsid w:val="00C842E1"/>
    <w:rsid w:val="00C85E00"/>
    <w:rsid w:val="00C90190"/>
    <w:rsid w:val="00C9075D"/>
    <w:rsid w:val="00C9084D"/>
    <w:rsid w:val="00C91ADE"/>
    <w:rsid w:val="00C93AF3"/>
    <w:rsid w:val="00C94155"/>
    <w:rsid w:val="00C96369"/>
    <w:rsid w:val="00C96830"/>
    <w:rsid w:val="00C97955"/>
    <w:rsid w:val="00C97BD0"/>
    <w:rsid w:val="00CA015E"/>
    <w:rsid w:val="00CA0A0E"/>
    <w:rsid w:val="00CA2244"/>
    <w:rsid w:val="00CA30C9"/>
    <w:rsid w:val="00CA61EC"/>
    <w:rsid w:val="00CA75A8"/>
    <w:rsid w:val="00CA7670"/>
    <w:rsid w:val="00CA7673"/>
    <w:rsid w:val="00CB0142"/>
    <w:rsid w:val="00CB3970"/>
    <w:rsid w:val="00CB4589"/>
    <w:rsid w:val="00CB51E8"/>
    <w:rsid w:val="00CB5976"/>
    <w:rsid w:val="00CB6C9B"/>
    <w:rsid w:val="00CC0F83"/>
    <w:rsid w:val="00CC19DB"/>
    <w:rsid w:val="00CC439D"/>
    <w:rsid w:val="00CD1E47"/>
    <w:rsid w:val="00CD2A10"/>
    <w:rsid w:val="00CD3A98"/>
    <w:rsid w:val="00CD48CE"/>
    <w:rsid w:val="00CD517A"/>
    <w:rsid w:val="00CE0953"/>
    <w:rsid w:val="00CE1865"/>
    <w:rsid w:val="00CE1C48"/>
    <w:rsid w:val="00CE3FC0"/>
    <w:rsid w:val="00CE49CD"/>
    <w:rsid w:val="00CE5FF9"/>
    <w:rsid w:val="00CE6289"/>
    <w:rsid w:val="00CE7DD3"/>
    <w:rsid w:val="00CF1E5D"/>
    <w:rsid w:val="00CF2679"/>
    <w:rsid w:val="00CF28AF"/>
    <w:rsid w:val="00CF2A57"/>
    <w:rsid w:val="00CF7034"/>
    <w:rsid w:val="00CF72E6"/>
    <w:rsid w:val="00CF745F"/>
    <w:rsid w:val="00D021EF"/>
    <w:rsid w:val="00D02C59"/>
    <w:rsid w:val="00D072EB"/>
    <w:rsid w:val="00D119DE"/>
    <w:rsid w:val="00D120F4"/>
    <w:rsid w:val="00D12D23"/>
    <w:rsid w:val="00D14AF3"/>
    <w:rsid w:val="00D176A7"/>
    <w:rsid w:val="00D242D2"/>
    <w:rsid w:val="00D2595F"/>
    <w:rsid w:val="00D260AC"/>
    <w:rsid w:val="00D26153"/>
    <w:rsid w:val="00D261F9"/>
    <w:rsid w:val="00D26CDC"/>
    <w:rsid w:val="00D32D5E"/>
    <w:rsid w:val="00D32D90"/>
    <w:rsid w:val="00D33FBA"/>
    <w:rsid w:val="00D3415B"/>
    <w:rsid w:val="00D34E14"/>
    <w:rsid w:val="00D351F4"/>
    <w:rsid w:val="00D35907"/>
    <w:rsid w:val="00D3673E"/>
    <w:rsid w:val="00D36D7B"/>
    <w:rsid w:val="00D3769F"/>
    <w:rsid w:val="00D426C7"/>
    <w:rsid w:val="00D45BCE"/>
    <w:rsid w:val="00D460AD"/>
    <w:rsid w:val="00D50095"/>
    <w:rsid w:val="00D50DAA"/>
    <w:rsid w:val="00D515C0"/>
    <w:rsid w:val="00D5313D"/>
    <w:rsid w:val="00D53461"/>
    <w:rsid w:val="00D5506B"/>
    <w:rsid w:val="00D55FBC"/>
    <w:rsid w:val="00D56FEC"/>
    <w:rsid w:val="00D57CE4"/>
    <w:rsid w:val="00D624AD"/>
    <w:rsid w:val="00D64A47"/>
    <w:rsid w:val="00D6551A"/>
    <w:rsid w:val="00D665E6"/>
    <w:rsid w:val="00D7427D"/>
    <w:rsid w:val="00D75BA5"/>
    <w:rsid w:val="00D830F6"/>
    <w:rsid w:val="00D853F4"/>
    <w:rsid w:val="00D8554C"/>
    <w:rsid w:val="00D876D4"/>
    <w:rsid w:val="00D87F58"/>
    <w:rsid w:val="00D911E9"/>
    <w:rsid w:val="00D92A97"/>
    <w:rsid w:val="00D930B2"/>
    <w:rsid w:val="00D93FC2"/>
    <w:rsid w:val="00D94389"/>
    <w:rsid w:val="00D95932"/>
    <w:rsid w:val="00D9602E"/>
    <w:rsid w:val="00DA1262"/>
    <w:rsid w:val="00DA555B"/>
    <w:rsid w:val="00DA6181"/>
    <w:rsid w:val="00DA6DF9"/>
    <w:rsid w:val="00DA6E42"/>
    <w:rsid w:val="00DB0673"/>
    <w:rsid w:val="00DB0683"/>
    <w:rsid w:val="00DB13EA"/>
    <w:rsid w:val="00DB31BC"/>
    <w:rsid w:val="00DB417C"/>
    <w:rsid w:val="00DB45CE"/>
    <w:rsid w:val="00DB49B2"/>
    <w:rsid w:val="00DB4C9C"/>
    <w:rsid w:val="00DB5F76"/>
    <w:rsid w:val="00DB6EE3"/>
    <w:rsid w:val="00DC5867"/>
    <w:rsid w:val="00DC5DEA"/>
    <w:rsid w:val="00DC679A"/>
    <w:rsid w:val="00DC7FF1"/>
    <w:rsid w:val="00DD5164"/>
    <w:rsid w:val="00DE0C32"/>
    <w:rsid w:val="00DE2166"/>
    <w:rsid w:val="00DE2436"/>
    <w:rsid w:val="00DE5733"/>
    <w:rsid w:val="00DE5EF2"/>
    <w:rsid w:val="00DE7E10"/>
    <w:rsid w:val="00DF0AE2"/>
    <w:rsid w:val="00DF1C71"/>
    <w:rsid w:val="00DF22D7"/>
    <w:rsid w:val="00DF271F"/>
    <w:rsid w:val="00DF3F9A"/>
    <w:rsid w:val="00DF43A4"/>
    <w:rsid w:val="00DF54AD"/>
    <w:rsid w:val="00DF5CD7"/>
    <w:rsid w:val="00DF5CE6"/>
    <w:rsid w:val="00E00522"/>
    <w:rsid w:val="00E00F2D"/>
    <w:rsid w:val="00E014B7"/>
    <w:rsid w:val="00E01D99"/>
    <w:rsid w:val="00E029F7"/>
    <w:rsid w:val="00E02F9B"/>
    <w:rsid w:val="00E0315B"/>
    <w:rsid w:val="00E05E10"/>
    <w:rsid w:val="00E1004F"/>
    <w:rsid w:val="00E12289"/>
    <w:rsid w:val="00E1336D"/>
    <w:rsid w:val="00E1349F"/>
    <w:rsid w:val="00E141FE"/>
    <w:rsid w:val="00E20CF7"/>
    <w:rsid w:val="00E244FB"/>
    <w:rsid w:val="00E25185"/>
    <w:rsid w:val="00E25E28"/>
    <w:rsid w:val="00E26192"/>
    <w:rsid w:val="00E3063E"/>
    <w:rsid w:val="00E3286F"/>
    <w:rsid w:val="00E33293"/>
    <w:rsid w:val="00E338DF"/>
    <w:rsid w:val="00E3443F"/>
    <w:rsid w:val="00E34623"/>
    <w:rsid w:val="00E34D80"/>
    <w:rsid w:val="00E36357"/>
    <w:rsid w:val="00E40B17"/>
    <w:rsid w:val="00E40C02"/>
    <w:rsid w:val="00E41506"/>
    <w:rsid w:val="00E41A03"/>
    <w:rsid w:val="00E427E3"/>
    <w:rsid w:val="00E42EF6"/>
    <w:rsid w:val="00E431EF"/>
    <w:rsid w:val="00E5021F"/>
    <w:rsid w:val="00E527D3"/>
    <w:rsid w:val="00E52BFC"/>
    <w:rsid w:val="00E53E55"/>
    <w:rsid w:val="00E5535F"/>
    <w:rsid w:val="00E6093C"/>
    <w:rsid w:val="00E61FAE"/>
    <w:rsid w:val="00E6583A"/>
    <w:rsid w:val="00E6649F"/>
    <w:rsid w:val="00E66FAF"/>
    <w:rsid w:val="00E70F1F"/>
    <w:rsid w:val="00E71E17"/>
    <w:rsid w:val="00E72400"/>
    <w:rsid w:val="00E72C9D"/>
    <w:rsid w:val="00E7499D"/>
    <w:rsid w:val="00E757D2"/>
    <w:rsid w:val="00E76047"/>
    <w:rsid w:val="00E762C6"/>
    <w:rsid w:val="00E7645C"/>
    <w:rsid w:val="00E82143"/>
    <w:rsid w:val="00E8706B"/>
    <w:rsid w:val="00E90781"/>
    <w:rsid w:val="00E9159F"/>
    <w:rsid w:val="00E92CAA"/>
    <w:rsid w:val="00E9304F"/>
    <w:rsid w:val="00E942F7"/>
    <w:rsid w:val="00E95667"/>
    <w:rsid w:val="00E95735"/>
    <w:rsid w:val="00E96449"/>
    <w:rsid w:val="00E97B5C"/>
    <w:rsid w:val="00EA0019"/>
    <w:rsid w:val="00EA0879"/>
    <w:rsid w:val="00EA19CE"/>
    <w:rsid w:val="00EA1DD5"/>
    <w:rsid w:val="00EA2969"/>
    <w:rsid w:val="00EA3D92"/>
    <w:rsid w:val="00EB02DF"/>
    <w:rsid w:val="00EB07F6"/>
    <w:rsid w:val="00EB10A1"/>
    <w:rsid w:val="00EB112B"/>
    <w:rsid w:val="00EB4F86"/>
    <w:rsid w:val="00EB4FD5"/>
    <w:rsid w:val="00EB58F5"/>
    <w:rsid w:val="00EB7342"/>
    <w:rsid w:val="00EB793E"/>
    <w:rsid w:val="00EC04D3"/>
    <w:rsid w:val="00EC0515"/>
    <w:rsid w:val="00EC1082"/>
    <w:rsid w:val="00EC11CF"/>
    <w:rsid w:val="00EC434F"/>
    <w:rsid w:val="00EC488E"/>
    <w:rsid w:val="00EC497C"/>
    <w:rsid w:val="00EC6EF2"/>
    <w:rsid w:val="00EC71AE"/>
    <w:rsid w:val="00EC7F5B"/>
    <w:rsid w:val="00ED0040"/>
    <w:rsid w:val="00ED0448"/>
    <w:rsid w:val="00ED29C4"/>
    <w:rsid w:val="00ED2C86"/>
    <w:rsid w:val="00ED4800"/>
    <w:rsid w:val="00ED4C35"/>
    <w:rsid w:val="00ED5628"/>
    <w:rsid w:val="00EE024D"/>
    <w:rsid w:val="00EE2FF6"/>
    <w:rsid w:val="00EE3801"/>
    <w:rsid w:val="00EE4824"/>
    <w:rsid w:val="00EE6E48"/>
    <w:rsid w:val="00EF081C"/>
    <w:rsid w:val="00EF0EFB"/>
    <w:rsid w:val="00EF1019"/>
    <w:rsid w:val="00EF3E70"/>
    <w:rsid w:val="00EF4DAD"/>
    <w:rsid w:val="00EF560F"/>
    <w:rsid w:val="00F000B2"/>
    <w:rsid w:val="00F0331E"/>
    <w:rsid w:val="00F0644B"/>
    <w:rsid w:val="00F076BC"/>
    <w:rsid w:val="00F11927"/>
    <w:rsid w:val="00F13597"/>
    <w:rsid w:val="00F13E52"/>
    <w:rsid w:val="00F140DF"/>
    <w:rsid w:val="00F1626D"/>
    <w:rsid w:val="00F17C7F"/>
    <w:rsid w:val="00F17DF5"/>
    <w:rsid w:val="00F17EA7"/>
    <w:rsid w:val="00F214AB"/>
    <w:rsid w:val="00F22CAD"/>
    <w:rsid w:val="00F251AD"/>
    <w:rsid w:val="00F27EDD"/>
    <w:rsid w:val="00F30F2D"/>
    <w:rsid w:val="00F32B9C"/>
    <w:rsid w:val="00F33BC7"/>
    <w:rsid w:val="00F344B4"/>
    <w:rsid w:val="00F3626D"/>
    <w:rsid w:val="00F36C6B"/>
    <w:rsid w:val="00F40DF3"/>
    <w:rsid w:val="00F42681"/>
    <w:rsid w:val="00F43A2B"/>
    <w:rsid w:val="00F43CFE"/>
    <w:rsid w:val="00F43E1F"/>
    <w:rsid w:val="00F44F26"/>
    <w:rsid w:val="00F45110"/>
    <w:rsid w:val="00F45291"/>
    <w:rsid w:val="00F457DE"/>
    <w:rsid w:val="00F51A33"/>
    <w:rsid w:val="00F5321A"/>
    <w:rsid w:val="00F53E5D"/>
    <w:rsid w:val="00F548FF"/>
    <w:rsid w:val="00F5631E"/>
    <w:rsid w:val="00F5763D"/>
    <w:rsid w:val="00F5765B"/>
    <w:rsid w:val="00F618C8"/>
    <w:rsid w:val="00F62E2D"/>
    <w:rsid w:val="00F639DD"/>
    <w:rsid w:val="00F63BDB"/>
    <w:rsid w:val="00F63F1F"/>
    <w:rsid w:val="00F64822"/>
    <w:rsid w:val="00F652A3"/>
    <w:rsid w:val="00F67A25"/>
    <w:rsid w:val="00F70A11"/>
    <w:rsid w:val="00F71352"/>
    <w:rsid w:val="00F75025"/>
    <w:rsid w:val="00F759F9"/>
    <w:rsid w:val="00F75C7E"/>
    <w:rsid w:val="00F76DD4"/>
    <w:rsid w:val="00F80177"/>
    <w:rsid w:val="00F81908"/>
    <w:rsid w:val="00F81B11"/>
    <w:rsid w:val="00F83CAF"/>
    <w:rsid w:val="00F840D9"/>
    <w:rsid w:val="00F846A5"/>
    <w:rsid w:val="00F93A1A"/>
    <w:rsid w:val="00F9486B"/>
    <w:rsid w:val="00F95040"/>
    <w:rsid w:val="00F95AD4"/>
    <w:rsid w:val="00F964C7"/>
    <w:rsid w:val="00F96ACC"/>
    <w:rsid w:val="00FA0E73"/>
    <w:rsid w:val="00FA141C"/>
    <w:rsid w:val="00FA1660"/>
    <w:rsid w:val="00FA16C8"/>
    <w:rsid w:val="00FA2455"/>
    <w:rsid w:val="00FA3D5D"/>
    <w:rsid w:val="00FA467F"/>
    <w:rsid w:val="00FA4AA7"/>
    <w:rsid w:val="00FA5342"/>
    <w:rsid w:val="00FA5518"/>
    <w:rsid w:val="00FB1717"/>
    <w:rsid w:val="00FB1CC3"/>
    <w:rsid w:val="00FB2461"/>
    <w:rsid w:val="00FB2FE8"/>
    <w:rsid w:val="00FB3BB5"/>
    <w:rsid w:val="00FB5429"/>
    <w:rsid w:val="00FB690E"/>
    <w:rsid w:val="00FB69DA"/>
    <w:rsid w:val="00FB7B5B"/>
    <w:rsid w:val="00FC05F7"/>
    <w:rsid w:val="00FC2766"/>
    <w:rsid w:val="00FC4BDA"/>
    <w:rsid w:val="00FC6925"/>
    <w:rsid w:val="00FC6DB1"/>
    <w:rsid w:val="00FC7C37"/>
    <w:rsid w:val="00FC7ED3"/>
    <w:rsid w:val="00FD22FF"/>
    <w:rsid w:val="00FD254E"/>
    <w:rsid w:val="00FD2D1B"/>
    <w:rsid w:val="00FD3E69"/>
    <w:rsid w:val="00FD462D"/>
    <w:rsid w:val="00FD61EB"/>
    <w:rsid w:val="00FD7FB3"/>
    <w:rsid w:val="00FE092A"/>
    <w:rsid w:val="00FE31E3"/>
    <w:rsid w:val="00FE334E"/>
    <w:rsid w:val="00FE3A07"/>
    <w:rsid w:val="00FE40C0"/>
    <w:rsid w:val="00FE4D72"/>
    <w:rsid w:val="00FE5D94"/>
    <w:rsid w:val="00FE6EA0"/>
    <w:rsid w:val="00FE7311"/>
    <w:rsid w:val="00FF0AE4"/>
    <w:rsid w:val="00FF0E28"/>
    <w:rsid w:val="00FF14E1"/>
    <w:rsid w:val="00FF40F6"/>
    <w:rsid w:val="00FF4B3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75"/>
    <w:pPr>
      <w:spacing w:after="200" w:line="276" w:lineRule="auto"/>
    </w:pPr>
    <w:rPr>
      <w:sz w:val="22"/>
      <w:szCs w:val="22"/>
    </w:rPr>
  </w:style>
  <w:style w:type="paragraph" w:styleId="Heading1">
    <w:name w:val="heading 1"/>
    <w:basedOn w:val="Normal"/>
    <w:next w:val="Normal"/>
    <w:link w:val="Heading1Cha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0526"/>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rPr>
      <w:lang w:val="x-none" w:eastAsia="x-none"/>
    </w:r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FC6925"/>
    <w:rPr>
      <w:sz w:val="22"/>
      <w:szCs w:val="22"/>
    </w:rPr>
  </w:style>
  <w:style w:type="paragraph" w:styleId="BodyTextIndent2">
    <w:name w:val="Body Text Indent 2"/>
    <w:basedOn w:val="Normal"/>
    <w:link w:val="BodyTextIndent2Char"/>
    <w:uiPriority w:val="99"/>
    <w:unhideWhenUsed/>
    <w:rsid w:val="005E2694"/>
    <w:pPr>
      <w:spacing w:after="120" w:line="480" w:lineRule="auto"/>
      <w:ind w:left="360"/>
    </w:pPr>
  </w:style>
  <w:style w:type="character" w:customStyle="1" w:styleId="BodyTextIndent2Char">
    <w:name w:val="Body Text Indent 2 Char"/>
    <w:basedOn w:val="DefaultParagraphFont"/>
    <w:link w:val="BodyTextIndent2"/>
    <w:uiPriority w:val="99"/>
    <w:rsid w:val="005E2694"/>
    <w:rPr>
      <w:sz w:val="22"/>
      <w:szCs w:val="22"/>
    </w:rPr>
  </w:style>
  <w:style w:type="character" w:customStyle="1" w:styleId="sttpunct">
    <w:name w:val="st_tpunct"/>
    <w:basedOn w:val="DefaultParagraphFont"/>
    <w:rsid w:val="00834BC0"/>
  </w:style>
  <w:style w:type="character" w:customStyle="1" w:styleId="Heading3Char">
    <w:name w:val="Heading 3 Char"/>
    <w:basedOn w:val="DefaultParagraphFont"/>
    <w:link w:val="Heading3"/>
    <w:uiPriority w:val="9"/>
    <w:rsid w:val="00477C2D"/>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nhideWhenUsed/>
    <w:rsid w:val="00477C2D"/>
    <w:pPr>
      <w:spacing w:after="120" w:line="480" w:lineRule="auto"/>
    </w:pPr>
  </w:style>
  <w:style w:type="character" w:customStyle="1" w:styleId="BodyText2Char">
    <w:name w:val="Body Text 2 Char"/>
    <w:basedOn w:val="DefaultParagraphFont"/>
    <w:link w:val="BodyText2"/>
    <w:rsid w:val="00477C2D"/>
    <w:rPr>
      <w:sz w:val="22"/>
      <w:szCs w:val="22"/>
    </w:rPr>
  </w:style>
  <w:style w:type="paragraph" w:styleId="BodyText3">
    <w:name w:val="Body Text 3"/>
    <w:basedOn w:val="Normal"/>
    <w:link w:val="BodyText3Char"/>
    <w:uiPriority w:val="99"/>
    <w:semiHidden/>
    <w:unhideWhenUsed/>
    <w:rsid w:val="00DB0683"/>
    <w:pPr>
      <w:spacing w:after="120"/>
    </w:pPr>
    <w:rPr>
      <w:rFonts w:cs="Calibri"/>
      <w:sz w:val="16"/>
      <w:szCs w:val="16"/>
    </w:rPr>
  </w:style>
  <w:style w:type="character" w:customStyle="1" w:styleId="BodyText3Char">
    <w:name w:val="Body Text 3 Char"/>
    <w:basedOn w:val="DefaultParagraphFont"/>
    <w:link w:val="BodyText3"/>
    <w:uiPriority w:val="99"/>
    <w:semiHidden/>
    <w:rsid w:val="00DB0683"/>
    <w:rPr>
      <w:rFonts w:cs="Calibri"/>
      <w:sz w:val="16"/>
      <w:szCs w:val="16"/>
    </w:rPr>
  </w:style>
  <w:style w:type="character" w:customStyle="1" w:styleId="Heading1Char">
    <w:name w:val="Heading 1 Char"/>
    <w:basedOn w:val="DefaultParagraphFont"/>
    <w:link w:val="Heading1"/>
    <w:uiPriority w:val="9"/>
    <w:rsid w:val="009E7B3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A30526"/>
    <w:rPr>
      <w:rFonts w:eastAsia="Times New Roman"/>
      <w:b/>
      <w:bCs/>
      <w:i/>
      <w:iCs/>
      <w:sz w:val="26"/>
      <w:szCs w:val="26"/>
    </w:rPr>
  </w:style>
  <w:style w:type="character" w:customStyle="1" w:styleId="Heading9Char">
    <w:name w:val="Heading 9 Char"/>
    <w:basedOn w:val="DefaultParagraphFont"/>
    <w:link w:val="Heading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LightShading-Accent5">
    <w:name w:val="Light Shading Accent 5"/>
    <w:basedOn w:val="Table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BodyTextIndent3">
    <w:name w:val="Body Text Indent 3"/>
    <w:basedOn w:val="Normal"/>
    <w:link w:val="BodyTextIndent3Char"/>
    <w:uiPriority w:val="99"/>
    <w:semiHidden/>
    <w:unhideWhenUsed/>
    <w:rsid w:val="00A305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0526"/>
    <w:rPr>
      <w:sz w:val="16"/>
      <w:szCs w:val="16"/>
    </w:rPr>
  </w:style>
  <w:style w:type="table" w:customStyle="1" w:styleId="Umbriredeculoaredeschis10">
    <w:name w:val="Umbrire de culoare deschisă1"/>
    <w:basedOn w:val="Table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PlainText">
    <w:name w:val="Plain Text"/>
    <w:aliases w:val=" Char Char Char"/>
    <w:basedOn w:val="Normal"/>
    <w:link w:val="PlainTextChar"/>
    <w:rsid w:val="00A30526"/>
    <w:pPr>
      <w:spacing w:after="0" w:line="240" w:lineRule="auto"/>
    </w:pPr>
    <w:rPr>
      <w:rFonts w:ascii="Courier New" w:eastAsia="Times New Roman" w:hAnsi="Courier New"/>
      <w:sz w:val="20"/>
      <w:szCs w:val="20"/>
      <w:lang w:val="en-AU" w:eastAsia="x-none"/>
    </w:rPr>
  </w:style>
  <w:style w:type="character" w:customStyle="1" w:styleId="PlainTextChar">
    <w:name w:val="Plain Text Char"/>
    <w:aliases w:val=" Char Char Char Char"/>
    <w:basedOn w:val="DefaultParagraphFont"/>
    <w:link w:val="PlainText"/>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0"/>
    <w:rsid w:val="00A30526"/>
    <w:rPr>
      <w:b/>
      <w:bCs/>
      <w:i/>
      <w:iCs/>
      <w:sz w:val="40"/>
      <w:szCs w:val="40"/>
      <w:shd w:val="clear" w:color="auto" w:fill="FFFFFF"/>
    </w:rPr>
  </w:style>
  <w:style w:type="paragraph" w:customStyle="1" w:styleId="Heading30">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rsid w:val="00D26153"/>
    <w:pPr>
      <w:spacing w:after="0" w:line="240" w:lineRule="auto"/>
      <w:ind w:left="-57" w:right="-57"/>
      <w:jc w:val="center"/>
    </w:pPr>
    <w:rPr>
      <w:rFonts w:ascii="Cambria" w:hAnsi="Cambria"/>
      <w:sz w:val="20"/>
      <w:szCs w:val="20"/>
      <w:lang w:val="ro-RO" w:eastAsia="ru-RU"/>
    </w:rPr>
  </w:style>
  <w:style w:type="character" w:styleId="FootnoteReference">
    <w:name w:val="footnote reference"/>
    <w:rsid w:val="00A70CA4"/>
    <w:rPr>
      <w:vertAlign w:val="superscript"/>
    </w:rPr>
  </w:style>
  <w:style w:type="paragraph" w:styleId="FootnoteText">
    <w:name w:val="footnote text"/>
    <w:basedOn w:val="Normal"/>
    <w:link w:val="FootnoteTextChar"/>
    <w:uiPriority w:val="99"/>
    <w:semiHidden/>
    <w:unhideWhenUsed/>
    <w:rsid w:val="00A70CA4"/>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A70CA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B798-6554-447B-9D20-70F6CEBD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5069</Words>
  <Characters>28897</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14</cp:revision>
  <cp:lastPrinted>2021-11-02T12:56:00Z</cp:lastPrinted>
  <dcterms:created xsi:type="dcterms:W3CDTF">2023-04-06T07:57:00Z</dcterms:created>
  <dcterms:modified xsi:type="dcterms:W3CDTF">2023-04-06T11:48:00Z</dcterms:modified>
</cp:coreProperties>
</file>