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D7BFF" w14:textId="77777777" w:rsidR="00883E28" w:rsidRPr="007555CE" w:rsidRDefault="008A607E" w:rsidP="000974C7">
      <w:pPr>
        <w:pStyle w:val="Header"/>
        <w:tabs>
          <w:tab w:val="clear" w:pos="4680"/>
          <w:tab w:val="clear" w:pos="9360"/>
          <w:tab w:val="left" w:pos="9000"/>
        </w:tabs>
        <w:rPr>
          <w:rFonts w:ascii="Times New Roman" w:hAnsi="Times New Roman"/>
          <w:sz w:val="24"/>
          <w:szCs w:val="24"/>
          <w:lang w:val="ro-RO"/>
        </w:rPr>
      </w:pPr>
      <w:r>
        <w:rPr>
          <w:rFonts w:ascii="Times New Roman" w:hAnsi="Times New Roman"/>
          <w:b/>
          <w:noProof/>
          <w:sz w:val="32"/>
          <w:szCs w:val="32"/>
          <w:lang w:val="ro-RO"/>
        </w:rPr>
        <w:object w:dxaOrig="1440" w:dyaOrig="1440" w14:anchorId="0A51E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421.3pt;margin-top:-1.85pt;width:71.1pt;height:57.15pt;z-index:-251657216">
            <v:imagedata r:id="rId8" o:title=""/>
          </v:shape>
          <o:OLEObject Type="Embed" ProgID="CorelDRAW.Graphic.13" ShapeID="_x0000_s1048" DrawAspect="Content" ObjectID="_1730796757" r:id="rId9"/>
        </w:object>
      </w:r>
      <w:r w:rsidR="000974C7" w:rsidRPr="007555CE">
        <w:rPr>
          <w:rFonts w:ascii="Times New Roman" w:hAnsi="Times New Roman"/>
          <w:noProof/>
        </w:rPr>
        <w:drawing>
          <wp:anchor distT="0" distB="0" distL="114300" distR="114300" simplePos="0" relativeHeight="251656192" behindDoc="0" locked="0" layoutInCell="1" allowOverlap="1" wp14:anchorId="03A9DF52" wp14:editId="26E8F148">
            <wp:simplePos x="0" y="0"/>
            <wp:positionH relativeFrom="column">
              <wp:posOffset>-158750</wp:posOffset>
            </wp:positionH>
            <wp:positionV relativeFrom="paragraph">
              <wp:posOffset>4445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E48" w:rsidRPr="007555CE">
        <w:rPr>
          <w:rFonts w:ascii="Times New Roman" w:hAnsi="Times New Roman"/>
          <w:lang w:val="ro-RO"/>
        </w:rPr>
        <w:t xml:space="preserve">                     </w:t>
      </w:r>
      <w:r w:rsidR="0089789D" w:rsidRPr="007555CE">
        <w:rPr>
          <w:rFonts w:ascii="Times New Roman" w:hAnsi="Times New Roman"/>
          <w:b/>
          <w:bCs/>
          <w:color w:val="FFFFFF"/>
          <w:sz w:val="24"/>
          <w:szCs w:val="24"/>
          <w:lang w:val="ro-RO"/>
        </w:rPr>
        <w:t>D</w:t>
      </w:r>
    </w:p>
    <w:p w14:paraId="761ACEAF" w14:textId="77777777" w:rsidR="00E014B7" w:rsidRPr="007555CE" w:rsidRDefault="00E014B7" w:rsidP="00E014B7">
      <w:pPr>
        <w:pStyle w:val="Header"/>
        <w:tabs>
          <w:tab w:val="clear" w:pos="4680"/>
          <w:tab w:val="clear" w:pos="9360"/>
          <w:tab w:val="left" w:pos="9000"/>
        </w:tabs>
        <w:rPr>
          <w:rFonts w:ascii="Times New Roman" w:hAnsi="Times New Roman"/>
          <w:lang w:val="ro-RO"/>
        </w:rPr>
      </w:pPr>
    </w:p>
    <w:p w14:paraId="7D7802BC" w14:textId="77777777" w:rsidR="00E014B7" w:rsidRPr="007555CE" w:rsidRDefault="00D3415B" w:rsidP="00D3415B">
      <w:pPr>
        <w:pStyle w:val="Header"/>
        <w:tabs>
          <w:tab w:val="clear" w:pos="4680"/>
          <w:tab w:val="clear" w:pos="9360"/>
          <w:tab w:val="left" w:pos="7530"/>
        </w:tabs>
        <w:rPr>
          <w:rFonts w:ascii="Times New Roman" w:hAnsi="Times New Roman"/>
          <w:b/>
          <w:sz w:val="28"/>
          <w:szCs w:val="28"/>
          <w:lang w:val="ro-RO"/>
        </w:rPr>
      </w:pPr>
      <w:r w:rsidRPr="007555CE">
        <w:rPr>
          <w:rFonts w:ascii="Times New Roman" w:hAnsi="Times New Roman"/>
          <w:b/>
          <w:sz w:val="28"/>
          <w:szCs w:val="28"/>
          <w:lang w:val="ro-RO"/>
        </w:rPr>
        <w:t xml:space="preserve">                   </w:t>
      </w:r>
      <w:r w:rsidR="00E014B7" w:rsidRPr="007555CE">
        <w:rPr>
          <w:rFonts w:ascii="Times New Roman" w:hAnsi="Times New Roman"/>
          <w:b/>
          <w:sz w:val="28"/>
          <w:szCs w:val="28"/>
          <w:lang w:val="ro-RO"/>
        </w:rPr>
        <w:t>Ministerul Mediului</w:t>
      </w:r>
      <w:r w:rsidR="00365994" w:rsidRPr="007555CE">
        <w:rPr>
          <w:rFonts w:ascii="Times New Roman" w:hAnsi="Times New Roman"/>
          <w:b/>
          <w:sz w:val="28"/>
          <w:szCs w:val="28"/>
          <w:lang w:val="ro-RO"/>
        </w:rPr>
        <w:t>, Apelor și Pădurilor</w:t>
      </w:r>
    </w:p>
    <w:p w14:paraId="000DED8C" w14:textId="77777777" w:rsidR="00E014B7" w:rsidRPr="007555CE" w:rsidRDefault="00E014B7" w:rsidP="00E014B7">
      <w:pPr>
        <w:pStyle w:val="Header"/>
        <w:tabs>
          <w:tab w:val="clear" w:pos="4680"/>
          <w:tab w:val="clear" w:pos="9360"/>
          <w:tab w:val="left" w:pos="7530"/>
        </w:tabs>
        <w:rPr>
          <w:rFonts w:ascii="Times New Roman" w:hAnsi="Times New Roman"/>
          <w:b/>
          <w:sz w:val="32"/>
          <w:szCs w:val="32"/>
          <w:lang w:val="ro-RO"/>
        </w:rPr>
      </w:pPr>
      <w:r w:rsidRPr="007555CE">
        <w:rPr>
          <w:rFonts w:ascii="Times New Roman" w:hAnsi="Times New Roman"/>
          <w:b/>
          <w:sz w:val="32"/>
          <w:szCs w:val="32"/>
          <w:lang w:val="ro-RO"/>
        </w:rPr>
        <w:t xml:space="preserve">           Agenţia Naţională pentru Protecţia Mediului</w:t>
      </w:r>
      <w:r w:rsidRPr="007555CE">
        <w:rPr>
          <w:rFonts w:ascii="Times New Roman" w:hAnsi="Times New Roman"/>
          <w:b/>
          <w:sz w:val="32"/>
          <w:szCs w:val="32"/>
          <w:lang w:val="ro-RO"/>
        </w:rPr>
        <w:tab/>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E014B7" w:rsidRPr="007555CE" w14:paraId="1B48C8F9" w14:textId="77777777" w:rsidTr="000974C7">
        <w:trPr>
          <w:trHeight w:val="520"/>
        </w:trPr>
        <w:tc>
          <w:tcPr>
            <w:tcW w:w="10031" w:type="dxa"/>
            <w:tcBorders>
              <w:top w:val="single" w:sz="8" w:space="0" w:color="000000"/>
              <w:bottom w:val="single" w:sz="8" w:space="0" w:color="000000"/>
            </w:tcBorders>
            <w:shd w:val="clear" w:color="auto" w:fill="auto"/>
            <w:vAlign w:val="center"/>
          </w:tcPr>
          <w:p w14:paraId="315EC217" w14:textId="77777777" w:rsidR="00E014B7" w:rsidRPr="007555CE" w:rsidRDefault="00E014B7" w:rsidP="0084012C">
            <w:pPr>
              <w:spacing w:after="0"/>
              <w:jc w:val="center"/>
              <w:rPr>
                <w:rFonts w:ascii="Times New Roman" w:hAnsi="Times New Roman"/>
                <w:b/>
                <w:bCs/>
                <w:color w:val="FFFFFF"/>
                <w:sz w:val="24"/>
                <w:szCs w:val="24"/>
                <w:lang w:val="ro-RO"/>
              </w:rPr>
            </w:pPr>
            <w:r w:rsidRPr="007555CE">
              <w:rPr>
                <w:rFonts w:ascii="Times New Roman" w:hAnsi="Times New Roman"/>
                <w:b/>
                <w:bCs/>
                <w:sz w:val="28"/>
                <w:szCs w:val="28"/>
                <w:lang w:val="ro-RO"/>
              </w:rPr>
              <w:t>AGENŢIA PENTRU PROTECŢIA MEDIULUI BISTRITA-NASAUD</w:t>
            </w:r>
          </w:p>
        </w:tc>
      </w:tr>
    </w:tbl>
    <w:p w14:paraId="47D18A8C" w14:textId="2BD5301E" w:rsidR="00A80B83" w:rsidRPr="007555CE" w:rsidRDefault="00A80B83" w:rsidP="003406E7">
      <w:pPr>
        <w:widowControl w:val="0"/>
        <w:autoSpaceDE w:val="0"/>
        <w:autoSpaceDN w:val="0"/>
        <w:adjustRightInd w:val="0"/>
        <w:spacing w:after="0" w:line="240" w:lineRule="auto"/>
        <w:rPr>
          <w:rFonts w:ascii="Times New Roman" w:hAnsi="Times New Roman"/>
          <w:b/>
          <w:bCs/>
          <w:lang w:val="ro-RO"/>
        </w:rPr>
      </w:pPr>
    </w:p>
    <w:p w14:paraId="2CA3A6CC" w14:textId="1E652575" w:rsidR="0097724B" w:rsidRPr="007555CE" w:rsidRDefault="0097724B" w:rsidP="003406E7">
      <w:pPr>
        <w:widowControl w:val="0"/>
        <w:autoSpaceDE w:val="0"/>
        <w:autoSpaceDN w:val="0"/>
        <w:adjustRightInd w:val="0"/>
        <w:spacing w:after="0" w:line="240" w:lineRule="auto"/>
        <w:rPr>
          <w:rFonts w:ascii="Times New Roman" w:hAnsi="Times New Roman"/>
          <w:b/>
          <w:bCs/>
          <w:lang w:val="ro-RO"/>
        </w:rPr>
      </w:pPr>
    </w:p>
    <w:p w14:paraId="054D89FF" w14:textId="77777777" w:rsidR="0097724B" w:rsidRPr="007555CE" w:rsidRDefault="0097724B" w:rsidP="003406E7">
      <w:pPr>
        <w:widowControl w:val="0"/>
        <w:autoSpaceDE w:val="0"/>
        <w:autoSpaceDN w:val="0"/>
        <w:adjustRightInd w:val="0"/>
        <w:spacing w:after="0" w:line="240" w:lineRule="auto"/>
        <w:rPr>
          <w:rFonts w:ascii="Times New Roman" w:hAnsi="Times New Roman"/>
          <w:b/>
          <w:bCs/>
          <w:lang w:val="ro-RO"/>
        </w:rPr>
      </w:pPr>
    </w:p>
    <w:p w14:paraId="0B3C6114" w14:textId="71D806FE" w:rsidR="00883E28" w:rsidRPr="007555CE" w:rsidRDefault="00883E28" w:rsidP="0097724B">
      <w:pPr>
        <w:widowControl w:val="0"/>
        <w:autoSpaceDE w:val="0"/>
        <w:autoSpaceDN w:val="0"/>
        <w:adjustRightInd w:val="0"/>
        <w:spacing w:after="0" w:line="240" w:lineRule="auto"/>
        <w:rPr>
          <w:rFonts w:ascii="Times New Roman" w:hAnsi="Times New Roman"/>
          <w:b/>
          <w:bCs/>
          <w:lang w:val="ro-RO"/>
        </w:rPr>
      </w:pPr>
    </w:p>
    <w:p w14:paraId="2664F1FE" w14:textId="22295680" w:rsidR="00566382" w:rsidRPr="007555CE" w:rsidRDefault="00A30526" w:rsidP="00A30526">
      <w:pPr>
        <w:spacing w:after="0" w:line="240" w:lineRule="auto"/>
        <w:jc w:val="center"/>
        <w:rPr>
          <w:rFonts w:ascii="Times New Roman" w:hAnsi="Times New Roman"/>
          <w:b/>
          <w:sz w:val="28"/>
          <w:szCs w:val="28"/>
          <w:lang w:val="ro-RO"/>
        </w:rPr>
      </w:pPr>
      <w:r w:rsidRPr="007555CE">
        <w:rPr>
          <w:rFonts w:ascii="Times New Roman" w:hAnsi="Times New Roman"/>
          <w:b/>
          <w:sz w:val="28"/>
          <w:szCs w:val="28"/>
          <w:lang w:val="ro-RO"/>
        </w:rPr>
        <w:t xml:space="preserve">DECIZIE </w:t>
      </w:r>
      <w:r w:rsidR="009C5A65" w:rsidRPr="007555CE">
        <w:rPr>
          <w:rFonts w:ascii="Times New Roman" w:hAnsi="Times New Roman"/>
          <w:b/>
          <w:sz w:val="28"/>
          <w:szCs w:val="28"/>
          <w:lang w:val="ro-RO"/>
        </w:rPr>
        <w:t xml:space="preserve"> inițială</w:t>
      </w:r>
    </w:p>
    <w:p w14:paraId="09A459D2" w14:textId="77777777" w:rsidR="00566382" w:rsidRPr="007555CE" w:rsidRDefault="00566382" w:rsidP="00A30526">
      <w:pPr>
        <w:spacing w:after="0" w:line="240" w:lineRule="auto"/>
        <w:jc w:val="center"/>
        <w:rPr>
          <w:rFonts w:ascii="Times New Roman" w:hAnsi="Times New Roman"/>
          <w:b/>
          <w:sz w:val="28"/>
          <w:szCs w:val="28"/>
          <w:lang w:val="ro-RO"/>
        </w:rPr>
      </w:pPr>
    </w:p>
    <w:p w14:paraId="011677C7" w14:textId="2CF9619C" w:rsidR="00A30526" w:rsidRPr="007555CE" w:rsidRDefault="00CE3FC0" w:rsidP="00A30526">
      <w:pPr>
        <w:spacing w:after="0" w:line="240" w:lineRule="auto"/>
        <w:jc w:val="center"/>
        <w:rPr>
          <w:rFonts w:ascii="Times New Roman" w:hAnsi="Times New Roman"/>
          <w:b/>
          <w:sz w:val="28"/>
          <w:szCs w:val="28"/>
          <w:lang w:val="ro-RO"/>
        </w:rPr>
      </w:pPr>
      <w:r w:rsidRPr="007555CE">
        <w:rPr>
          <w:rFonts w:ascii="Times New Roman" w:hAnsi="Times New Roman"/>
          <w:b/>
          <w:sz w:val="28"/>
          <w:szCs w:val="28"/>
          <w:lang w:val="ro-RO"/>
        </w:rPr>
        <w:t>din</w:t>
      </w:r>
      <w:r w:rsidR="0086004E" w:rsidRPr="007555CE">
        <w:rPr>
          <w:rFonts w:ascii="Times New Roman" w:hAnsi="Times New Roman"/>
          <w:b/>
          <w:sz w:val="28"/>
          <w:szCs w:val="28"/>
          <w:lang w:val="ro-RO"/>
        </w:rPr>
        <w:t xml:space="preserve"> </w:t>
      </w:r>
      <w:r w:rsidR="009C5A65" w:rsidRPr="007555CE">
        <w:rPr>
          <w:rFonts w:ascii="Times New Roman" w:hAnsi="Times New Roman"/>
          <w:b/>
          <w:sz w:val="28"/>
          <w:szCs w:val="28"/>
          <w:lang w:val="ro-RO"/>
        </w:rPr>
        <w:t>24</w:t>
      </w:r>
      <w:r w:rsidR="00EA19CE" w:rsidRPr="007555CE">
        <w:rPr>
          <w:rFonts w:ascii="Times New Roman" w:hAnsi="Times New Roman"/>
          <w:b/>
          <w:sz w:val="28"/>
          <w:szCs w:val="28"/>
          <w:lang w:val="ro-RO"/>
        </w:rPr>
        <w:t xml:space="preserve"> </w:t>
      </w:r>
      <w:r w:rsidRPr="007555CE">
        <w:rPr>
          <w:rFonts w:ascii="Times New Roman" w:hAnsi="Times New Roman"/>
          <w:b/>
          <w:sz w:val="28"/>
          <w:szCs w:val="28"/>
          <w:lang w:val="ro-RO"/>
        </w:rPr>
        <w:t>NOIEMBRIE</w:t>
      </w:r>
      <w:r w:rsidR="0071794A" w:rsidRPr="007555CE">
        <w:rPr>
          <w:rFonts w:ascii="Times New Roman" w:hAnsi="Times New Roman"/>
          <w:b/>
          <w:sz w:val="28"/>
          <w:szCs w:val="28"/>
          <w:lang w:val="ro-RO"/>
        </w:rPr>
        <w:t xml:space="preserve"> 202</w:t>
      </w:r>
      <w:r w:rsidR="009C5A65" w:rsidRPr="007555CE">
        <w:rPr>
          <w:rFonts w:ascii="Times New Roman" w:hAnsi="Times New Roman"/>
          <w:b/>
          <w:sz w:val="28"/>
          <w:szCs w:val="28"/>
          <w:lang w:val="ro-RO"/>
        </w:rPr>
        <w:t>2</w:t>
      </w:r>
    </w:p>
    <w:p w14:paraId="2397D55A" w14:textId="77777777" w:rsidR="008B1AB8" w:rsidRPr="007555CE" w:rsidRDefault="008B1AB8" w:rsidP="00A30526">
      <w:pPr>
        <w:spacing w:after="0" w:line="240" w:lineRule="auto"/>
        <w:jc w:val="center"/>
        <w:rPr>
          <w:rFonts w:ascii="Times New Roman" w:hAnsi="Times New Roman"/>
          <w:b/>
          <w:sz w:val="28"/>
          <w:szCs w:val="28"/>
          <w:lang w:val="ro-RO"/>
        </w:rPr>
      </w:pPr>
    </w:p>
    <w:p w14:paraId="02CAB7E4" w14:textId="0A9AC370" w:rsidR="00A30526" w:rsidRPr="007555CE" w:rsidRDefault="0086004E" w:rsidP="003406E7">
      <w:pPr>
        <w:spacing w:after="0" w:line="240" w:lineRule="auto"/>
        <w:jc w:val="center"/>
        <w:rPr>
          <w:rFonts w:ascii="Times New Roman" w:hAnsi="Times New Roman"/>
          <w:sz w:val="28"/>
          <w:szCs w:val="28"/>
          <w:lang w:val="ro-RO"/>
        </w:rPr>
      </w:pPr>
      <w:r w:rsidRPr="007555CE">
        <w:rPr>
          <w:rFonts w:ascii="Times New Roman" w:hAnsi="Times New Roman"/>
          <w:b/>
          <w:sz w:val="28"/>
          <w:szCs w:val="28"/>
          <w:lang w:val="ro-RO"/>
        </w:rPr>
        <w:t xml:space="preserve"> </w:t>
      </w:r>
    </w:p>
    <w:p w14:paraId="525522A6" w14:textId="4F7EE576" w:rsidR="00A30526" w:rsidRPr="007555CE" w:rsidRDefault="008B1AB8" w:rsidP="0086004E">
      <w:pPr>
        <w:spacing w:after="0" w:line="240" w:lineRule="auto"/>
        <w:jc w:val="both"/>
        <w:rPr>
          <w:rFonts w:ascii="Times New Roman" w:hAnsi="Times New Roman"/>
          <w:sz w:val="28"/>
          <w:szCs w:val="28"/>
          <w:lang w:val="ro-RO"/>
        </w:rPr>
      </w:pPr>
      <w:r w:rsidRPr="007555CE">
        <w:rPr>
          <w:rFonts w:ascii="Times New Roman" w:hAnsi="Times New Roman"/>
          <w:sz w:val="28"/>
          <w:szCs w:val="28"/>
          <w:lang w:val="ro-RO"/>
        </w:rPr>
        <w:t xml:space="preserve">Urmare solicitării de emitere </w:t>
      </w:r>
      <w:r w:rsidR="0086004E" w:rsidRPr="007555CE">
        <w:rPr>
          <w:rFonts w:ascii="Times New Roman" w:hAnsi="Times New Roman"/>
          <w:sz w:val="28"/>
          <w:szCs w:val="28"/>
          <w:lang w:val="ro-RO"/>
        </w:rPr>
        <w:t>a avizului de mediu pentru</w:t>
      </w:r>
      <w:r w:rsidR="00A30526" w:rsidRPr="007555CE">
        <w:rPr>
          <w:rFonts w:ascii="Times New Roman" w:hAnsi="Times New Roman"/>
          <w:sz w:val="28"/>
          <w:szCs w:val="28"/>
          <w:lang w:val="ro-RO"/>
        </w:rPr>
        <w:t xml:space="preserve"> </w:t>
      </w:r>
      <w:bookmarkStart w:id="0" w:name="_Hlk73994267"/>
      <w:bookmarkStart w:id="1" w:name="_Hlk74857978"/>
      <w:r w:rsidR="0086004E" w:rsidRPr="007555CE">
        <w:rPr>
          <w:rFonts w:ascii="Times New Roman" w:eastAsia="Times New Roman" w:hAnsi="Times New Roman"/>
          <w:sz w:val="28"/>
          <w:szCs w:val="28"/>
          <w:lang w:val="ro-RO"/>
        </w:rPr>
        <w:t>"</w:t>
      </w:r>
      <w:bookmarkStart w:id="2" w:name="_Hlk119958366"/>
      <w:bookmarkEnd w:id="0"/>
      <w:r w:rsidR="009C5A65" w:rsidRPr="007555CE">
        <w:rPr>
          <w:rFonts w:ascii="Times New Roman" w:eastAsia="Times New Roman" w:hAnsi="Times New Roman"/>
          <w:b/>
          <w:iCs/>
          <w:noProof/>
          <w:sz w:val="28"/>
          <w:szCs w:val="28"/>
          <w:lang w:val="ro-RO"/>
        </w:rPr>
        <w:t xml:space="preserve">Amenajamentul </w:t>
      </w:r>
      <w:r w:rsidR="009C5A65" w:rsidRPr="007555CE">
        <w:rPr>
          <w:rFonts w:ascii="Times New Roman" w:eastAsia="Times New Roman" w:hAnsi="Times New Roman"/>
          <w:b/>
          <w:iCs/>
          <w:noProof/>
          <w:sz w:val="28"/>
          <w:szCs w:val="28"/>
          <w:lang w:val="en-GB"/>
        </w:rPr>
        <w:t>fondului forestier proprietate publi</w:t>
      </w:r>
      <w:r w:rsidR="009C5A65" w:rsidRPr="007555CE">
        <w:rPr>
          <w:rFonts w:ascii="Times New Roman" w:eastAsia="Times New Roman" w:hAnsi="Times New Roman"/>
          <w:b/>
          <w:iCs/>
          <w:noProof/>
          <w:sz w:val="28"/>
          <w:szCs w:val="28"/>
          <w:lang w:val="ro-RO"/>
        </w:rPr>
        <w:t>că</w:t>
      </w:r>
      <w:r w:rsidR="009C5A65" w:rsidRPr="007555CE">
        <w:rPr>
          <w:rFonts w:ascii="Times New Roman" w:eastAsia="Times New Roman" w:hAnsi="Times New Roman"/>
          <w:b/>
          <w:iCs/>
          <w:noProof/>
          <w:sz w:val="28"/>
          <w:szCs w:val="28"/>
          <w:lang w:val="en-GB"/>
        </w:rPr>
        <w:t xml:space="preserve"> aparţinând Comunei Leșu, judeţul Bistrița-Năsăud, U.P. II Șesuri</w:t>
      </w:r>
      <w:bookmarkEnd w:id="2"/>
      <w:r w:rsidR="009C5A65" w:rsidRPr="007555CE">
        <w:rPr>
          <w:rFonts w:ascii="Times New Roman" w:eastAsia="Times New Roman" w:hAnsi="Times New Roman"/>
          <w:b/>
          <w:iCs/>
          <w:noProof/>
          <w:sz w:val="28"/>
          <w:szCs w:val="28"/>
          <w:lang w:val="en-GB"/>
        </w:rPr>
        <w:t>”</w:t>
      </w:r>
      <w:r w:rsidR="0086004E" w:rsidRPr="007555CE">
        <w:rPr>
          <w:rFonts w:ascii="Times New Roman" w:hAnsi="Times New Roman"/>
          <w:i/>
          <w:sz w:val="28"/>
          <w:szCs w:val="28"/>
          <w:lang w:val="ro-RO"/>
        </w:rPr>
        <w:t>,</w:t>
      </w:r>
      <w:r w:rsidR="0070475A" w:rsidRPr="007555CE">
        <w:rPr>
          <w:rFonts w:ascii="Times New Roman" w:hAnsi="Times New Roman"/>
          <w:i/>
          <w:sz w:val="28"/>
          <w:szCs w:val="28"/>
          <w:lang w:val="ro-RO"/>
        </w:rPr>
        <w:t xml:space="preserve"> </w:t>
      </w:r>
      <w:r w:rsidR="0070475A" w:rsidRPr="007555CE">
        <w:rPr>
          <w:rFonts w:ascii="Times New Roman" w:hAnsi="Times New Roman"/>
          <w:iCs/>
          <w:sz w:val="28"/>
          <w:szCs w:val="28"/>
          <w:lang w:val="ro-RO"/>
        </w:rPr>
        <w:t>amplasat</w:t>
      </w:r>
      <w:r w:rsidR="0086004E" w:rsidRPr="007555CE">
        <w:rPr>
          <w:rFonts w:ascii="Times New Roman" w:eastAsia="Times New Roman" w:hAnsi="Times New Roman"/>
          <w:iCs/>
          <w:sz w:val="28"/>
          <w:szCs w:val="28"/>
          <w:lang w:val="ro-RO"/>
        </w:rPr>
        <w:t xml:space="preserve"> </w:t>
      </w:r>
      <w:bookmarkEnd w:id="1"/>
      <w:r w:rsidR="0070475A" w:rsidRPr="007555CE">
        <w:rPr>
          <w:rFonts w:ascii="Times New Roman" w:eastAsia="Times New Roman" w:hAnsi="Times New Roman"/>
          <w:sz w:val="28"/>
          <w:szCs w:val="28"/>
          <w:lang w:val="ro-RO"/>
        </w:rPr>
        <w:t xml:space="preserve">pe raza județului Bistriţa-Năsăud, </w:t>
      </w:r>
      <w:r w:rsidR="0086004E" w:rsidRPr="007555CE">
        <w:rPr>
          <w:rFonts w:ascii="Times New Roman" w:eastAsia="Times New Roman" w:hAnsi="Times New Roman"/>
          <w:sz w:val="28"/>
          <w:szCs w:val="28"/>
          <w:lang w:val="ro-RO"/>
        </w:rPr>
        <w:t xml:space="preserve">solicitare înregistrată la Agenţia pentru Protecţia Mediului Bistriţa-Năsăud sub nr. </w:t>
      </w:r>
      <w:r w:rsidR="009C5A65" w:rsidRPr="007555CE">
        <w:rPr>
          <w:rFonts w:ascii="Times New Roman" w:eastAsia="Times New Roman" w:hAnsi="Times New Roman"/>
          <w:sz w:val="28"/>
          <w:szCs w:val="28"/>
          <w:lang w:val="ro-RO"/>
        </w:rPr>
        <w:t>11073/28.09.2022</w:t>
      </w:r>
      <w:r w:rsidR="0086004E" w:rsidRPr="007555CE">
        <w:rPr>
          <w:rFonts w:ascii="Times New Roman" w:eastAsia="Times New Roman" w:hAnsi="Times New Roman"/>
          <w:sz w:val="28"/>
          <w:szCs w:val="28"/>
          <w:lang w:val="ro-RO"/>
        </w:rPr>
        <w:t xml:space="preserve">, cu </w:t>
      </w:r>
      <w:r w:rsidR="0086004E" w:rsidRPr="007555CE">
        <w:rPr>
          <w:rFonts w:ascii="Times New Roman" w:eastAsia="Times New Roman" w:hAnsi="Times New Roman"/>
          <w:iCs/>
          <w:sz w:val="28"/>
          <w:szCs w:val="28"/>
          <w:lang w:val="ro-RO"/>
        </w:rPr>
        <w:t xml:space="preserve">ultima completare cu nr. </w:t>
      </w:r>
      <w:r w:rsidR="00565803">
        <w:rPr>
          <w:rFonts w:ascii="Times New Roman" w:eastAsia="Times New Roman" w:hAnsi="Times New Roman"/>
          <w:iCs/>
          <w:sz w:val="28"/>
          <w:szCs w:val="28"/>
          <w:lang w:val="ro-RO"/>
        </w:rPr>
        <w:t>13491/24.11</w:t>
      </w:r>
      <w:r w:rsidR="009C5A65" w:rsidRPr="007555CE">
        <w:rPr>
          <w:rFonts w:ascii="Times New Roman" w:eastAsia="Times New Roman" w:hAnsi="Times New Roman"/>
          <w:iCs/>
          <w:sz w:val="28"/>
          <w:szCs w:val="28"/>
          <w:lang w:val="ro-RO"/>
        </w:rPr>
        <w:t>.2022</w:t>
      </w:r>
      <w:r w:rsidR="0086004E" w:rsidRPr="007555CE">
        <w:rPr>
          <w:rFonts w:ascii="Times New Roman" w:eastAsia="Times New Roman" w:hAnsi="Times New Roman"/>
          <w:iCs/>
          <w:sz w:val="28"/>
          <w:szCs w:val="28"/>
          <w:lang w:val="ro-RO"/>
        </w:rPr>
        <w:t>, în baza:</w:t>
      </w:r>
    </w:p>
    <w:p w14:paraId="751FA0E8" w14:textId="77777777" w:rsidR="0086004E" w:rsidRPr="007555CE" w:rsidRDefault="0086004E" w:rsidP="0071794A">
      <w:pPr>
        <w:spacing w:after="0" w:line="240" w:lineRule="auto"/>
        <w:jc w:val="both"/>
        <w:rPr>
          <w:rFonts w:ascii="Times New Roman" w:hAnsi="Times New Roman"/>
          <w:sz w:val="28"/>
          <w:szCs w:val="28"/>
          <w:lang w:val="ro-RO"/>
        </w:rPr>
      </w:pPr>
    </w:p>
    <w:p w14:paraId="1EAAB042" w14:textId="77777777" w:rsidR="0086004E" w:rsidRPr="007555CE" w:rsidRDefault="0086004E" w:rsidP="0086004E">
      <w:pPr>
        <w:pStyle w:val="ListParagraph"/>
        <w:numPr>
          <w:ilvl w:val="0"/>
          <w:numId w:val="21"/>
        </w:numPr>
        <w:autoSpaceDE w:val="0"/>
        <w:autoSpaceDN w:val="0"/>
        <w:adjustRightInd w:val="0"/>
        <w:jc w:val="both"/>
        <w:rPr>
          <w:rFonts w:ascii="Times New Roman" w:hAnsi="Times New Roman"/>
          <w:iCs/>
          <w:sz w:val="28"/>
          <w:szCs w:val="28"/>
          <w:lang w:val="ro-RO"/>
        </w:rPr>
      </w:pPr>
      <w:r w:rsidRPr="007555CE">
        <w:rPr>
          <w:rFonts w:ascii="Times New Roman" w:hAnsi="Times New Roman"/>
          <w:iCs/>
          <w:sz w:val="28"/>
          <w:szCs w:val="28"/>
          <w:lang w:val="ro-RO"/>
        </w:rPr>
        <w:t>H.G. nr. 1000/2012 privind reorganizarea şi funcţionarea Agenţiei Naţionale pentru Protecţia Mediului şi a instituţiilor publice aflate în subordinea acesteia;</w:t>
      </w:r>
    </w:p>
    <w:p w14:paraId="20B877EC" w14:textId="77777777" w:rsidR="0086004E" w:rsidRPr="007555CE" w:rsidRDefault="0086004E" w:rsidP="0086004E">
      <w:pPr>
        <w:pStyle w:val="ListParagraph"/>
        <w:numPr>
          <w:ilvl w:val="0"/>
          <w:numId w:val="21"/>
        </w:numPr>
        <w:autoSpaceDE w:val="0"/>
        <w:autoSpaceDN w:val="0"/>
        <w:adjustRightInd w:val="0"/>
        <w:jc w:val="both"/>
        <w:rPr>
          <w:rFonts w:ascii="Times New Roman" w:hAnsi="Times New Roman"/>
          <w:iCs/>
          <w:sz w:val="28"/>
          <w:szCs w:val="28"/>
          <w:lang w:val="ro-RO"/>
        </w:rPr>
      </w:pPr>
      <w:r w:rsidRPr="007555CE">
        <w:rPr>
          <w:rFonts w:ascii="Times New Roman" w:hAnsi="Times New Roman"/>
          <w:iCs/>
          <w:sz w:val="28"/>
          <w:szCs w:val="28"/>
          <w:lang w:val="ro-RO"/>
        </w:rPr>
        <w:t>O.U.G. nr. 195/2005 privind protecţia mediului, aprobată cu modificări prin Legea nr. 265/2006, cu modificările şi completările ulterioare;</w:t>
      </w:r>
    </w:p>
    <w:p w14:paraId="783DF34D" w14:textId="77777777" w:rsidR="0086004E" w:rsidRPr="007555CE" w:rsidRDefault="0086004E" w:rsidP="0086004E">
      <w:pPr>
        <w:pStyle w:val="ListParagraph"/>
        <w:numPr>
          <w:ilvl w:val="0"/>
          <w:numId w:val="21"/>
        </w:numPr>
        <w:autoSpaceDE w:val="0"/>
        <w:autoSpaceDN w:val="0"/>
        <w:adjustRightInd w:val="0"/>
        <w:jc w:val="both"/>
        <w:rPr>
          <w:rFonts w:ascii="Times New Roman" w:hAnsi="Times New Roman"/>
          <w:iCs/>
          <w:sz w:val="28"/>
          <w:szCs w:val="28"/>
          <w:lang w:val="ro-RO"/>
        </w:rPr>
      </w:pPr>
      <w:r w:rsidRPr="007555CE">
        <w:rPr>
          <w:rFonts w:ascii="Times New Roman" w:hAnsi="Times New Roman"/>
          <w:iCs/>
          <w:sz w:val="28"/>
          <w:szCs w:val="28"/>
          <w:lang w:val="ro-RO"/>
        </w:rPr>
        <w:t>H.G. nr. 1076/2004 privind stabilirea procedurii de realizare a evaluării de mediu pentru planuri şi programe;</w:t>
      </w:r>
    </w:p>
    <w:p w14:paraId="56DD61D0" w14:textId="77777777" w:rsidR="0086004E" w:rsidRPr="007555CE" w:rsidRDefault="0086004E" w:rsidP="0086004E">
      <w:pPr>
        <w:pStyle w:val="ListParagraph"/>
        <w:numPr>
          <w:ilvl w:val="0"/>
          <w:numId w:val="21"/>
        </w:numPr>
        <w:autoSpaceDE w:val="0"/>
        <w:autoSpaceDN w:val="0"/>
        <w:adjustRightInd w:val="0"/>
        <w:jc w:val="both"/>
        <w:rPr>
          <w:rFonts w:ascii="Times New Roman" w:hAnsi="Times New Roman"/>
          <w:iCs/>
          <w:sz w:val="28"/>
          <w:szCs w:val="28"/>
          <w:lang w:val="ro-RO"/>
        </w:rPr>
      </w:pPr>
      <w:r w:rsidRPr="007555CE">
        <w:rPr>
          <w:rFonts w:ascii="Times New Roman" w:hAnsi="Times New Roman"/>
          <w:sz w:val="28"/>
          <w:szCs w:val="28"/>
          <w:lang w:val="ro-RO"/>
        </w:rPr>
        <w:t>O.U.G. nr. 57/2007 privind regimul ariilor naturale protejate, conservarea habitatelor naturale, a florei şi faunei sălbatice, aprobată cu modificări prin Legea nr. 49/2011, cu modificările şi completările ulterioare;</w:t>
      </w:r>
    </w:p>
    <w:p w14:paraId="6AB43197" w14:textId="77777777" w:rsidR="0086004E" w:rsidRPr="007555CE" w:rsidRDefault="0086004E" w:rsidP="0086004E">
      <w:pPr>
        <w:pStyle w:val="ListParagraph"/>
        <w:numPr>
          <w:ilvl w:val="0"/>
          <w:numId w:val="21"/>
        </w:numPr>
        <w:autoSpaceDE w:val="0"/>
        <w:autoSpaceDN w:val="0"/>
        <w:adjustRightInd w:val="0"/>
        <w:jc w:val="both"/>
        <w:rPr>
          <w:rFonts w:ascii="Times New Roman" w:hAnsi="Times New Roman"/>
          <w:iCs/>
          <w:sz w:val="28"/>
          <w:szCs w:val="28"/>
          <w:lang w:val="ro-RO"/>
        </w:rPr>
      </w:pPr>
      <w:r w:rsidRPr="007555CE">
        <w:rPr>
          <w:rFonts w:ascii="Times New Roman" w:hAnsi="Times New Roman"/>
          <w:sz w:val="28"/>
          <w:szCs w:val="28"/>
          <w:lang w:val="ro-RO"/>
        </w:rPr>
        <w:t>Ordinul MMAP nr. 46/2016 - instituirea regimului de arie naturală protejată şi declararea siturilor de importanţă comunitară ca parte integrantă a reţelei ecologice europene Natura 2000 în România;</w:t>
      </w:r>
    </w:p>
    <w:p w14:paraId="0530BEEE" w14:textId="77777777" w:rsidR="004653DB" w:rsidRPr="007555CE" w:rsidRDefault="0086004E" w:rsidP="0086004E">
      <w:pPr>
        <w:pStyle w:val="ListParagraph"/>
        <w:numPr>
          <w:ilvl w:val="0"/>
          <w:numId w:val="21"/>
        </w:numPr>
        <w:autoSpaceDE w:val="0"/>
        <w:autoSpaceDN w:val="0"/>
        <w:adjustRightInd w:val="0"/>
        <w:jc w:val="both"/>
        <w:rPr>
          <w:rFonts w:ascii="Times New Roman" w:hAnsi="Times New Roman"/>
          <w:iCs/>
          <w:sz w:val="28"/>
          <w:szCs w:val="28"/>
          <w:lang w:val="ro-RO"/>
        </w:rPr>
      </w:pPr>
      <w:r w:rsidRPr="007555CE">
        <w:rPr>
          <w:rFonts w:ascii="Times New Roman" w:hAnsi="Times New Roman"/>
          <w:sz w:val="28"/>
          <w:szCs w:val="28"/>
          <w:lang w:val="ro-RO"/>
        </w:rPr>
        <w:t>Ordinul M.M.P. nr. 19/2010 pentru aprobarea Ghidului metodologic privind evaluarea adecvată a efectelor potențiale ale planurilor sau proiectelor asupra ariilor naturale protejate de interes comunitar, modificat prin Ordinul M.M.A.P. nr. 262/2020 pentru modificarea Ghidului metodologic privind evaluarea adecvată a efectelor potențiale ale planurilor sau proiectelor asupra ariilor naturale protejate de interes comunitar</w:t>
      </w:r>
    </w:p>
    <w:p w14:paraId="0678A037" w14:textId="7295DFC6" w:rsidR="0086004E" w:rsidRPr="007555CE" w:rsidRDefault="004653DB" w:rsidP="0086004E">
      <w:pPr>
        <w:pStyle w:val="ListParagraph"/>
        <w:numPr>
          <w:ilvl w:val="0"/>
          <w:numId w:val="21"/>
        </w:numPr>
        <w:autoSpaceDE w:val="0"/>
        <w:autoSpaceDN w:val="0"/>
        <w:adjustRightInd w:val="0"/>
        <w:jc w:val="both"/>
        <w:rPr>
          <w:rFonts w:ascii="Times New Roman" w:hAnsi="Times New Roman"/>
          <w:iCs/>
          <w:sz w:val="28"/>
          <w:szCs w:val="28"/>
          <w:lang w:val="ro-RO"/>
        </w:rPr>
      </w:pPr>
      <w:r w:rsidRPr="007555CE">
        <w:rPr>
          <w:rFonts w:ascii="Times New Roman" w:hAnsi="Times New Roman"/>
          <w:sz w:val="28"/>
          <w:szCs w:val="28"/>
          <w:lang w:val="ro-RO"/>
        </w:rPr>
        <w:t>Circulara Ministerului Mediului, Apelor și Pădurilor nr. 20162/C.A./10.04.2020 privind angajamentele României ca urmarea a scrisorii de punere în întârziere – Cauza nr. 2020/2033</w:t>
      </w:r>
      <w:r w:rsidR="0086004E" w:rsidRPr="007555CE">
        <w:rPr>
          <w:rFonts w:ascii="Times New Roman" w:hAnsi="Times New Roman"/>
          <w:sz w:val="28"/>
          <w:szCs w:val="28"/>
          <w:lang w:val="ro-RO"/>
        </w:rPr>
        <w:t>,</w:t>
      </w:r>
    </w:p>
    <w:p w14:paraId="1C80414E" w14:textId="77777777" w:rsidR="0086004E" w:rsidRPr="007555CE" w:rsidRDefault="0086004E" w:rsidP="0086004E">
      <w:pPr>
        <w:spacing w:after="0" w:line="240" w:lineRule="auto"/>
        <w:jc w:val="center"/>
        <w:rPr>
          <w:rFonts w:ascii="Times New Roman" w:hAnsi="Times New Roman"/>
          <w:b/>
          <w:bCs/>
          <w:sz w:val="28"/>
          <w:szCs w:val="28"/>
          <w:lang w:val="ro-RO"/>
        </w:rPr>
      </w:pPr>
    </w:p>
    <w:p w14:paraId="21EA102D" w14:textId="1DDF59AF" w:rsidR="0086004E" w:rsidRPr="007555CE" w:rsidRDefault="0086004E" w:rsidP="0086004E">
      <w:pPr>
        <w:spacing w:after="0" w:line="240" w:lineRule="auto"/>
        <w:jc w:val="center"/>
        <w:rPr>
          <w:rFonts w:ascii="Times New Roman" w:hAnsi="Times New Roman"/>
          <w:b/>
          <w:bCs/>
          <w:sz w:val="28"/>
          <w:szCs w:val="28"/>
          <w:lang w:val="ro-RO"/>
        </w:rPr>
      </w:pPr>
      <w:r w:rsidRPr="007555CE">
        <w:rPr>
          <w:rFonts w:ascii="Times New Roman" w:hAnsi="Times New Roman"/>
          <w:b/>
          <w:bCs/>
          <w:sz w:val="28"/>
          <w:szCs w:val="28"/>
          <w:lang w:val="ro-RO"/>
        </w:rPr>
        <w:t>AGENȚIA PENTRU PROTECȚIA MEDIULUI BISTRIȚA-NĂSĂUD,</w:t>
      </w:r>
    </w:p>
    <w:p w14:paraId="102A691E" w14:textId="77777777" w:rsidR="0086004E" w:rsidRPr="007555CE" w:rsidRDefault="0086004E" w:rsidP="0086004E">
      <w:pPr>
        <w:spacing w:after="0" w:line="240" w:lineRule="auto"/>
        <w:jc w:val="center"/>
        <w:rPr>
          <w:rFonts w:ascii="Times New Roman" w:hAnsi="Times New Roman"/>
          <w:sz w:val="28"/>
          <w:szCs w:val="28"/>
          <w:lang w:val="ro-RO"/>
        </w:rPr>
      </w:pPr>
    </w:p>
    <w:p w14:paraId="7DFE1851" w14:textId="4D856EBE" w:rsidR="0070475A" w:rsidRPr="007555CE" w:rsidRDefault="0070475A" w:rsidP="0070475A">
      <w:pPr>
        <w:pStyle w:val="ListParagraph"/>
        <w:numPr>
          <w:ilvl w:val="0"/>
          <w:numId w:val="22"/>
        </w:numPr>
        <w:jc w:val="both"/>
        <w:rPr>
          <w:rFonts w:ascii="Times New Roman" w:hAnsi="Times New Roman"/>
          <w:sz w:val="28"/>
          <w:szCs w:val="28"/>
          <w:lang w:val="ro-RO"/>
        </w:rPr>
      </w:pPr>
      <w:r w:rsidRPr="007555CE">
        <w:rPr>
          <w:rFonts w:ascii="Times New Roman" w:hAnsi="Times New Roman"/>
          <w:bCs/>
          <w:sz w:val="28"/>
          <w:szCs w:val="28"/>
          <w:lang w:val="ro-RO"/>
        </w:rPr>
        <w:t>în urma parcurgerii etapei de încadrare,</w:t>
      </w:r>
      <w:r w:rsidRPr="007555CE">
        <w:rPr>
          <w:rFonts w:ascii="Times New Roman" w:hAnsi="Times New Roman"/>
          <w:sz w:val="28"/>
          <w:szCs w:val="28"/>
          <w:lang w:val="ro-RO"/>
        </w:rPr>
        <w:t xml:space="preserve"> conform prevederilor H.G. nr. 1076/2004, privind stabilirea procedurii de realizare a evaluării de mediu pentru planuri şi programe, de către Agenția pentru Protecția Mediului Bistrița-Năsăud, </w:t>
      </w:r>
      <w:bookmarkStart w:id="3" w:name="_Hlk74889278"/>
      <w:r w:rsidRPr="007555CE">
        <w:rPr>
          <w:rFonts w:ascii="Times New Roman" w:hAnsi="Times New Roman"/>
          <w:sz w:val="28"/>
          <w:szCs w:val="28"/>
          <w:lang w:val="ro-RO"/>
        </w:rPr>
        <w:t xml:space="preserve"> </w:t>
      </w:r>
      <w:bookmarkEnd w:id="3"/>
    </w:p>
    <w:p w14:paraId="491D7883" w14:textId="542DC26A" w:rsidR="00C14960" w:rsidRPr="007555CE" w:rsidRDefault="0070475A" w:rsidP="00063BA7">
      <w:pPr>
        <w:pStyle w:val="ListParagraph"/>
        <w:numPr>
          <w:ilvl w:val="0"/>
          <w:numId w:val="22"/>
        </w:numPr>
        <w:jc w:val="both"/>
        <w:rPr>
          <w:rFonts w:ascii="Times New Roman" w:hAnsi="Times New Roman"/>
          <w:sz w:val="28"/>
          <w:szCs w:val="28"/>
          <w:lang w:val="ro-RO"/>
        </w:rPr>
      </w:pPr>
      <w:r w:rsidRPr="007555CE">
        <w:rPr>
          <w:rFonts w:ascii="Times New Roman" w:hAnsi="Times New Roman"/>
          <w:sz w:val="28"/>
          <w:szCs w:val="28"/>
          <w:lang w:val="ro-RO"/>
        </w:rPr>
        <w:lastRenderedPageBreak/>
        <w:t xml:space="preserve">urmare a consultării titularului planului, a autorității de sănătate publică și a autorităților interesate de efectele implementării planului în cadrul ședinței Comitetului Special Constituit din </w:t>
      </w:r>
      <w:r w:rsidR="009C5A65" w:rsidRPr="007555CE">
        <w:rPr>
          <w:rFonts w:ascii="Times New Roman" w:hAnsi="Times New Roman"/>
          <w:sz w:val="28"/>
          <w:szCs w:val="28"/>
          <w:lang w:val="ro-RO"/>
        </w:rPr>
        <w:t>23.11.2022</w:t>
      </w:r>
      <w:r w:rsidRPr="007555CE">
        <w:rPr>
          <w:rFonts w:ascii="Times New Roman" w:hAnsi="Times New Roman"/>
          <w:sz w:val="28"/>
          <w:szCs w:val="28"/>
          <w:lang w:val="ro-RO"/>
        </w:rPr>
        <w:t xml:space="preserve">,  </w:t>
      </w:r>
    </w:p>
    <w:p w14:paraId="19C41094" w14:textId="31E8C013" w:rsidR="0086004E" w:rsidRPr="007555CE" w:rsidRDefault="0086004E" w:rsidP="00063BA7">
      <w:pPr>
        <w:pStyle w:val="ListParagraph"/>
        <w:numPr>
          <w:ilvl w:val="0"/>
          <w:numId w:val="22"/>
        </w:numPr>
        <w:jc w:val="both"/>
        <w:rPr>
          <w:rFonts w:ascii="Times New Roman" w:hAnsi="Times New Roman"/>
          <w:sz w:val="28"/>
          <w:szCs w:val="28"/>
          <w:lang w:val="ro-RO"/>
        </w:rPr>
      </w:pPr>
      <w:r w:rsidRPr="007555CE">
        <w:rPr>
          <w:rFonts w:ascii="Times New Roman" w:hAnsi="Times New Roman"/>
          <w:sz w:val="28"/>
          <w:szCs w:val="28"/>
          <w:lang w:val="ro-RO"/>
        </w:rPr>
        <w:t xml:space="preserve">în conformitate cu prevederile art. 5, alin. 3, litera a) și a Anexei 1 – Criterii pentru determinarea efectelor semnificative potențiale asupra mediului din H.G. nr. 1076/2004 privind stabilirea procedurii de realizare a evaluării de mediu pentru planuri şi programe, </w:t>
      </w:r>
    </w:p>
    <w:p w14:paraId="11BCABDA" w14:textId="595D6FC8" w:rsidR="0086004E" w:rsidRPr="007555CE" w:rsidRDefault="0086004E" w:rsidP="0070475A">
      <w:pPr>
        <w:pStyle w:val="ListParagraph"/>
        <w:numPr>
          <w:ilvl w:val="0"/>
          <w:numId w:val="22"/>
        </w:numPr>
        <w:jc w:val="both"/>
        <w:rPr>
          <w:rFonts w:ascii="Times New Roman" w:hAnsi="Times New Roman"/>
          <w:sz w:val="28"/>
          <w:szCs w:val="28"/>
          <w:lang w:val="ro-RO"/>
        </w:rPr>
      </w:pPr>
      <w:r w:rsidRPr="007555CE">
        <w:rPr>
          <w:rFonts w:ascii="Times New Roman" w:hAnsi="Times New Roman"/>
          <w:sz w:val="28"/>
          <w:szCs w:val="28"/>
          <w:lang w:val="ro-RO"/>
        </w:rPr>
        <w:t xml:space="preserve">urmare a informării publicului prin anunţuri repetate şi în lipsa oricărui comentariu din partea publicului, </w:t>
      </w:r>
    </w:p>
    <w:p w14:paraId="594FE221" w14:textId="77777777" w:rsidR="008B1AB8" w:rsidRPr="007555CE" w:rsidRDefault="008B1AB8" w:rsidP="0071794A">
      <w:pPr>
        <w:spacing w:after="0" w:line="240" w:lineRule="auto"/>
        <w:jc w:val="both"/>
        <w:rPr>
          <w:rFonts w:ascii="Times New Roman" w:hAnsi="Times New Roman"/>
          <w:sz w:val="28"/>
          <w:szCs w:val="28"/>
          <w:lang w:val="ro-RO"/>
        </w:rPr>
      </w:pPr>
    </w:p>
    <w:p w14:paraId="19593570" w14:textId="56336C93" w:rsidR="0086004E" w:rsidRPr="00505155" w:rsidRDefault="0086004E" w:rsidP="00D911E9">
      <w:pPr>
        <w:spacing w:after="0" w:line="240" w:lineRule="auto"/>
        <w:jc w:val="both"/>
        <w:rPr>
          <w:rFonts w:ascii="Times New Roman" w:hAnsi="Times New Roman"/>
          <w:b/>
          <w:sz w:val="28"/>
          <w:szCs w:val="28"/>
          <w:lang w:val="ro-RO"/>
        </w:rPr>
      </w:pPr>
      <w:r w:rsidRPr="00505155">
        <w:rPr>
          <w:rFonts w:ascii="Times New Roman" w:hAnsi="Times New Roman"/>
          <w:b/>
          <w:sz w:val="28"/>
          <w:szCs w:val="28"/>
          <w:lang w:val="ro-RO"/>
        </w:rPr>
        <w:t>decide:</w:t>
      </w:r>
    </w:p>
    <w:p w14:paraId="262B659A" w14:textId="0AC593BC" w:rsidR="0086004E" w:rsidRPr="00505155" w:rsidRDefault="002126B2" w:rsidP="00D911E9">
      <w:pPr>
        <w:spacing w:after="0" w:line="240" w:lineRule="auto"/>
        <w:jc w:val="both"/>
        <w:rPr>
          <w:rFonts w:ascii="Times New Roman" w:hAnsi="Times New Roman"/>
          <w:i/>
          <w:sz w:val="28"/>
          <w:szCs w:val="28"/>
          <w:lang w:val="ro-RO"/>
        </w:rPr>
      </w:pPr>
      <w:bookmarkStart w:id="4" w:name="_Hlk74889350"/>
      <w:r w:rsidRPr="00505155">
        <w:rPr>
          <w:rFonts w:ascii="Times New Roman" w:hAnsi="Times New Roman"/>
          <w:b/>
          <w:i/>
          <w:iCs/>
          <w:sz w:val="28"/>
          <w:szCs w:val="28"/>
          <w:lang w:val="ro-RO"/>
        </w:rPr>
        <w:t>"</w:t>
      </w:r>
      <w:bookmarkEnd w:id="4"/>
      <w:r w:rsidR="009C5A65" w:rsidRPr="00505155">
        <w:rPr>
          <w:rFonts w:ascii="Times New Roman" w:eastAsia="Times New Roman" w:hAnsi="Times New Roman"/>
          <w:b/>
          <w:iCs/>
          <w:noProof/>
          <w:sz w:val="28"/>
          <w:szCs w:val="28"/>
          <w:lang w:val="ro-RO"/>
        </w:rPr>
        <w:t xml:space="preserve"> </w:t>
      </w:r>
      <w:r w:rsidR="009C5A65" w:rsidRPr="00505155">
        <w:rPr>
          <w:rFonts w:ascii="Times New Roman" w:hAnsi="Times New Roman"/>
          <w:b/>
          <w:i/>
          <w:iCs/>
          <w:sz w:val="28"/>
          <w:szCs w:val="28"/>
          <w:lang w:val="ro-RO"/>
        </w:rPr>
        <w:t xml:space="preserve">Amenajamentul fondului forestier proprietate publică aparţinând Comunei Leșu, judeţul Bistrița-Năsăud, U.P. II Șesuri </w:t>
      </w:r>
      <w:r w:rsidR="0086004E" w:rsidRPr="00505155">
        <w:rPr>
          <w:rFonts w:ascii="Times New Roman" w:hAnsi="Times New Roman"/>
          <w:i/>
          <w:sz w:val="28"/>
          <w:szCs w:val="28"/>
          <w:lang w:val="ro-RO"/>
        </w:rPr>
        <w:t>"</w:t>
      </w:r>
    </w:p>
    <w:p w14:paraId="72A1EFE7" w14:textId="72852D86" w:rsidR="0086004E" w:rsidRPr="00505155" w:rsidRDefault="0086004E" w:rsidP="00D911E9">
      <w:pPr>
        <w:spacing w:after="0" w:line="240" w:lineRule="auto"/>
        <w:jc w:val="both"/>
        <w:rPr>
          <w:rFonts w:ascii="Times New Roman" w:hAnsi="Times New Roman"/>
          <w:sz w:val="28"/>
          <w:szCs w:val="28"/>
          <w:lang w:val="ro-RO"/>
        </w:rPr>
      </w:pPr>
    </w:p>
    <w:p w14:paraId="7A306ABB" w14:textId="005EDD1D" w:rsidR="0086004E" w:rsidRPr="00505155" w:rsidRDefault="0086004E" w:rsidP="00D911E9">
      <w:pPr>
        <w:spacing w:after="0" w:line="240" w:lineRule="auto"/>
        <w:jc w:val="both"/>
        <w:rPr>
          <w:rFonts w:ascii="Times New Roman" w:eastAsia="Times New Roman" w:hAnsi="Times New Roman"/>
          <w:sz w:val="28"/>
          <w:szCs w:val="28"/>
          <w:lang w:val="ro-RO"/>
        </w:rPr>
      </w:pPr>
      <w:r w:rsidRPr="00505155">
        <w:rPr>
          <w:rFonts w:ascii="Times New Roman" w:eastAsia="Times New Roman" w:hAnsi="Times New Roman"/>
          <w:b/>
          <w:sz w:val="28"/>
          <w:szCs w:val="28"/>
          <w:lang w:val="ro-RO"/>
        </w:rPr>
        <w:t>titular</w:t>
      </w:r>
      <w:r w:rsidRPr="00505155">
        <w:rPr>
          <w:rFonts w:ascii="Times New Roman" w:eastAsia="Times New Roman" w:hAnsi="Times New Roman"/>
          <w:sz w:val="28"/>
          <w:szCs w:val="28"/>
          <w:lang w:val="ro-RO"/>
        </w:rPr>
        <w:t>:</w:t>
      </w:r>
      <w:r w:rsidRPr="00505155">
        <w:rPr>
          <w:rFonts w:ascii="Times New Roman" w:hAnsi="Times New Roman"/>
          <w:sz w:val="28"/>
          <w:szCs w:val="28"/>
          <w:lang w:val="ro-RO"/>
        </w:rPr>
        <w:t xml:space="preserve"> </w:t>
      </w:r>
      <w:r w:rsidR="009C5A65" w:rsidRPr="00505155">
        <w:rPr>
          <w:rFonts w:ascii="Times New Roman" w:hAnsi="Times New Roman"/>
          <w:b/>
          <w:sz w:val="28"/>
          <w:szCs w:val="28"/>
          <w:lang w:val="ro-RO"/>
        </w:rPr>
        <w:t>COMUNA LEȘU</w:t>
      </w:r>
      <w:r w:rsidR="002126B2" w:rsidRPr="00505155">
        <w:rPr>
          <w:rFonts w:ascii="Times New Roman" w:hAnsi="Times New Roman"/>
          <w:b/>
          <w:sz w:val="28"/>
          <w:szCs w:val="28"/>
          <w:lang w:val="ro-RO"/>
        </w:rPr>
        <w:t xml:space="preserve"> prin </w:t>
      </w:r>
      <w:r w:rsidR="002126B2" w:rsidRPr="00505155">
        <w:rPr>
          <w:rFonts w:ascii="Times New Roman" w:eastAsia="Times New Roman" w:hAnsi="Times New Roman"/>
          <w:b/>
          <w:sz w:val="28"/>
          <w:szCs w:val="28"/>
          <w:lang w:val="ro-RO"/>
        </w:rPr>
        <w:t xml:space="preserve">OCOLUL SILVIC </w:t>
      </w:r>
      <w:r w:rsidR="009C5A65" w:rsidRPr="00505155">
        <w:rPr>
          <w:rFonts w:ascii="Times New Roman" w:eastAsia="Times New Roman" w:hAnsi="Times New Roman"/>
          <w:b/>
          <w:sz w:val="28"/>
          <w:szCs w:val="28"/>
          <w:lang w:val="ro-RO"/>
        </w:rPr>
        <w:t xml:space="preserve">PLAIURILE HENIULUI </w:t>
      </w:r>
      <w:r w:rsidR="002126B2" w:rsidRPr="00505155">
        <w:rPr>
          <w:rFonts w:ascii="Times New Roman" w:eastAsia="Times New Roman" w:hAnsi="Times New Roman"/>
          <w:b/>
          <w:sz w:val="28"/>
          <w:szCs w:val="28"/>
          <w:lang w:val="ro-RO"/>
        </w:rPr>
        <w:t>R.A.</w:t>
      </w:r>
      <w:r w:rsidRPr="00505155">
        <w:rPr>
          <w:rFonts w:ascii="Times New Roman" w:eastAsia="Times New Roman" w:hAnsi="Times New Roman"/>
          <w:sz w:val="28"/>
          <w:szCs w:val="28"/>
          <w:lang w:val="ro-RO"/>
        </w:rPr>
        <w:t>,</w:t>
      </w:r>
      <w:r w:rsidRPr="00505155">
        <w:rPr>
          <w:rFonts w:ascii="Times New Roman" w:hAnsi="Times New Roman"/>
          <w:sz w:val="28"/>
          <w:szCs w:val="28"/>
          <w:lang w:val="ro-RO"/>
        </w:rPr>
        <w:t xml:space="preserve"> cu sediul în: </w:t>
      </w:r>
      <w:r w:rsidR="002126B2" w:rsidRPr="00505155">
        <w:rPr>
          <w:rFonts w:ascii="Times New Roman" w:eastAsia="Times New Roman" w:hAnsi="Times New Roman"/>
          <w:sz w:val="28"/>
          <w:szCs w:val="28"/>
          <w:lang w:val="ro-RO"/>
        </w:rPr>
        <w:t xml:space="preserve">localitatea </w:t>
      </w:r>
      <w:r w:rsidR="009C5A65" w:rsidRPr="00505155">
        <w:rPr>
          <w:rFonts w:ascii="Times New Roman" w:eastAsia="Times New Roman" w:hAnsi="Times New Roman"/>
          <w:sz w:val="28"/>
          <w:szCs w:val="28"/>
          <w:lang w:val="ro-RO"/>
        </w:rPr>
        <w:t>Ilva Mică</w:t>
      </w:r>
      <w:r w:rsidR="002126B2" w:rsidRPr="00505155">
        <w:rPr>
          <w:rFonts w:ascii="Times New Roman" w:eastAsia="Times New Roman" w:hAnsi="Times New Roman"/>
          <w:sz w:val="28"/>
          <w:szCs w:val="28"/>
          <w:lang w:val="ro-RO"/>
        </w:rPr>
        <w:t>, str. Principală, nr.</w:t>
      </w:r>
      <w:r w:rsidR="009C5A65" w:rsidRPr="00505155">
        <w:rPr>
          <w:rFonts w:ascii="Times New Roman" w:eastAsia="Times New Roman" w:hAnsi="Times New Roman"/>
          <w:sz w:val="28"/>
          <w:szCs w:val="28"/>
          <w:lang w:val="ro-RO"/>
        </w:rPr>
        <w:t>82</w:t>
      </w:r>
      <w:r w:rsidR="002126B2" w:rsidRPr="00505155">
        <w:rPr>
          <w:rFonts w:ascii="Times New Roman" w:eastAsia="Times New Roman" w:hAnsi="Times New Roman"/>
          <w:sz w:val="28"/>
          <w:szCs w:val="28"/>
          <w:lang w:val="ro-RO"/>
        </w:rPr>
        <w:t>5, jud. Bistrița-Năsăud,</w:t>
      </w:r>
    </w:p>
    <w:p w14:paraId="1B114CC8" w14:textId="77777777" w:rsidR="0070475A" w:rsidRPr="00505155" w:rsidRDefault="0070475A" w:rsidP="00D911E9">
      <w:pPr>
        <w:spacing w:after="0" w:line="240" w:lineRule="auto"/>
        <w:jc w:val="both"/>
        <w:rPr>
          <w:rFonts w:ascii="Times New Roman" w:hAnsi="Times New Roman"/>
          <w:sz w:val="28"/>
          <w:szCs w:val="28"/>
          <w:lang w:val="ro-RO"/>
        </w:rPr>
      </w:pPr>
    </w:p>
    <w:p w14:paraId="0AFDAA18" w14:textId="6F9EE8D3" w:rsidR="001064D9" w:rsidRPr="00505155" w:rsidRDefault="0070475A" w:rsidP="001064D9">
      <w:pPr>
        <w:spacing w:after="0" w:line="240" w:lineRule="auto"/>
        <w:jc w:val="both"/>
        <w:rPr>
          <w:rFonts w:ascii="Times New Roman" w:hAnsi="Times New Roman"/>
          <w:b/>
          <w:bCs/>
          <w:i/>
          <w:sz w:val="28"/>
          <w:szCs w:val="28"/>
          <w:lang w:val="ro-RO"/>
        </w:rPr>
      </w:pPr>
      <w:r w:rsidRPr="00505155">
        <w:rPr>
          <w:rFonts w:ascii="Times New Roman" w:hAnsi="Times New Roman"/>
          <w:b/>
          <w:i/>
          <w:sz w:val="28"/>
          <w:szCs w:val="28"/>
          <w:lang w:val="ro-RO"/>
        </w:rPr>
        <w:t>necesită evaluare de mediu</w:t>
      </w:r>
      <w:r w:rsidR="00C14960" w:rsidRPr="00505155">
        <w:rPr>
          <w:rFonts w:ascii="Times New Roman" w:hAnsi="Times New Roman"/>
          <w:b/>
          <w:i/>
          <w:sz w:val="28"/>
          <w:szCs w:val="28"/>
          <w:lang w:val="ro-RO"/>
        </w:rPr>
        <w:t xml:space="preserve"> și</w:t>
      </w:r>
      <w:r w:rsidRPr="00505155">
        <w:rPr>
          <w:rFonts w:ascii="Times New Roman" w:hAnsi="Times New Roman"/>
          <w:b/>
          <w:i/>
          <w:sz w:val="28"/>
          <w:szCs w:val="28"/>
          <w:lang w:val="ro-RO"/>
        </w:rPr>
        <w:t xml:space="preserve"> necesită evaluare adecvată </w:t>
      </w:r>
      <w:r w:rsidR="001064D9" w:rsidRPr="00505155">
        <w:rPr>
          <w:rFonts w:ascii="Times New Roman" w:hAnsi="Times New Roman"/>
          <w:b/>
          <w:bCs/>
          <w:i/>
          <w:sz w:val="28"/>
          <w:szCs w:val="28"/>
          <w:lang w:val="ro-RO"/>
        </w:rPr>
        <w:t>urmând a fi supus procedurii de adoptare cu aviz de mediu.</w:t>
      </w:r>
    </w:p>
    <w:p w14:paraId="38C52861" w14:textId="77777777" w:rsidR="00B10BE8" w:rsidRPr="00505155" w:rsidRDefault="00B10BE8" w:rsidP="00B10BE8">
      <w:pPr>
        <w:autoSpaceDE w:val="0"/>
        <w:autoSpaceDN w:val="0"/>
        <w:adjustRightInd w:val="0"/>
        <w:spacing w:after="0" w:line="240" w:lineRule="auto"/>
        <w:jc w:val="both"/>
        <w:rPr>
          <w:rFonts w:ascii="Times New Roman" w:hAnsi="Times New Roman"/>
          <w:b/>
          <w:color w:val="000000"/>
          <w:sz w:val="28"/>
          <w:szCs w:val="28"/>
          <w:lang w:val="ro-RO"/>
        </w:rPr>
      </w:pPr>
    </w:p>
    <w:p w14:paraId="6EE42B31" w14:textId="5616D5C1" w:rsidR="00B10BE8" w:rsidRPr="00505155" w:rsidRDefault="00B10BE8" w:rsidP="00B10BE8">
      <w:pPr>
        <w:autoSpaceDE w:val="0"/>
        <w:autoSpaceDN w:val="0"/>
        <w:adjustRightInd w:val="0"/>
        <w:spacing w:after="0" w:line="240" w:lineRule="auto"/>
        <w:jc w:val="both"/>
        <w:rPr>
          <w:rFonts w:ascii="Times New Roman" w:hAnsi="Times New Roman"/>
          <w:b/>
          <w:color w:val="000000"/>
          <w:sz w:val="28"/>
          <w:szCs w:val="28"/>
          <w:lang w:val="ro-RO"/>
        </w:rPr>
      </w:pPr>
      <w:r w:rsidRPr="00505155">
        <w:rPr>
          <w:rFonts w:ascii="Times New Roman" w:hAnsi="Times New Roman"/>
          <w:b/>
          <w:color w:val="000000"/>
          <w:sz w:val="28"/>
          <w:szCs w:val="28"/>
          <w:lang w:val="ro-RO"/>
        </w:rPr>
        <w:t>Motivele care au stat la baza luării deciziei etapei de încadrare sunt:</w:t>
      </w:r>
    </w:p>
    <w:p w14:paraId="451329E0" w14:textId="77777777" w:rsidR="000168D4" w:rsidRPr="007555CE" w:rsidRDefault="000168D4" w:rsidP="00B10BE8">
      <w:pPr>
        <w:autoSpaceDE w:val="0"/>
        <w:autoSpaceDN w:val="0"/>
        <w:adjustRightInd w:val="0"/>
        <w:spacing w:after="0" w:line="240" w:lineRule="auto"/>
        <w:jc w:val="both"/>
        <w:rPr>
          <w:rFonts w:ascii="Times New Roman" w:hAnsi="Times New Roman"/>
          <w:b/>
          <w:color w:val="000000"/>
          <w:sz w:val="28"/>
          <w:szCs w:val="28"/>
          <w:lang w:val="ro-RO"/>
        </w:rPr>
      </w:pPr>
    </w:p>
    <w:p w14:paraId="0FDA8111" w14:textId="03022931" w:rsidR="00A70CA4" w:rsidRPr="007555CE" w:rsidRDefault="00A70CA4" w:rsidP="00BF1CA9">
      <w:pPr>
        <w:pStyle w:val="ListParagraph"/>
        <w:numPr>
          <w:ilvl w:val="0"/>
          <w:numId w:val="35"/>
        </w:numPr>
        <w:jc w:val="both"/>
        <w:rPr>
          <w:rFonts w:ascii="Times New Roman" w:hAnsi="Times New Roman"/>
          <w:bCs/>
          <w:color w:val="FF0000"/>
          <w:sz w:val="28"/>
          <w:szCs w:val="28"/>
          <w:lang w:val="ro-RO"/>
        </w:rPr>
      </w:pPr>
      <w:r w:rsidRPr="007555CE">
        <w:rPr>
          <w:rFonts w:ascii="Times New Roman" w:hAnsi="Times New Roman"/>
          <w:bCs/>
          <w:sz w:val="28"/>
          <w:szCs w:val="28"/>
          <w:lang w:val="ro-RO"/>
        </w:rPr>
        <w:t xml:space="preserve">Planul  intră sub incidenţa art. 28 al OUG nr. 57/2007 privind regimul ariilor naturale protejate, conservarea habitatelor naturale, a florei şi faunei sălbatice, cu modificările şi completările ulterioare, aprobată prin Legea nr. 49/2011, </w:t>
      </w:r>
      <w:r w:rsidRPr="007555CE">
        <w:rPr>
          <w:rFonts w:ascii="Times New Roman" w:hAnsi="Times New Roman"/>
          <w:i/>
          <w:sz w:val="28"/>
          <w:szCs w:val="28"/>
          <w:lang w:val="ro-RO"/>
        </w:rPr>
        <w:t>cu modificările și completăriile ulterioare</w:t>
      </w:r>
      <w:r w:rsidRPr="007555CE">
        <w:rPr>
          <w:rFonts w:ascii="Times New Roman" w:hAnsi="Times New Roman"/>
          <w:sz w:val="28"/>
          <w:szCs w:val="28"/>
          <w:lang w:val="ro-RO"/>
        </w:rPr>
        <w:t xml:space="preserve"> </w:t>
      </w:r>
      <w:r w:rsidRPr="007555CE">
        <w:rPr>
          <w:rFonts w:ascii="Times New Roman" w:hAnsi="Times New Roman"/>
          <w:bCs/>
          <w:sz w:val="28"/>
          <w:szCs w:val="28"/>
          <w:lang w:val="ro-RO"/>
        </w:rPr>
        <w:t xml:space="preserve">fiind amplasat în </w:t>
      </w:r>
      <w:r w:rsidR="009C5A65" w:rsidRPr="007555CE">
        <w:rPr>
          <w:rFonts w:ascii="Times New Roman" w:hAnsi="Times New Roman"/>
          <w:bCs/>
          <w:sz w:val="28"/>
          <w:szCs w:val="28"/>
          <w:lang w:val="ro-RO"/>
        </w:rPr>
        <w:t>ROSCI0125 Munții Rodnei</w:t>
      </w:r>
      <w:r w:rsidRPr="007555CE">
        <w:rPr>
          <w:rFonts w:ascii="Times New Roman" w:hAnsi="Times New Roman"/>
          <w:bCs/>
          <w:sz w:val="28"/>
          <w:szCs w:val="28"/>
          <w:lang w:val="ro-RO"/>
        </w:rPr>
        <w:t>, ROS</w:t>
      </w:r>
      <w:r w:rsidR="009C5A65" w:rsidRPr="007555CE">
        <w:rPr>
          <w:rFonts w:ascii="Times New Roman" w:hAnsi="Times New Roman"/>
          <w:bCs/>
          <w:sz w:val="28"/>
          <w:szCs w:val="28"/>
          <w:lang w:val="ro-RO"/>
        </w:rPr>
        <w:t>PA0085</w:t>
      </w:r>
      <w:r w:rsidRPr="007555CE">
        <w:rPr>
          <w:rFonts w:ascii="Times New Roman" w:hAnsi="Times New Roman"/>
          <w:bCs/>
          <w:sz w:val="28"/>
          <w:szCs w:val="28"/>
          <w:lang w:val="ro-RO"/>
        </w:rPr>
        <w:t xml:space="preserve"> </w:t>
      </w:r>
      <w:r w:rsidR="009C5A65" w:rsidRPr="007555CE">
        <w:rPr>
          <w:rFonts w:ascii="Times New Roman" w:hAnsi="Times New Roman"/>
          <w:bCs/>
          <w:sz w:val="28"/>
          <w:szCs w:val="28"/>
          <w:lang w:val="ro-RO"/>
        </w:rPr>
        <w:t xml:space="preserve">Munții Rodnei </w:t>
      </w:r>
      <w:r w:rsidR="00B10BE8" w:rsidRPr="007555CE">
        <w:rPr>
          <w:rFonts w:ascii="Times New Roman" w:hAnsi="Times New Roman"/>
          <w:bCs/>
          <w:sz w:val="28"/>
          <w:szCs w:val="28"/>
          <w:lang w:val="ro-RO"/>
        </w:rPr>
        <w:t xml:space="preserve">și </w:t>
      </w:r>
      <w:r w:rsidR="009C5A65" w:rsidRPr="007555CE">
        <w:rPr>
          <w:rFonts w:ascii="Times New Roman" w:hAnsi="Times New Roman"/>
          <w:bCs/>
          <w:sz w:val="28"/>
          <w:szCs w:val="28"/>
          <w:lang w:val="ro-RO"/>
        </w:rPr>
        <w:t>Parcul Național Munții Rodnei</w:t>
      </w:r>
    </w:p>
    <w:p w14:paraId="7862D52B" w14:textId="77777777" w:rsidR="009C5A65" w:rsidRPr="007555CE" w:rsidRDefault="009C5A65" w:rsidP="00D911E9">
      <w:pPr>
        <w:spacing w:after="0" w:line="240" w:lineRule="auto"/>
        <w:jc w:val="both"/>
        <w:rPr>
          <w:rFonts w:ascii="Times New Roman" w:hAnsi="Times New Roman"/>
          <w:b/>
          <w:sz w:val="28"/>
          <w:szCs w:val="28"/>
          <w:lang w:val="ro-RO"/>
        </w:rPr>
      </w:pPr>
    </w:p>
    <w:p w14:paraId="52CAD885" w14:textId="04F2F9B9" w:rsidR="00B01282" w:rsidRPr="007555CE" w:rsidRDefault="00B01282" w:rsidP="00D911E9">
      <w:pPr>
        <w:spacing w:after="0" w:line="240" w:lineRule="auto"/>
        <w:jc w:val="both"/>
        <w:rPr>
          <w:rFonts w:ascii="Times New Roman" w:hAnsi="Times New Roman"/>
          <w:b/>
          <w:sz w:val="28"/>
          <w:szCs w:val="28"/>
          <w:lang w:val="ro-RO"/>
        </w:rPr>
      </w:pPr>
      <w:r w:rsidRPr="007555CE">
        <w:rPr>
          <w:rFonts w:ascii="Times New Roman" w:hAnsi="Times New Roman"/>
          <w:b/>
          <w:sz w:val="28"/>
          <w:szCs w:val="28"/>
          <w:lang w:val="ro-RO"/>
        </w:rPr>
        <w:t>Amenajamentul silvic prevede:</w:t>
      </w:r>
    </w:p>
    <w:p w14:paraId="5AA3B961" w14:textId="1E7E041B" w:rsidR="00A30526" w:rsidRPr="007555CE" w:rsidRDefault="00D36D7B" w:rsidP="00D911E9">
      <w:pPr>
        <w:pStyle w:val="ListParagraph"/>
        <w:numPr>
          <w:ilvl w:val="0"/>
          <w:numId w:val="23"/>
        </w:numPr>
        <w:jc w:val="both"/>
        <w:rPr>
          <w:rFonts w:ascii="Times New Roman" w:hAnsi="Times New Roman"/>
          <w:b/>
          <w:sz w:val="28"/>
          <w:szCs w:val="28"/>
          <w:lang w:val="ro-RO"/>
        </w:rPr>
      </w:pPr>
      <w:r w:rsidRPr="007555CE">
        <w:rPr>
          <w:rFonts w:ascii="Times New Roman" w:hAnsi="Times New Roman"/>
          <w:b/>
          <w:sz w:val="28"/>
          <w:szCs w:val="28"/>
          <w:lang w:val="ro-RO"/>
        </w:rPr>
        <w:t>Prezentare generală</w:t>
      </w:r>
    </w:p>
    <w:p w14:paraId="20D88FE8" w14:textId="3CF7D4B2" w:rsidR="00A70CA4" w:rsidRPr="007555CE" w:rsidRDefault="00A70CA4" w:rsidP="00505155">
      <w:pPr>
        <w:numPr>
          <w:ilvl w:val="0"/>
          <w:numId w:val="5"/>
        </w:numPr>
        <w:tabs>
          <w:tab w:val="left" w:pos="284"/>
        </w:tabs>
        <w:spacing w:after="0" w:line="240" w:lineRule="auto"/>
        <w:ind w:left="0" w:firstLine="360"/>
        <w:contextualSpacing/>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 xml:space="preserve">fondul forestier proprietate publică aparţinând comunei </w:t>
      </w:r>
      <w:r w:rsidR="004143B6" w:rsidRPr="007555CE">
        <w:rPr>
          <w:rFonts w:ascii="Times New Roman" w:eastAsia="Times New Roman" w:hAnsi="Times New Roman"/>
          <w:i/>
          <w:sz w:val="28"/>
          <w:szCs w:val="28"/>
          <w:lang w:val="ro-RO" w:eastAsia="ro-RO"/>
        </w:rPr>
        <w:t xml:space="preserve"> Leșu</w:t>
      </w:r>
      <w:r w:rsidRPr="007555CE">
        <w:rPr>
          <w:rFonts w:ascii="Times New Roman" w:eastAsia="Times New Roman" w:hAnsi="Times New Roman"/>
          <w:i/>
          <w:sz w:val="28"/>
          <w:szCs w:val="28"/>
          <w:lang w:val="ro-RO" w:eastAsia="ro-RO"/>
        </w:rPr>
        <w:t xml:space="preserve"> are o suprafaţă totală de  </w:t>
      </w:r>
      <w:r w:rsidR="004143B6" w:rsidRPr="007555CE">
        <w:rPr>
          <w:rFonts w:ascii="Times New Roman" w:eastAsia="Times New Roman" w:hAnsi="Times New Roman"/>
          <w:i/>
          <w:sz w:val="28"/>
          <w:szCs w:val="28"/>
          <w:lang w:val="ro-RO" w:eastAsia="ro-RO"/>
        </w:rPr>
        <w:t xml:space="preserve">1777,2 </w:t>
      </w:r>
      <w:r w:rsidRPr="007555CE">
        <w:rPr>
          <w:rFonts w:ascii="Times New Roman" w:eastAsia="Times New Roman" w:hAnsi="Times New Roman"/>
          <w:i/>
          <w:sz w:val="28"/>
          <w:szCs w:val="28"/>
          <w:lang w:val="ro-RO" w:eastAsia="ro-RO"/>
        </w:rPr>
        <w:t>ha, fiind constituit</w:t>
      </w:r>
      <w:r w:rsidR="00B10BE8" w:rsidRPr="007555CE">
        <w:rPr>
          <w:rFonts w:ascii="Times New Roman" w:eastAsia="Times New Roman" w:hAnsi="Times New Roman"/>
          <w:i/>
          <w:sz w:val="28"/>
          <w:szCs w:val="28"/>
          <w:lang w:val="ro-RO" w:eastAsia="ro-RO"/>
        </w:rPr>
        <w:t>ă</w:t>
      </w:r>
      <w:r w:rsidRPr="007555CE">
        <w:rPr>
          <w:rFonts w:ascii="Times New Roman" w:eastAsia="Times New Roman" w:hAnsi="Times New Roman"/>
          <w:i/>
          <w:sz w:val="28"/>
          <w:szCs w:val="28"/>
          <w:lang w:val="ro-RO" w:eastAsia="ro-RO"/>
        </w:rPr>
        <w:t xml:space="preserve"> o singură unitate  de producţie (</w:t>
      </w:r>
      <w:r w:rsidR="004143B6" w:rsidRPr="007555CE">
        <w:rPr>
          <w:rFonts w:ascii="Times New Roman" w:eastAsia="Times New Roman" w:hAnsi="Times New Roman"/>
          <w:i/>
          <w:sz w:val="28"/>
          <w:szCs w:val="28"/>
          <w:lang w:val="ro-RO" w:eastAsia="ro-RO"/>
        </w:rPr>
        <w:t>UP II Șesuri</w:t>
      </w:r>
      <w:r w:rsidRPr="007555CE">
        <w:rPr>
          <w:rFonts w:ascii="Times New Roman" w:eastAsia="Times New Roman" w:hAnsi="Times New Roman"/>
          <w:i/>
          <w:sz w:val="28"/>
          <w:szCs w:val="28"/>
          <w:lang w:val="ro-RO" w:eastAsia="ro-RO"/>
        </w:rPr>
        <w:t xml:space="preserve">) și este amplasat pe raza </w:t>
      </w:r>
      <w:r w:rsidR="004143B6" w:rsidRPr="007555CE">
        <w:rPr>
          <w:rFonts w:ascii="Times New Roman" w:eastAsia="Times New Roman" w:hAnsi="Times New Roman"/>
          <w:i/>
          <w:sz w:val="28"/>
          <w:szCs w:val="28"/>
          <w:lang w:val="ro-RO" w:eastAsia="ro-RO"/>
        </w:rPr>
        <w:t>județului</w:t>
      </w:r>
      <w:r w:rsidRPr="007555CE">
        <w:rPr>
          <w:rFonts w:ascii="Times New Roman" w:eastAsia="Times New Roman" w:hAnsi="Times New Roman"/>
          <w:i/>
          <w:sz w:val="28"/>
          <w:szCs w:val="28"/>
          <w:lang w:val="ro-RO" w:eastAsia="ro-RO"/>
        </w:rPr>
        <w:t xml:space="preserve"> Bistrița-Năsăud </w:t>
      </w:r>
      <w:r w:rsidR="004143B6" w:rsidRPr="007555CE">
        <w:rPr>
          <w:rFonts w:ascii="Times New Roman" w:eastAsia="Times New Roman" w:hAnsi="Times New Roman"/>
          <w:i/>
          <w:sz w:val="28"/>
          <w:szCs w:val="28"/>
          <w:lang w:val="ro-RO" w:eastAsia="ro-RO"/>
        </w:rPr>
        <w:t xml:space="preserve">în </w:t>
      </w:r>
      <w:r w:rsidRPr="007555CE">
        <w:rPr>
          <w:rFonts w:ascii="Times New Roman" w:eastAsia="Times New Roman" w:hAnsi="Times New Roman"/>
          <w:i/>
          <w:sz w:val="28"/>
          <w:szCs w:val="28"/>
          <w:lang w:val="ro-RO" w:eastAsia="ro-RO"/>
        </w:rPr>
        <w:t>comun</w:t>
      </w:r>
      <w:r w:rsidR="004143B6" w:rsidRPr="007555CE">
        <w:rPr>
          <w:rFonts w:ascii="Times New Roman" w:eastAsia="Times New Roman" w:hAnsi="Times New Roman"/>
          <w:i/>
          <w:sz w:val="28"/>
          <w:szCs w:val="28"/>
          <w:lang w:val="ro-RO" w:eastAsia="ro-RO"/>
        </w:rPr>
        <w:t>a</w:t>
      </w:r>
      <w:r w:rsidRPr="007555CE">
        <w:rPr>
          <w:rFonts w:ascii="Times New Roman" w:eastAsia="Times New Roman" w:hAnsi="Times New Roman"/>
          <w:i/>
          <w:sz w:val="28"/>
          <w:szCs w:val="28"/>
          <w:lang w:val="ro-RO" w:eastAsia="ro-RO"/>
        </w:rPr>
        <w:t xml:space="preserve"> </w:t>
      </w:r>
      <w:r w:rsidR="004143B6" w:rsidRPr="007555CE">
        <w:rPr>
          <w:rFonts w:ascii="Times New Roman" w:eastAsia="Times New Roman" w:hAnsi="Times New Roman"/>
          <w:i/>
          <w:sz w:val="28"/>
          <w:szCs w:val="28"/>
          <w:lang w:val="ro-RO" w:eastAsia="ro-RO"/>
        </w:rPr>
        <w:t xml:space="preserve"> Rodna (318,02 ha) și comuna Șanț (1459.2ha)</w:t>
      </w:r>
      <w:r w:rsidR="00B10BE8" w:rsidRPr="007555CE">
        <w:rPr>
          <w:rFonts w:ascii="Times New Roman" w:eastAsia="Times New Roman" w:hAnsi="Times New Roman"/>
          <w:i/>
          <w:sz w:val="28"/>
          <w:szCs w:val="28"/>
          <w:lang w:val="ro-RO" w:eastAsia="ro-RO"/>
        </w:rPr>
        <w:t>;</w:t>
      </w:r>
    </w:p>
    <w:p w14:paraId="2F64BD04" w14:textId="77777777" w:rsidR="007F3590" w:rsidRPr="007555CE" w:rsidRDefault="007F3590" w:rsidP="00505155">
      <w:pPr>
        <w:numPr>
          <w:ilvl w:val="0"/>
          <w:numId w:val="5"/>
        </w:numPr>
        <w:tabs>
          <w:tab w:val="left" w:pos="284"/>
        </w:tabs>
        <w:spacing w:after="0" w:line="240" w:lineRule="auto"/>
        <w:ind w:left="0" w:firstLine="284"/>
        <w:contextualSpacing/>
        <w:jc w:val="both"/>
        <w:rPr>
          <w:rFonts w:ascii="Times New Roman" w:eastAsia="Times New Roman" w:hAnsi="Times New Roman"/>
          <w:i/>
          <w:sz w:val="28"/>
          <w:szCs w:val="28"/>
          <w:lang w:val="ro-RO" w:eastAsia="ro-RO"/>
        </w:rPr>
      </w:pPr>
      <w:bookmarkStart w:id="5" w:name="_Hlk119962903"/>
      <w:r w:rsidRPr="007555CE">
        <w:rPr>
          <w:rFonts w:ascii="Times New Roman" w:eastAsia="Times New Roman" w:hAnsi="Times New Roman"/>
          <w:i/>
          <w:sz w:val="28"/>
          <w:szCs w:val="28"/>
          <w:lang w:val="ro-RO" w:eastAsia="ro-RO"/>
        </w:rPr>
        <w:t>întreaga suprafaţa de 1777,20 ha, se suprapune atât cu un sit de importanță comunitară (SCI) cât și cu o arie de protecție specială avifaunistică (SPA), astfel:</w:t>
      </w:r>
    </w:p>
    <w:p w14:paraId="2E39347D" w14:textId="60B12B2E" w:rsidR="007F3590" w:rsidRPr="007555CE" w:rsidRDefault="007F3590" w:rsidP="00505155">
      <w:pPr>
        <w:numPr>
          <w:ilvl w:val="1"/>
          <w:numId w:val="5"/>
        </w:numPr>
        <w:tabs>
          <w:tab w:val="left" w:pos="284"/>
        </w:tabs>
        <w:spacing w:after="0" w:line="240" w:lineRule="auto"/>
        <w:ind w:left="0" w:firstLine="709"/>
        <w:contextualSpacing/>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 xml:space="preserve">suprafaţa de 312,20 ha (parcelele: 59-65) se suprapune atât cu situl de importanță comunitară ROSCI0125 </w:t>
      </w:r>
      <w:r w:rsidR="00B21D6A" w:rsidRPr="007555CE">
        <w:rPr>
          <w:rFonts w:ascii="Times New Roman" w:eastAsia="Times New Roman" w:hAnsi="Times New Roman"/>
          <w:i/>
          <w:sz w:val="28"/>
          <w:szCs w:val="28"/>
          <w:lang w:val="ro-RO" w:eastAsia="ro-RO"/>
        </w:rPr>
        <w:t xml:space="preserve">Munţii Rodnei </w:t>
      </w:r>
      <w:r w:rsidRPr="007555CE">
        <w:rPr>
          <w:rFonts w:ascii="Times New Roman" w:eastAsia="Times New Roman" w:hAnsi="Times New Roman"/>
          <w:i/>
          <w:sz w:val="28"/>
          <w:szCs w:val="28"/>
          <w:lang w:val="ro-RO" w:eastAsia="ro-RO"/>
        </w:rPr>
        <w:t xml:space="preserve">cât și cu aria de protecție specială avifaunistică ROSPA0085 </w:t>
      </w:r>
      <w:r w:rsidR="00B21D6A" w:rsidRPr="007555CE">
        <w:rPr>
          <w:rFonts w:ascii="Times New Roman" w:eastAsia="Times New Roman" w:hAnsi="Times New Roman"/>
          <w:i/>
          <w:sz w:val="28"/>
          <w:szCs w:val="28"/>
          <w:lang w:val="ro-RO" w:eastAsia="ro-RO"/>
        </w:rPr>
        <w:t>Munţii Rodnei</w:t>
      </w:r>
      <w:r w:rsidRPr="007555CE">
        <w:rPr>
          <w:rFonts w:ascii="Times New Roman" w:eastAsia="Times New Roman" w:hAnsi="Times New Roman"/>
          <w:i/>
          <w:sz w:val="28"/>
          <w:szCs w:val="28"/>
          <w:lang w:val="ro-RO" w:eastAsia="ro-RO"/>
        </w:rPr>
        <w:t>, reprezentând zonă de conservare specială a Parcului Naţional Munţii Rodnei;</w:t>
      </w:r>
    </w:p>
    <w:p w14:paraId="68C9B6E2" w14:textId="1597AA18" w:rsidR="007F3590" w:rsidRPr="007555CE" w:rsidRDefault="007F3590" w:rsidP="00505155">
      <w:pPr>
        <w:numPr>
          <w:ilvl w:val="1"/>
          <w:numId w:val="5"/>
        </w:numPr>
        <w:tabs>
          <w:tab w:val="left" w:pos="284"/>
        </w:tabs>
        <w:spacing w:after="0" w:line="240" w:lineRule="auto"/>
        <w:ind w:left="0" w:firstLine="720"/>
        <w:contextualSpacing/>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 xml:space="preserve">suprafaţa de 1442,20 (parcelele: 23-58) se suprapune atât cu situl de importanță comunitară ROSCI0125 </w:t>
      </w:r>
      <w:r w:rsidR="00B21D6A" w:rsidRPr="007555CE">
        <w:rPr>
          <w:rFonts w:ascii="Times New Roman" w:eastAsia="Times New Roman" w:hAnsi="Times New Roman"/>
          <w:i/>
          <w:sz w:val="28"/>
          <w:szCs w:val="28"/>
          <w:lang w:val="ro-RO" w:eastAsia="ro-RO"/>
        </w:rPr>
        <w:t xml:space="preserve">Munţii Rodnei </w:t>
      </w:r>
      <w:r w:rsidRPr="007555CE">
        <w:rPr>
          <w:rFonts w:ascii="Times New Roman" w:eastAsia="Times New Roman" w:hAnsi="Times New Roman"/>
          <w:i/>
          <w:sz w:val="28"/>
          <w:szCs w:val="28"/>
          <w:lang w:val="ro-RO" w:eastAsia="ro-RO"/>
        </w:rPr>
        <w:t xml:space="preserve">cât și cu aria de protecție specială avifaunistică ROSPA0085 </w:t>
      </w:r>
      <w:r w:rsidR="00B21D6A" w:rsidRPr="007555CE">
        <w:rPr>
          <w:rFonts w:ascii="Times New Roman" w:eastAsia="Times New Roman" w:hAnsi="Times New Roman"/>
          <w:i/>
          <w:sz w:val="28"/>
          <w:szCs w:val="28"/>
          <w:lang w:val="ro-RO" w:eastAsia="ro-RO"/>
        </w:rPr>
        <w:t>Munţii Rodnei</w:t>
      </w:r>
      <w:r w:rsidRPr="007555CE">
        <w:rPr>
          <w:rFonts w:ascii="Times New Roman" w:eastAsia="Times New Roman" w:hAnsi="Times New Roman"/>
          <w:i/>
          <w:sz w:val="28"/>
          <w:szCs w:val="28"/>
          <w:lang w:val="ro-RO" w:eastAsia="ro-RO"/>
        </w:rPr>
        <w:t>, nefiind inclusă în zona de conservare specială a Parcului Național Munții Rodnei, dar a fost încadrată ca zonă de protecţie (zonă tampon) a rezervaţiilor din parcul naţional Munții Rodnei;</w:t>
      </w:r>
    </w:p>
    <w:p w14:paraId="5CF2250E" w14:textId="174FCB2D" w:rsidR="00B21D6A" w:rsidRPr="007555CE" w:rsidRDefault="007F3590" w:rsidP="00505155">
      <w:pPr>
        <w:numPr>
          <w:ilvl w:val="1"/>
          <w:numId w:val="5"/>
        </w:numPr>
        <w:tabs>
          <w:tab w:val="left" w:pos="284"/>
        </w:tabs>
        <w:spacing w:after="0" w:line="240" w:lineRule="auto"/>
        <w:ind w:left="0" w:firstLine="709"/>
        <w:contextualSpacing/>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 xml:space="preserve">suprafaţa de 22,80 ha este reprezentată de terenuri afectate gospodăriri și terenuri neproductive care se suprapune atât cu situl de importanță comunitară ROSCI0125 </w:t>
      </w:r>
      <w:r w:rsidR="00B21D6A" w:rsidRPr="007555CE">
        <w:rPr>
          <w:rFonts w:ascii="Times New Roman" w:eastAsia="Times New Roman" w:hAnsi="Times New Roman"/>
          <w:i/>
          <w:sz w:val="28"/>
          <w:szCs w:val="28"/>
          <w:lang w:val="ro-RO" w:eastAsia="ro-RO"/>
        </w:rPr>
        <w:t xml:space="preserve">Munţii Rodnei </w:t>
      </w:r>
      <w:r w:rsidRPr="007555CE">
        <w:rPr>
          <w:rFonts w:ascii="Times New Roman" w:eastAsia="Times New Roman" w:hAnsi="Times New Roman"/>
          <w:i/>
          <w:sz w:val="28"/>
          <w:szCs w:val="28"/>
          <w:lang w:val="ro-RO" w:eastAsia="ro-RO"/>
        </w:rPr>
        <w:t xml:space="preserve">cât și cu aria de protecție specială avifaunistică ROSPA0085 </w:t>
      </w:r>
      <w:bookmarkEnd w:id="5"/>
      <w:r w:rsidR="00B21D6A" w:rsidRPr="007555CE">
        <w:rPr>
          <w:rFonts w:ascii="Times New Roman" w:eastAsia="Times New Roman" w:hAnsi="Times New Roman"/>
          <w:i/>
          <w:sz w:val="28"/>
          <w:szCs w:val="28"/>
          <w:lang w:val="ro-RO" w:eastAsia="ro-RO"/>
        </w:rPr>
        <w:t>Munţii Rodnei</w:t>
      </w:r>
      <w:r w:rsidR="00505155" w:rsidRPr="007555CE">
        <w:rPr>
          <w:rFonts w:ascii="Times New Roman" w:eastAsia="Times New Roman" w:hAnsi="Times New Roman"/>
          <w:i/>
          <w:sz w:val="28"/>
          <w:szCs w:val="28"/>
          <w:lang w:val="ro-RO" w:eastAsia="ro-RO"/>
        </w:rPr>
        <w:t>;</w:t>
      </w:r>
    </w:p>
    <w:p w14:paraId="6889A872" w14:textId="3C99F955" w:rsidR="00A70CA4" w:rsidRDefault="00565803" w:rsidP="00505155">
      <w:pPr>
        <w:numPr>
          <w:ilvl w:val="1"/>
          <w:numId w:val="5"/>
        </w:numPr>
        <w:tabs>
          <w:tab w:val="left" w:pos="284"/>
        </w:tabs>
        <w:spacing w:after="0" w:line="240" w:lineRule="auto"/>
        <w:ind w:left="0" w:firstLine="720"/>
        <w:contextualSpacing/>
        <w:jc w:val="both"/>
        <w:rPr>
          <w:rFonts w:ascii="Times New Roman" w:eastAsia="Times New Roman" w:hAnsi="Times New Roman"/>
          <w:i/>
          <w:sz w:val="28"/>
          <w:szCs w:val="28"/>
          <w:lang w:val="ro-RO" w:eastAsia="ro-RO"/>
        </w:rPr>
      </w:pPr>
      <w:r>
        <w:rPr>
          <w:rFonts w:ascii="Times New Roman" w:eastAsia="Times New Roman" w:hAnsi="Times New Roman"/>
          <w:i/>
          <w:sz w:val="28"/>
          <w:szCs w:val="28"/>
          <w:lang w:val="ro-RO" w:eastAsia="ro-RO"/>
        </w:rPr>
        <w:t>t</w:t>
      </w:r>
      <w:r w:rsidR="00A70CA4" w:rsidRPr="007555CE">
        <w:rPr>
          <w:rFonts w:ascii="Times New Roman" w:eastAsia="Times New Roman" w:hAnsi="Times New Roman"/>
          <w:i/>
          <w:sz w:val="28"/>
          <w:szCs w:val="28"/>
          <w:lang w:val="ro-RO" w:eastAsia="ro-RO"/>
        </w:rPr>
        <w:t>oate pădurile proprietate publică a comunei</w:t>
      </w:r>
      <w:r w:rsidR="00BA78D4" w:rsidRPr="007555CE">
        <w:rPr>
          <w:rFonts w:ascii="Times New Roman" w:eastAsia="Times New Roman" w:hAnsi="Times New Roman"/>
          <w:i/>
          <w:sz w:val="28"/>
          <w:szCs w:val="28"/>
          <w:lang w:val="ro-RO" w:eastAsia="ro-RO"/>
        </w:rPr>
        <w:t xml:space="preserve"> Le</w:t>
      </w:r>
      <w:r w:rsidR="004143B6" w:rsidRPr="007555CE">
        <w:rPr>
          <w:rFonts w:ascii="Times New Roman" w:eastAsia="Times New Roman" w:hAnsi="Times New Roman"/>
          <w:i/>
          <w:sz w:val="28"/>
          <w:szCs w:val="28"/>
          <w:lang w:val="ro-RO" w:eastAsia="ro-RO"/>
        </w:rPr>
        <w:t>șu</w:t>
      </w:r>
      <w:r w:rsidR="00BA78D4" w:rsidRPr="007555CE">
        <w:rPr>
          <w:rFonts w:ascii="Times New Roman" w:eastAsia="Times New Roman" w:hAnsi="Times New Roman"/>
          <w:i/>
          <w:sz w:val="28"/>
          <w:szCs w:val="28"/>
          <w:lang w:val="ro-RO" w:eastAsia="ro-RO"/>
        </w:rPr>
        <w:t xml:space="preserve"> din </w:t>
      </w:r>
      <w:r w:rsidR="00A70CA4" w:rsidRPr="007555CE">
        <w:rPr>
          <w:rFonts w:ascii="Times New Roman" w:eastAsia="Times New Roman" w:hAnsi="Times New Roman"/>
          <w:i/>
          <w:sz w:val="28"/>
          <w:szCs w:val="28"/>
          <w:lang w:val="ro-RO" w:eastAsia="ro-RO"/>
        </w:rPr>
        <w:t>județul Bistrița Năsăud</w:t>
      </w:r>
      <w:r w:rsidR="00BA78D4" w:rsidRPr="007555CE">
        <w:rPr>
          <w:rFonts w:ascii="Times New Roman" w:eastAsia="Times New Roman" w:hAnsi="Times New Roman"/>
          <w:i/>
          <w:sz w:val="28"/>
          <w:szCs w:val="28"/>
          <w:lang w:val="ro-RO" w:eastAsia="ro-RO"/>
        </w:rPr>
        <w:t>,</w:t>
      </w:r>
      <w:r w:rsidR="00A70CA4" w:rsidRPr="007555CE">
        <w:rPr>
          <w:rFonts w:ascii="Times New Roman" w:eastAsia="Times New Roman" w:hAnsi="Times New Roman"/>
          <w:i/>
          <w:sz w:val="28"/>
          <w:szCs w:val="28"/>
          <w:lang w:val="ro-RO" w:eastAsia="ro-RO"/>
        </w:rPr>
        <w:t xml:space="preserve"> incluse în prezentul amenajament al U.P. I</w:t>
      </w:r>
      <w:r w:rsidR="002A596B" w:rsidRPr="007555CE">
        <w:rPr>
          <w:rFonts w:ascii="Times New Roman" w:eastAsia="Times New Roman" w:hAnsi="Times New Roman"/>
          <w:i/>
          <w:sz w:val="28"/>
          <w:szCs w:val="28"/>
          <w:lang w:val="ro-RO" w:eastAsia="ro-RO"/>
        </w:rPr>
        <w:t>I Șesuri</w:t>
      </w:r>
      <w:r w:rsidR="00A70CA4" w:rsidRPr="007555CE">
        <w:rPr>
          <w:rFonts w:ascii="Times New Roman" w:eastAsia="Times New Roman" w:hAnsi="Times New Roman"/>
          <w:i/>
          <w:sz w:val="28"/>
          <w:szCs w:val="28"/>
          <w:lang w:val="ro-RO" w:eastAsia="ro-RO"/>
        </w:rPr>
        <w:t xml:space="preserve"> </w:t>
      </w:r>
      <w:r w:rsidR="004143B6" w:rsidRPr="007555CE">
        <w:rPr>
          <w:rFonts w:ascii="Times New Roman" w:eastAsia="Times New Roman" w:hAnsi="Times New Roman"/>
          <w:i/>
          <w:sz w:val="28"/>
          <w:szCs w:val="28"/>
          <w:lang w:val="ro-RO" w:eastAsia="ro-RO"/>
        </w:rPr>
        <w:t xml:space="preserve"> Leșu</w:t>
      </w:r>
      <w:r w:rsidR="00A70CA4" w:rsidRPr="007555CE">
        <w:rPr>
          <w:rFonts w:ascii="Times New Roman" w:eastAsia="Times New Roman" w:hAnsi="Times New Roman"/>
          <w:i/>
          <w:sz w:val="28"/>
          <w:szCs w:val="28"/>
          <w:lang w:val="ro-RO" w:eastAsia="ro-RO"/>
        </w:rPr>
        <w:t xml:space="preserve"> au fost încadrate în grupa I funcţională</w:t>
      </w:r>
      <w:r w:rsidR="002A596B" w:rsidRPr="007555CE">
        <w:rPr>
          <w:rFonts w:ascii="Times New Roman" w:eastAsia="Times New Roman" w:hAnsi="Times New Roman"/>
          <w:i/>
          <w:sz w:val="28"/>
          <w:szCs w:val="28"/>
          <w:lang w:val="ro-RO" w:eastAsia="ro-RO"/>
        </w:rPr>
        <w:t>.</w:t>
      </w:r>
    </w:p>
    <w:p w14:paraId="79FF0E07" w14:textId="77777777" w:rsidR="00505155" w:rsidRPr="007555CE" w:rsidRDefault="00505155" w:rsidP="00505155">
      <w:pPr>
        <w:tabs>
          <w:tab w:val="left" w:pos="284"/>
        </w:tabs>
        <w:spacing w:after="0" w:line="240" w:lineRule="auto"/>
        <w:ind w:left="720"/>
        <w:contextualSpacing/>
        <w:jc w:val="both"/>
        <w:rPr>
          <w:rFonts w:ascii="Times New Roman" w:eastAsia="Times New Roman" w:hAnsi="Times New Roman"/>
          <w:i/>
          <w:sz w:val="28"/>
          <w:szCs w:val="28"/>
          <w:lang w:val="ro-RO" w:eastAsia="ro-RO"/>
        </w:rPr>
      </w:pPr>
    </w:p>
    <w:p w14:paraId="2F56DEFF" w14:textId="45FEF0BB" w:rsidR="00BA78D4" w:rsidRPr="007555CE" w:rsidRDefault="00B21D6A" w:rsidP="00A70CA4">
      <w:pPr>
        <w:tabs>
          <w:tab w:val="left" w:pos="284"/>
        </w:tabs>
        <w:spacing w:after="0" w:line="240" w:lineRule="auto"/>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 xml:space="preserve">În amenajamentul silvic pentru UP II Șesuri suprafața este încadrată: </w:t>
      </w:r>
    </w:p>
    <w:tbl>
      <w:tblPr>
        <w:tblW w:w="5000" w:type="pct"/>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240"/>
        <w:gridCol w:w="1139"/>
        <w:gridCol w:w="1139"/>
        <w:gridCol w:w="1139"/>
        <w:gridCol w:w="4930"/>
      </w:tblGrid>
      <w:tr w:rsidR="00B21D6A" w:rsidRPr="007555CE" w14:paraId="1C72F1D2" w14:textId="77777777" w:rsidTr="00A153E4">
        <w:trPr>
          <w:trHeight w:val="20"/>
        </w:trPr>
        <w:tc>
          <w:tcPr>
            <w:tcW w:w="647" w:type="pct"/>
            <w:tcBorders>
              <w:top w:val="single" w:sz="12" w:space="0" w:color="auto"/>
              <w:bottom w:val="single" w:sz="12" w:space="0" w:color="auto"/>
            </w:tcBorders>
            <w:shd w:val="clear" w:color="auto" w:fill="D9D9D9" w:themeFill="background1" w:themeFillShade="D9"/>
            <w:vAlign w:val="center"/>
          </w:tcPr>
          <w:p w14:paraId="264FD7D8"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Grupa</w:t>
            </w:r>
          </w:p>
          <w:p w14:paraId="601830B0"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funcţională</w:t>
            </w:r>
          </w:p>
        </w:tc>
        <w:tc>
          <w:tcPr>
            <w:tcW w:w="594" w:type="pct"/>
            <w:tcBorders>
              <w:top w:val="single" w:sz="12" w:space="0" w:color="auto"/>
              <w:bottom w:val="single" w:sz="12" w:space="0" w:color="auto"/>
            </w:tcBorders>
            <w:shd w:val="clear" w:color="auto" w:fill="D9D9D9" w:themeFill="background1" w:themeFillShade="D9"/>
            <w:vAlign w:val="center"/>
          </w:tcPr>
          <w:p w14:paraId="1B10CB1F"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Categoria</w:t>
            </w:r>
          </w:p>
          <w:p w14:paraId="6E4D2F6A"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funcţională</w:t>
            </w:r>
          </w:p>
        </w:tc>
        <w:tc>
          <w:tcPr>
            <w:tcW w:w="594" w:type="pct"/>
            <w:tcBorders>
              <w:top w:val="single" w:sz="12" w:space="0" w:color="auto"/>
              <w:bottom w:val="single" w:sz="12" w:space="0" w:color="auto"/>
            </w:tcBorders>
            <w:shd w:val="clear" w:color="auto" w:fill="D9D9D9" w:themeFill="background1" w:themeFillShade="D9"/>
            <w:vAlign w:val="center"/>
          </w:tcPr>
          <w:p w14:paraId="2220D678"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Tipul</w:t>
            </w:r>
          </w:p>
          <w:p w14:paraId="60D06EDE"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funcţional</w:t>
            </w:r>
          </w:p>
        </w:tc>
        <w:tc>
          <w:tcPr>
            <w:tcW w:w="594" w:type="pct"/>
            <w:tcBorders>
              <w:top w:val="single" w:sz="12" w:space="0" w:color="auto"/>
              <w:bottom w:val="single" w:sz="12" w:space="0" w:color="auto"/>
            </w:tcBorders>
            <w:shd w:val="clear" w:color="auto" w:fill="D9D9D9" w:themeFill="background1" w:themeFillShade="D9"/>
            <w:vAlign w:val="center"/>
          </w:tcPr>
          <w:p w14:paraId="373A1A1C"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Suprafaţa</w:t>
            </w:r>
          </w:p>
        </w:tc>
        <w:tc>
          <w:tcPr>
            <w:tcW w:w="2571" w:type="pct"/>
            <w:tcBorders>
              <w:top w:val="single" w:sz="12" w:space="0" w:color="auto"/>
              <w:bottom w:val="single" w:sz="12" w:space="0" w:color="auto"/>
            </w:tcBorders>
            <w:shd w:val="clear" w:color="auto" w:fill="D9D9D9" w:themeFill="background1" w:themeFillShade="D9"/>
            <w:vAlign w:val="center"/>
          </w:tcPr>
          <w:p w14:paraId="4B086762"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Semnificaţia categoriei funcţionale</w:t>
            </w:r>
          </w:p>
        </w:tc>
      </w:tr>
      <w:tr w:rsidR="00B21D6A" w:rsidRPr="007555CE" w14:paraId="2FBFF018" w14:textId="77777777" w:rsidTr="00A153E4">
        <w:trPr>
          <w:trHeight w:val="20"/>
        </w:trPr>
        <w:tc>
          <w:tcPr>
            <w:tcW w:w="647" w:type="pct"/>
            <w:vMerge w:val="restart"/>
            <w:tcBorders>
              <w:top w:val="single" w:sz="12" w:space="0" w:color="auto"/>
            </w:tcBorders>
            <w:vAlign w:val="center"/>
          </w:tcPr>
          <w:p w14:paraId="00B3C941"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I</w:t>
            </w:r>
          </w:p>
        </w:tc>
        <w:tc>
          <w:tcPr>
            <w:tcW w:w="594" w:type="pct"/>
            <w:tcBorders>
              <w:top w:val="single" w:sz="12" w:space="0" w:color="auto"/>
            </w:tcBorders>
            <w:vAlign w:val="center"/>
          </w:tcPr>
          <w:p w14:paraId="0C3C6C6D"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2A</w:t>
            </w:r>
          </w:p>
        </w:tc>
        <w:tc>
          <w:tcPr>
            <w:tcW w:w="594" w:type="pct"/>
            <w:tcBorders>
              <w:top w:val="single" w:sz="12" w:space="0" w:color="auto"/>
            </w:tcBorders>
            <w:vAlign w:val="center"/>
          </w:tcPr>
          <w:p w14:paraId="051852B7"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II</w:t>
            </w:r>
          </w:p>
        </w:tc>
        <w:tc>
          <w:tcPr>
            <w:tcW w:w="594" w:type="pct"/>
            <w:tcBorders>
              <w:top w:val="single" w:sz="12" w:space="0" w:color="auto"/>
            </w:tcBorders>
            <w:vAlign w:val="center"/>
          </w:tcPr>
          <w:p w14:paraId="1129EF8B"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272,60</w:t>
            </w:r>
          </w:p>
        </w:tc>
        <w:tc>
          <w:tcPr>
            <w:tcW w:w="2571" w:type="pct"/>
            <w:tcBorders>
              <w:top w:val="single" w:sz="12" w:space="0" w:color="auto"/>
            </w:tcBorders>
            <w:vAlign w:val="center"/>
          </w:tcPr>
          <w:p w14:paraId="10D7540B"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Pădurile situate pe stâncării, pe grohotişuri, pe terenuri cu eroziune în adâncime, pe terenuri cu înclinare mai mare de 35 grade, iar cele situate pe substrate de fliş, nisipuri sau pietrişuri, cu înclinare mai mare de 30 grade (T.II)</w:t>
            </w:r>
          </w:p>
        </w:tc>
      </w:tr>
      <w:tr w:rsidR="00B21D6A" w:rsidRPr="007555CE" w14:paraId="378D81DF" w14:textId="77777777" w:rsidTr="00A153E4">
        <w:trPr>
          <w:trHeight w:val="20"/>
        </w:trPr>
        <w:tc>
          <w:tcPr>
            <w:tcW w:w="647" w:type="pct"/>
            <w:vMerge/>
            <w:vAlign w:val="center"/>
          </w:tcPr>
          <w:p w14:paraId="716A8C7D"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p>
        </w:tc>
        <w:tc>
          <w:tcPr>
            <w:tcW w:w="594" w:type="pct"/>
            <w:vAlign w:val="center"/>
          </w:tcPr>
          <w:p w14:paraId="1F9C8FB6"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5L</w:t>
            </w:r>
          </w:p>
        </w:tc>
        <w:tc>
          <w:tcPr>
            <w:tcW w:w="594" w:type="pct"/>
            <w:vAlign w:val="center"/>
          </w:tcPr>
          <w:p w14:paraId="5441F163"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III</w:t>
            </w:r>
          </w:p>
        </w:tc>
        <w:tc>
          <w:tcPr>
            <w:tcW w:w="594" w:type="pct"/>
            <w:vAlign w:val="center"/>
          </w:tcPr>
          <w:p w14:paraId="00D64C9E"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1135,40</w:t>
            </w:r>
          </w:p>
        </w:tc>
        <w:tc>
          <w:tcPr>
            <w:tcW w:w="2571" w:type="pct"/>
            <w:vAlign w:val="center"/>
          </w:tcPr>
          <w:p w14:paraId="70A9A78B" w14:textId="04FB715D"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Pădurile constituite în zone de protecţie (zone tampon) a</w:t>
            </w:r>
            <w:r w:rsidR="006C6133" w:rsidRPr="007555CE">
              <w:rPr>
                <w:rFonts w:ascii="Times New Roman" w:eastAsia="Times New Roman" w:hAnsi="Times New Roman"/>
                <w:i/>
                <w:sz w:val="24"/>
                <w:szCs w:val="24"/>
                <w:lang w:val="ro-RO" w:eastAsia="ro-RO"/>
              </w:rPr>
              <w:t xml:space="preserve"> </w:t>
            </w:r>
            <w:r w:rsidRPr="007555CE">
              <w:rPr>
                <w:rFonts w:ascii="Times New Roman" w:eastAsia="Times New Roman" w:hAnsi="Times New Roman"/>
                <w:i/>
                <w:sz w:val="24"/>
                <w:szCs w:val="24"/>
                <w:lang w:val="ro-RO" w:eastAsia="ro-RO"/>
              </w:rPr>
              <w:t>rezervaţiilor din parcurile naţionale şi a altor rezervaţii (T.III)</w:t>
            </w:r>
          </w:p>
        </w:tc>
      </w:tr>
      <w:tr w:rsidR="00B21D6A" w:rsidRPr="007555CE" w14:paraId="183A7ADD" w14:textId="77777777" w:rsidTr="00A153E4">
        <w:trPr>
          <w:trHeight w:val="20"/>
        </w:trPr>
        <w:tc>
          <w:tcPr>
            <w:tcW w:w="647" w:type="pct"/>
            <w:vMerge/>
            <w:vAlign w:val="center"/>
          </w:tcPr>
          <w:p w14:paraId="4ABC23F3"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p>
        </w:tc>
        <w:tc>
          <w:tcPr>
            <w:tcW w:w="594" w:type="pct"/>
            <w:vAlign w:val="center"/>
          </w:tcPr>
          <w:p w14:paraId="2EBBF63F"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2C</w:t>
            </w:r>
          </w:p>
        </w:tc>
        <w:tc>
          <w:tcPr>
            <w:tcW w:w="594" w:type="pct"/>
            <w:vAlign w:val="center"/>
          </w:tcPr>
          <w:p w14:paraId="7BE2A7F9"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II</w:t>
            </w:r>
          </w:p>
        </w:tc>
        <w:tc>
          <w:tcPr>
            <w:tcW w:w="594" w:type="pct"/>
            <w:vAlign w:val="center"/>
          </w:tcPr>
          <w:p w14:paraId="4152FA89"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34,20</w:t>
            </w:r>
          </w:p>
        </w:tc>
        <w:tc>
          <w:tcPr>
            <w:tcW w:w="2571" w:type="pct"/>
            <w:vAlign w:val="center"/>
          </w:tcPr>
          <w:p w14:paraId="7DBEB534" w14:textId="76C5765E"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benzile de pădure din jurul golurilor alpine, cu lăţimi de 100- 300m, constituite cu ocazia lucrărilor de amenajarea pădurilor</w:t>
            </w:r>
            <w:r w:rsidR="006C6133" w:rsidRPr="007555CE">
              <w:rPr>
                <w:rFonts w:ascii="Times New Roman" w:eastAsia="Times New Roman" w:hAnsi="Times New Roman"/>
                <w:i/>
                <w:sz w:val="24"/>
                <w:szCs w:val="24"/>
                <w:lang w:val="ro-RO" w:eastAsia="ro-RO"/>
              </w:rPr>
              <w:t xml:space="preserve"> </w:t>
            </w:r>
            <w:r w:rsidRPr="007555CE">
              <w:rPr>
                <w:rFonts w:ascii="Times New Roman" w:eastAsia="Times New Roman" w:hAnsi="Times New Roman"/>
                <w:i/>
                <w:sz w:val="24"/>
                <w:szCs w:val="24"/>
                <w:lang w:val="ro-RO" w:eastAsia="ro-RO"/>
              </w:rPr>
              <w:t>în funcţie de panta şi natura terenului, precum şi de starea de vegetaţie a pădurilor respective (TII)</w:t>
            </w:r>
          </w:p>
        </w:tc>
      </w:tr>
      <w:tr w:rsidR="00B21D6A" w:rsidRPr="007555CE" w14:paraId="5A44C76B" w14:textId="77777777" w:rsidTr="00A153E4">
        <w:trPr>
          <w:trHeight w:val="20"/>
        </w:trPr>
        <w:tc>
          <w:tcPr>
            <w:tcW w:w="647" w:type="pct"/>
            <w:vMerge/>
            <w:vAlign w:val="center"/>
          </w:tcPr>
          <w:p w14:paraId="16882437"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p>
        </w:tc>
        <w:tc>
          <w:tcPr>
            <w:tcW w:w="594" w:type="pct"/>
            <w:vAlign w:val="center"/>
          </w:tcPr>
          <w:p w14:paraId="7FE200BB"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5A</w:t>
            </w:r>
          </w:p>
        </w:tc>
        <w:tc>
          <w:tcPr>
            <w:tcW w:w="594" w:type="pct"/>
            <w:vAlign w:val="center"/>
          </w:tcPr>
          <w:p w14:paraId="1C431353"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I</w:t>
            </w:r>
          </w:p>
        </w:tc>
        <w:tc>
          <w:tcPr>
            <w:tcW w:w="594" w:type="pct"/>
            <w:vAlign w:val="center"/>
          </w:tcPr>
          <w:p w14:paraId="544927B3" w14:textId="77777777"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312,20</w:t>
            </w:r>
          </w:p>
        </w:tc>
        <w:tc>
          <w:tcPr>
            <w:tcW w:w="2571" w:type="pct"/>
            <w:vAlign w:val="center"/>
          </w:tcPr>
          <w:p w14:paraId="25DE3FDD" w14:textId="51B41D88" w:rsidR="00B21D6A" w:rsidRPr="007555CE" w:rsidRDefault="00B21D6A" w:rsidP="00B21D6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Parcuri naţionale, care cuprind suprafeţe de teren şi de ape din fondul forestier, ce păstrează nemodificat cadrul natural de flora şi fauna sa, destinate conservării genofondului şi ecofondului, cercetării ştiinţifice, recreaţiei şi turismului, constituite potrivit "Legii privind protecţia mediului</w:t>
            </w:r>
            <w:r w:rsidR="006C6133" w:rsidRPr="007555CE">
              <w:rPr>
                <w:rFonts w:ascii="Times New Roman" w:eastAsia="Times New Roman" w:hAnsi="Times New Roman"/>
                <w:i/>
                <w:sz w:val="24"/>
                <w:szCs w:val="24"/>
                <w:lang w:val="ro-RO" w:eastAsia="ro-RO"/>
              </w:rPr>
              <w:t xml:space="preserve"> </w:t>
            </w:r>
            <w:r w:rsidRPr="007555CE">
              <w:rPr>
                <w:rFonts w:ascii="Times New Roman" w:eastAsia="Times New Roman" w:hAnsi="Times New Roman"/>
                <w:i/>
                <w:sz w:val="24"/>
                <w:szCs w:val="24"/>
                <w:lang w:val="ro-RO" w:eastAsia="ro-RO"/>
              </w:rPr>
              <w:t>înconjurător" (T.I).</w:t>
            </w:r>
          </w:p>
        </w:tc>
      </w:tr>
    </w:tbl>
    <w:p w14:paraId="68924332" w14:textId="48866F16" w:rsidR="00772891" w:rsidRPr="007555CE" w:rsidRDefault="00772891" w:rsidP="00A70CA4">
      <w:pPr>
        <w:tabs>
          <w:tab w:val="left" w:pos="284"/>
        </w:tabs>
        <w:spacing w:after="0" w:line="240" w:lineRule="auto"/>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Conform adresei APNMR nr. 973/MP/11.04.2022 suprafețele de fond forestier ar trebui încadrate în următoarele categorii funcționale:</w:t>
      </w:r>
    </w:p>
    <w:p w14:paraId="1748F441" w14:textId="35E81788" w:rsidR="00772891" w:rsidRPr="007555CE" w:rsidRDefault="00772891" w:rsidP="00A70CA4">
      <w:pPr>
        <w:tabs>
          <w:tab w:val="left" w:pos="284"/>
        </w:tabs>
        <w:spacing w:after="0" w:line="240" w:lineRule="auto"/>
        <w:jc w:val="both"/>
        <w:rPr>
          <w:rFonts w:ascii="Times New Roman" w:eastAsia="Times New Roman" w:hAnsi="Times New Roman"/>
          <w:i/>
          <w:lang w:val="ro-RO" w:eastAsia="ro-RO"/>
        </w:rPr>
      </w:pPr>
    </w:p>
    <w:tbl>
      <w:tblPr>
        <w:tblStyle w:val="TableGrid"/>
        <w:tblW w:w="0" w:type="auto"/>
        <w:tblLook w:val="04A0" w:firstRow="1" w:lastRow="0" w:firstColumn="1" w:lastColumn="0" w:noHBand="0" w:noVBand="1"/>
      </w:tblPr>
      <w:tblGrid>
        <w:gridCol w:w="543"/>
        <w:gridCol w:w="1363"/>
        <w:gridCol w:w="4266"/>
        <w:gridCol w:w="2109"/>
        <w:gridCol w:w="1326"/>
      </w:tblGrid>
      <w:tr w:rsidR="00772891" w:rsidRPr="007555CE" w14:paraId="229EBDE7" w14:textId="77777777" w:rsidTr="00ED41B2">
        <w:tc>
          <w:tcPr>
            <w:tcW w:w="543" w:type="dxa"/>
          </w:tcPr>
          <w:p w14:paraId="0485B5C0" w14:textId="77833BE7" w:rsidR="00772891" w:rsidRPr="007555CE" w:rsidRDefault="00772891" w:rsidP="00ED41B2">
            <w:pPr>
              <w:tabs>
                <w:tab w:val="left" w:pos="284"/>
              </w:tabs>
              <w:spacing w:after="0" w:line="240" w:lineRule="auto"/>
              <w:jc w:val="center"/>
              <w:rPr>
                <w:rFonts w:ascii="Times New Roman" w:eastAsia="Times New Roman" w:hAnsi="Times New Roman"/>
                <w:b/>
                <w:i/>
                <w:sz w:val="24"/>
                <w:szCs w:val="24"/>
                <w:lang w:val="ro-RO" w:eastAsia="ro-RO"/>
              </w:rPr>
            </w:pPr>
            <w:r w:rsidRPr="007555CE">
              <w:rPr>
                <w:rFonts w:ascii="Times New Roman" w:eastAsia="Times New Roman" w:hAnsi="Times New Roman"/>
                <w:b/>
                <w:i/>
                <w:sz w:val="24"/>
                <w:szCs w:val="24"/>
                <w:lang w:val="ro-RO" w:eastAsia="ro-RO"/>
              </w:rPr>
              <w:t>Nr. crt.</w:t>
            </w:r>
          </w:p>
        </w:tc>
        <w:tc>
          <w:tcPr>
            <w:tcW w:w="1363" w:type="dxa"/>
          </w:tcPr>
          <w:p w14:paraId="748D503D" w14:textId="39D6E7C1" w:rsidR="00772891" w:rsidRPr="007555CE" w:rsidRDefault="00772891" w:rsidP="00ED41B2">
            <w:pPr>
              <w:tabs>
                <w:tab w:val="left" w:pos="284"/>
              </w:tabs>
              <w:spacing w:after="0" w:line="240" w:lineRule="auto"/>
              <w:jc w:val="center"/>
              <w:rPr>
                <w:rFonts w:ascii="Times New Roman" w:eastAsia="Times New Roman" w:hAnsi="Times New Roman"/>
                <w:b/>
                <w:i/>
                <w:sz w:val="24"/>
                <w:szCs w:val="24"/>
                <w:lang w:val="ro-RO" w:eastAsia="ro-RO"/>
              </w:rPr>
            </w:pPr>
            <w:r w:rsidRPr="007555CE">
              <w:rPr>
                <w:rFonts w:ascii="Times New Roman" w:eastAsia="Times New Roman" w:hAnsi="Times New Roman"/>
                <w:b/>
                <w:i/>
                <w:sz w:val="24"/>
                <w:szCs w:val="24"/>
                <w:lang w:val="ro-RO" w:eastAsia="ro-RO"/>
              </w:rPr>
              <w:t>Categoria</w:t>
            </w:r>
          </w:p>
          <w:p w14:paraId="79B052DF" w14:textId="6C4C1C15" w:rsidR="00772891" w:rsidRPr="007555CE" w:rsidRDefault="00772891" w:rsidP="00ED41B2">
            <w:pPr>
              <w:tabs>
                <w:tab w:val="left" w:pos="284"/>
              </w:tabs>
              <w:spacing w:after="0" w:line="240" w:lineRule="auto"/>
              <w:jc w:val="center"/>
              <w:rPr>
                <w:rFonts w:ascii="Times New Roman" w:eastAsia="Times New Roman" w:hAnsi="Times New Roman"/>
                <w:b/>
                <w:i/>
                <w:sz w:val="24"/>
                <w:szCs w:val="24"/>
                <w:lang w:val="ro-RO" w:eastAsia="ro-RO"/>
              </w:rPr>
            </w:pPr>
            <w:r w:rsidRPr="007555CE">
              <w:rPr>
                <w:rFonts w:ascii="Times New Roman" w:eastAsia="Times New Roman" w:hAnsi="Times New Roman"/>
                <w:b/>
                <w:i/>
                <w:sz w:val="24"/>
                <w:szCs w:val="24"/>
                <w:lang w:val="ro-RO" w:eastAsia="ro-RO"/>
              </w:rPr>
              <w:t>funcţională</w:t>
            </w:r>
          </w:p>
        </w:tc>
        <w:tc>
          <w:tcPr>
            <w:tcW w:w="4299" w:type="dxa"/>
          </w:tcPr>
          <w:p w14:paraId="7C684146" w14:textId="424D38E6" w:rsidR="00772891" w:rsidRPr="007555CE" w:rsidRDefault="00772891" w:rsidP="00ED41B2">
            <w:pPr>
              <w:tabs>
                <w:tab w:val="left" w:pos="284"/>
              </w:tabs>
              <w:spacing w:after="0" w:line="240" w:lineRule="auto"/>
              <w:jc w:val="center"/>
              <w:rPr>
                <w:rFonts w:ascii="Times New Roman" w:eastAsia="Times New Roman" w:hAnsi="Times New Roman"/>
                <w:b/>
                <w:i/>
                <w:sz w:val="24"/>
                <w:szCs w:val="24"/>
                <w:lang w:val="ro-RO" w:eastAsia="ro-RO"/>
              </w:rPr>
            </w:pPr>
            <w:r w:rsidRPr="007555CE">
              <w:rPr>
                <w:rFonts w:ascii="Times New Roman" w:eastAsia="Times New Roman" w:hAnsi="Times New Roman"/>
                <w:b/>
                <w:i/>
                <w:sz w:val="24"/>
                <w:szCs w:val="24"/>
                <w:lang w:val="ro-RO" w:eastAsia="ro-RO"/>
              </w:rPr>
              <w:t>Denumire</w:t>
            </w:r>
          </w:p>
        </w:tc>
        <w:tc>
          <w:tcPr>
            <w:tcW w:w="1633" w:type="dxa"/>
          </w:tcPr>
          <w:p w14:paraId="469D1BD5" w14:textId="217DFD87" w:rsidR="00772891" w:rsidRPr="007555CE" w:rsidRDefault="00772891" w:rsidP="00ED41B2">
            <w:pPr>
              <w:tabs>
                <w:tab w:val="left" w:pos="284"/>
              </w:tabs>
              <w:spacing w:after="0" w:line="240" w:lineRule="auto"/>
              <w:jc w:val="center"/>
              <w:rPr>
                <w:rFonts w:ascii="Times New Roman" w:eastAsia="Times New Roman" w:hAnsi="Times New Roman"/>
                <w:b/>
                <w:i/>
                <w:sz w:val="24"/>
                <w:szCs w:val="24"/>
                <w:lang w:val="ro-RO" w:eastAsia="ro-RO"/>
              </w:rPr>
            </w:pPr>
            <w:r w:rsidRPr="007555CE">
              <w:rPr>
                <w:rFonts w:ascii="Times New Roman" w:eastAsia="Times New Roman" w:hAnsi="Times New Roman"/>
                <w:b/>
                <w:i/>
                <w:sz w:val="24"/>
                <w:szCs w:val="24"/>
                <w:lang w:val="ro-RO" w:eastAsia="ro-RO"/>
              </w:rPr>
              <w:t>Subparcele/parcele forestiere</w:t>
            </w:r>
          </w:p>
        </w:tc>
        <w:tc>
          <w:tcPr>
            <w:tcW w:w="1327" w:type="dxa"/>
          </w:tcPr>
          <w:p w14:paraId="14418888" w14:textId="34D475F2" w:rsidR="00772891" w:rsidRPr="007555CE" w:rsidRDefault="00772891" w:rsidP="00ED41B2">
            <w:pPr>
              <w:tabs>
                <w:tab w:val="left" w:pos="284"/>
              </w:tabs>
              <w:spacing w:after="0" w:line="240" w:lineRule="auto"/>
              <w:jc w:val="center"/>
              <w:rPr>
                <w:rFonts w:ascii="Times New Roman" w:eastAsia="Times New Roman" w:hAnsi="Times New Roman"/>
                <w:b/>
                <w:i/>
                <w:sz w:val="24"/>
                <w:szCs w:val="24"/>
                <w:lang w:val="ro-RO" w:eastAsia="ro-RO"/>
              </w:rPr>
            </w:pPr>
            <w:r w:rsidRPr="007555CE">
              <w:rPr>
                <w:rFonts w:ascii="Times New Roman" w:eastAsia="Times New Roman" w:hAnsi="Times New Roman"/>
                <w:b/>
                <w:i/>
                <w:sz w:val="24"/>
                <w:szCs w:val="24"/>
                <w:lang w:val="ro-RO" w:eastAsia="ro-RO"/>
              </w:rPr>
              <w:t>Tip funcțional</w:t>
            </w:r>
          </w:p>
        </w:tc>
      </w:tr>
      <w:tr w:rsidR="00772891" w:rsidRPr="007555CE" w14:paraId="7734332E" w14:textId="77777777" w:rsidTr="00ED41B2">
        <w:tc>
          <w:tcPr>
            <w:tcW w:w="543" w:type="dxa"/>
          </w:tcPr>
          <w:p w14:paraId="72171974" w14:textId="3BED9513" w:rsidR="00772891" w:rsidRPr="007555CE" w:rsidRDefault="00772891" w:rsidP="00A70CA4">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1</w:t>
            </w:r>
          </w:p>
        </w:tc>
        <w:tc>
          <w:tcPr>
            <w:tcW w:w="1363" w:type="dxa"/>
          </w:tcPr>
          <w:p w14:paraId="3EE80110" w14:textId="30D1218E" w:rsidR="00772891" w:rsidRPr="007555CE" w:rsidRDefault="00772891" w:rsidP="00A70CA4">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1.6.a</w:t>
            </w:r>
          </w:p>
        </w:tc>
        <w:tc>
          <w:tcPr>
            <w:tcW w:w="4299" w:type="dxa"/>
          </w:tcPr>
          <w:p w14:paraId="657D9ADA" w14:textId="5A1146BF" w:rsidR="00772891" w:rsidRPr="007555CE" w:rsidRDefault="00772891" w:rsidP="00A70CA4">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Arboretele din parcurile naționale incluse, prin planurile de management, în zona de protecție strictă</w:t>
            </w:r>
          </w:p>
        </w:tc>
        <w:tc>
          <w:tcPr>
            <w:tcW w:w="1633" w:type="dxa"/>
          </w:tcPr>
          <w:p w14:paraId="1EAA8772" w14:textId="553E1C08" w:rsidR="00772891" w:rsidRPr="007555CE" w:rsidRDefault="00772891" w:rsidP="00A70CA4">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13-22</w:t>
            </w:r>
          </w:p>
        </w:tc>
        <w:tc>
          <w:tcPr>
            <w:tcW w:w="1327" w:type="dxa"/>
          </w:tcPr>
          <w:p w14:paraId="0F1AE99F" w14:textId="43F0E597" w:rsidR="00772891" w:rsidRPr="007555CE" w:rsidRDefault="00772891" w:rsidP="00A70CA4">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T I</w:t>
            </w:r>
          </w:p>
        </w:tc>
      </w:tr>
      <w:tr w:rsidR="00772891" w:rsidRPr="007555CE" w14:paraId="7D7746CB" w14:textId="77777777" w:rsidTr="00ED41B2">
        <w:tc>
          <w:tcPr>
            <w:tcW w:w="543" w:type="dxa"/>
          </w:tcPr>
          <w:p w14:paraId="3C61C984" w14:textId="70120303" w:rsidR="00772891" w:rsidRPr="007555CE" w:rsidRDefault="00772891" w:rsidP="00772891">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2</w:t>
            </w:r>
          </w:p>
        </w:tc>
        <w:tc>
          <w:tcPr>
            <w:tcW w:w="1363" w:type="dxa"/>
          </w:tcPr>
          <w:p w14:paraId="289C59DB" w14:textId="6C5939C9" w:rsidR="00772891" w:rsidRPr="007555CE" w:rsidRDefault="00772891" w:rsidP="00772891">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1.6.b</w:t>
            </w:r>
          </w:p>
        </w:tc>
        <w:tc>
          <w:tcPr>
            <w:tcW w:w="4299" w:type="dxa"/>
          </w:tcPr>
          <w:p w14:paraId="11300100" w14:textId="219D1120" w:rsidR="00772891" w:rsidRPr="007555CE" w:rsidRDefault="00772891" w:rsidP="00772891">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Arboretele din parcurile naționale incluse, prin planurile de management, în zona de protecție integrală</w:t>
            </w:r>
          </w:p>
        </w:tc>
        <w:tc>
          <w:tcPr>
            <w:tcW w:w="1633" w:type="dxa"/>
          </w:tcPr>
          <w:p w14:paraId="79A319B0" w14:textId="16534003" w:rsidR="00772891" w:rsidRPr="007555CE" w:rsidRDefault="00772891" w:rsidP="00772891">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10-12, 58, 59-65</w:t>
            </w:r>
          </w:p>
        </w:tc>
        <w:tc>
          <w:tcPr>
            <w:tcW w:w="1327" w:type="dxa"/>
          </w:tcPr>
          <w:p w14:paraId="011D7A17" w14:textId="59378AE9" w:rsidR="00772891" w:rsidRPr="007555CE" w:rsidRDefault="00772891" w:rsidP="00772891">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T I</w:t>
            </w:r>
          </w:p>
        </w:tc>
      </w:tr>
      <w:tr w:rsidR="00772891" w:rsidRPr="007555CE" w14:paraId="6A0CB854" w14:textId="77777777" w:rsidTr="00ED41B2">
        <w:tc>
          <w:tcPr>
            <w:tcW w:w="543" w:type="dxa"/>
          </w:tcPr>
          <w:p w14:paraId="609E79D4" w14:textId="395000C7" w:rsidR="00772891" w:rsidRPr="007555CE" w:rsidRDefault="00772891" w:rsidP="00772891">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3</w:t>
            </w:r>
          </w:p>
        </w:tc>
        <w:tc>
          <w:tcPr>
            <w:tcW w:w="1363" w:type="dxa"/>
          </w:tcPr>
          <w:p w14:paraId="63E3C80A" w14:textId="0B28E6D9" w:rsidR="00772891" w:rsidRPr="007555CE" w:rsidRDefault="00772891" w:rsidP="00772891">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1.6.c</w:t>
            </w:r>
          </w:p>
        </w:tc>
        <w:tc>
          <w:tcPr>
            <w:tcW w:w="4299" w:type="dxa"/>
          </w:tcPr>
          <w:p w14:paraId="347E0FDC" w14:textId="17A6B051" w:rsidR="00772891" w:rsidRPr="007555CE" w:rsidRDefault="00772891" w:rsidP="00772891">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Arboretele din parcurile naționale din zona de conservare durabilă constituite din primul rând de parcele limitrfe zonei de protecție strictă/integrală</w:t>
            </w:r>
          </w:p>
        </w:tc>
        <w:tc>
          <w:tcPr>
            <w:tcW w:w="1633" w:type="dxa"/>
          </w:tcPr>
          <w:p w14:paraId="633337CC" w14:textId="44FD033E" w:rsidR="00772891" w:rsidRPr="007555CE" w:rsidRDefault="00772891" w:rsidP="00772891">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57, 23, 25, 26</w:t>
            </w:r>
          </w:p>
        </w:tc>
        <w:tc>
          <w:tcPr>
            <w:tcW w:w="1327" w:type="dxa"/>
          </w:tcPr>
          <w:p w14:paraId="3EF074E3" w14:textId="347B9479" w:rsidR="00772891" w:rsidRPr="007555CE" w:rsidRDefault="00772891" w:rsidP="00772891">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T II</w:t>
            </w:r>
          </w:p>
        </w:tc>
      </w:tr>
      <w:tr w:rsidR="00772891" w:rsidRPr="007555CE" w14:paraId="45156184" w14:textId="77777777" w:rsidTr="00ED41B2">
        <w:tc>
          <w:tcPr>
            <w:tcW w:w="543" w:type="dxa"/>
          </w:tcPr>
          <w:p w14:paraId="3EC6B124" w14:textId="368EA36F" w:rsidR="00772891" w:rsidRPr="007555CE" w:rsidRDefault="00772891" w:rsidP="00772891">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4</w:t>
            </w:r>
          </w:p>
        </w:tc>
        <w:tc>
          <w:tcPr>
            <w:tcW w:w="1363" w:type="dxa"/>
          </w:tcPr>
          <w:p w14:paraId="05085C11" w14:textId="4D6A8A63" w:rsidR="00772891" w:rsidRPr="007555CE" w:rsidRDefault="00772891" w:rsidP="00772891">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1.6.d</w:t>
            </w:r>
          </w:p>
        </w:tc>
        <w:tc>
          <w:tcPr>
            <w:tcW w:w="4299" w:type="dxa"/>
          </w:tcPr>
          <w:p w14:paraId="2CC09AB8" w14:textId="782528BC" w:rsidR="00772891" w:rsidRPr="007555CE" w:rsidRDefault="00772891" w:rsidP="00772891">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Arboretele incluse prin planurile de management în zona de conservare durabilă a parcurilor naționale, cu excepția celor incluse în categoria 1.6.c</w:t>
            </w:r>
          </w:p>
        </w:tc>
        <w:tc>
          <w:tcPr>
            <w:tcW w:w="1633" w:type="dxa"/>
          </w:tcPr>
          <w:p w14:paraId="73FC5491" w14:textId="492C147D" w:rsidR="00772891" w:rsidRPr="007555CE" w:rsidRDefault="00772891" w:rsidP="00772891">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24, 27-56</w:t>
            </w:r>
          </w:p>
        </w:tc>
        <w:tc>
          <w:tcPr>
            <w:tcW w:w="1327" w:type="dxa"/>
          </w:tcPr>
          <w:p w14:paraId="324522B5" w14:textId="2118D0CC" w:rsidR="00772891" w:rsidRPr="007555CE" w:rsidRDefault="00772891" w:rsidP="00772891">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T III</w:t>
            </w:r>
          </w:p>
        </w:tc>
      </w:tr>
    </w:tbl>
    <w:p w14:paraId="23DB8C48" w14:textId="77777777" w:rsidR="00772891" w:rsidRPr="007555CE" w:rsidRDefault="00772891" w:rsidP="00A70CA4">
      <w:pPr>
        <w:tabs>
          <w:tab w:val="left" w:pos="284"/>
        </w:tabs>
        <w:spacing w:after="0" w:line="240" w:lineRule="auto"/>
        <w:jc w:val="both"/>
        <w:rPr>
          <w:rFonts w:ascii="Times New Roman" w:eastAsia="Times New Roman" w:hAnsi="Times New Roman"/>
          <w:i/>
          <w:lang w:val="ro-RO" w:eastAsia="ro-RO"/>
        </w:rPr>
      </w:pPr>
    </w:p>
    <w:p w14:paraId="0A051C4B" w14:textId="3D166CB2" w:rsidR="00B21D6A" w:rsidRPr="007555CE" w:rsidRDefault="00B21D6A" w:rsidP="00A70CA4">
      <w:pPr>
        <w:tabs>
          <w:tab w:val="left" w:pos="284"/>
        </w:tabs>
        <w:spacing w:after="0" w:line="240" w:lineRule="auto"/>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 xml:space="preserve">În varianta finală a planului se va face încadrarea corespunzătoare </w:t>
      </w:r>
      <w:r w:rsidR="00772891" w:rsidRPr="007555CE">
        <w:rPr>
          <w:rFonts w:ascii="Times New Roman" w:eastAsia="Times New Roman" w:hAnsi="Times New Roman"/>
          <w:i/>
          <w:sz w:val="28"/>
          <w:szCs w:val="28"/>
          <w:lang w:val="ro-RO" w:eastAsia="ro-RO"/>
        </w:rPr>
        <w:t>conform O</w:t>
      </w:r>
      <w:r w:rsidR="00505155">
        <w:rPr>
          <w:rFonts w:ascii="Times New Roman" w:eastAsia="Times New Roman" w:hAnsi="Times New Roman"/>
          <w:i/>
          <w:sz w:val="28"/>
          <w:szCs w:val="28"/>
          <w:lang w:val="ro-RO" w:eastAsia="ro-RO"/>
        </w:rPr>
        <w:t xml:space="preserve">rdinului </w:t>
      </w:r>
      <w:r w:rsidR="00772891" w:rsidRPr="007555CE">
        <w:rPr>
          <w:rFonts w:ascii="Times New Roman" w:eastAsia="Times New Roman" w:hAnsi="Times New Roman"/>
          <w:i/>
          <w:sz w:val="28"/>
          <w:szCs w:val="28"/>
          <w:lang w:val="ro-RO" w:eastAsia="ro-RO"/>
        </w:rPr>
        <w:t>MMAP nr. 766/2018 cu modificările și completările ulterioare.</w:t>
      </w:r>
    </w:p>
    <w:p w14:paraId="4C18030F" w14:textId="77777777" w:rsidR="00B21D6A" w:rsidRPr="007555CE" w:rsidRDefault="00B21D6A" w:rsidP="00A70CA4">
      <w:pPr>
        <w:tabs>
          <w:tab w:val="left" w:pos="284"/>
        </w:tabs>
        <w:spacing w:after="0" w:line="240" w:lineRule="auto"/>
        <w:jc w:val="both"/>
        <w:rPr>
          <w:rFonts w:ascii="Times New Roman" w:eastAsia="Times New Roman" w:hAnsi="Times New Roman"/>
          <w:i/>
          <w:sz w:val="28"/>
          <w:szCs w:val="28"/>
          <w:lang w:val="ro-RO" w:eastAsia="ro-RO"/>
        </w:rPr>
      </w:pPr>
    </w:p>
    <w:p w14:paraId="745F20D7" w14:textId="39DB5BA0" w:rsidR="00A70CA4" w:rsidRPr="007555CE" w:rsidRDefault="00A70CA4" w:rsidP="00A70CA4">
      <w:pPr>
        <w:tabs>
          <w:tab w:val="left" w:pos="284"/>
        </w:tabs>
        <w:spacing w:after="0" w:line="240" w:lineRule="auto"/>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lastRenderedPageBreak/>
        <w:t>În raport cu obiectivele urmărite și funcțiile de producție și de protecție stabilite au fost constituite următoarele subunități de producție sau protecție:</w:t>
      </w:r>
    </w:p>
    <w:p w14:paraId="007BDDEE" w14:textId="2F0B6105" w:rsidR="00A70CA4" w:rsidRPr="007555CE" w:rsidRDefault="00A70CA4" w:rsidP="00A70CA4">
      <w:pPr>
        <w:tabs>
          <w:tab w:val="left" w:pos="284"/>
        </w:tabs>
        <w:spacing w:after="0" w:line="240" w:lineRule="auto"/>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 xml:space="preserve">- S.U.P. “A” - codru regulat, sortimente obișnuite </w:t>
      </w:r>
      <w:r w:rsidR="007F3590" w:rsidRPr="007555CE">
        <w:rPr>
          <w:rFonts w:ascii="Times New Roman" w:eastAsia="Times New Roman" w:hAnsi="Times New Roman"/>
          <w:i/>
          <w:sz w:val="28"/>
          <w:szCs w:val="28"/>
          <w:lang w:val="ro-RO" w:eastAsia="ro-RO"/>
        </w:rPr>
        <w:t>1106,4</w:t>
      </w:r>
      <w:r w:rsidRPr="007555CE">
        <w:rPr>
          <w:rFonts w:ascii="Times New Roman" w:eastAsia="Times New Roman" w:hAnsi="Times New Roman"/>
          <w:i/>
          <w:sz w:val="28"/>
          <w:szCs w:val="28"/>
          <w:lang w:val="ro-RO" w:eastAsia="ro-RO"/>
        </w:rPr>
        <w:t xml:space="preserve"> ha;</w:t>
      </w:r>
    </w:p>
    <w:p w14:paraId="625B7B71" w14:textId="63621CC5" w:rsidR="00A70CA4" w:rsidRPr="007555CE" w:rsidRDefault="00A70CA4" w:rsidP="00A70CA4">
      <w:pPr>
        <w:tabs>
          <w:tab w:val="left" w:pos="284"/>
        </w:tabs>
        <w:spacing w:after="0" w:line="240" w:lineRule="auto"/>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 xml:space="preserve">- S.U.P. “E” - Protecție integrală </w:t>
      </w:r>
      <w:r w:rsidR="007F3590" w:rsidRPr="007555CE">
        <w:rPr>
          <w:rFonts w:ascii="Times New Roman" w:eastAsia="Times New Roman" w:hAnsi="Times New Roman"/>
          <w:i/>
          <w:sz w:val="28"/>
          <w:szCs w:val="28"/>
          <w:lang w:val="ro-RO" w:eastAsia="ro-RO"/>
        </w:rPr>
        <w:t xml:space="preserve">312,20 ha </w:t>
      </w:r>
      <w:r w:rsidRPr="007555CE">
        <w:rPr>
          <w:rFonts w:ascii="Times New Roman" w:eastAsia="Times New Roman" w:hAnsi="Times New Roman"/>
          <w:i/>
          <w:sz w:val="28"/>
          <w:szCs w:val="28"/>
          <w:lang w:val="ro-RO" w:eastAsia="ro-RO"/>
        </w:rPr>
        <w:t>.</w:t>
      </w:r>
    </w:p>
    <w:p w14:paraId="6A9B8BA2" w14:textId="31B95BF9" w:rsidR="00A70CA4" w:rsidRPr="007555CE" w:rsidRDefault="00A70CA4" w:rsidP="00A70CA4">
      <w:pPr>
        <w:tabs>
          <w:tab w:val="left" w:pos="284"/>
        </w:tabs>
        <w:spacing w:after="0" w:line="240" w:lineRule="auto"/>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 xml:space="preserve">- S.U.P. “M” - păduri supuse regimului de conservare deosebită </w:t>
      </w:r>
      <w:r w:rsidR="007F3590" w:rsidRPr="007555CE">
        <w:rPr>
          <w:rFonts w:ascii="Times New Roman" w:eastAsia="Times New Roman" w:hAnsi="Times New Roman"/>
          <w:i/>
          <w:sz w:val="28"/>
          <w:szCs w:val="28"/>
          <w:lang w:val="ro-RO" w:eastAsia="ro-RO"/>
        </w:rPr>
        <w:t xml:space="preserve">295,40 </w:t>
      </w:r>
      <w:r w:rsidRPr="007555CE">
        <w:rPr>
          <w:rFonts w:ascii="Times New Roman" w:eastAsia="Times New Roman" w:hAnsi="Times New Roman"/>
          <w:i/>
          <w:sz w:val="28"/>
          <w:szCs w:val="28"/>
          <w:lang w:val="ro-RO" w:eastAsia="ro-RO"/>
        </w:rPr>
        <w:t>ha.</w:t>
      </w:r>
    </w:p>
    <w:p w14:paraId="6C48A575" w14:textId="64EADE41" w:rsidR="00A70CA4" w:rsidRPr="007555CE" w:rsidRDefault="00A70CA4" w:rsidP="00A70CA4">
      <w:pPr>
        <w:tabs>
          <w:tab w:val="left" w:pos="284"/>
        </w:tabs>
        <w:spacing w:after="0" w:line="240" w:lineRule="auto"/>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Total U.P. :</w:t>
      </w:r>
      <w:r w:rsidR="007F3590" w:rsidRPr="007555CE">
        <w:rPr>
          <w:rFonts w:ascii="Times New Roman" w:eastAsia="Times New Roman" w:hAnsi="Times New Roman"/>
          <w:i/>
          <w:sz w:val="28"/>
          <w:szCs w:val="28"/>
          <w:lang w:val="ro-RO" w:eastAsia="ro-RO"/>
        </w:rPr>
        <w:t>1714</w:t>
      </w:r>
      <w:r w:rsidRPr="007555CE">
        <w:rPr>
          <w:rFonts w:ascii="Times New Roman" w:eastAsia="Times New Roman" w:hAnsi="Times New Roman"/>
          <w:i/>
          <w:sz w:val="28"/>
          <w:szCs w:val="28"/>
          <w:lang w:val="ro-RO" w:eastAsia="ro-RO"/>
        </w:rPr>
        <w:t xml:space="preserve"> ha.</w:t>
      </w:r>
    </w:p>
    <w:p w14:paraId="53E34067" w14:textId="77777777" w:rsidR="00503E3A" w:rsidRPr="007555CE" w:rsidRDefault="00503E3A" w:rsidP="00A70CA4">
      <w:pPr>
        <w:tabs>
          <w:tab w:val="left" w:pos="284"/>
        </w:tabs>
        <w:spacing w:after="0" w:line="240" w:lineRule="auto"/>
        <w:jc w:val="both"/>
        <w:rPr>
          <w:rFonts w:ascii="Times New Roman" w:eastAsia="Times New Roman" w:hAnsi="Times New Roman"/>
          <w:bCs/>
          <w:i/>
          <w:sz w:val="28"/>
          <w:szCs w:val="28"/>
          <w:lang w:val="ro-RO" w:eastAsia="ro-RO"/>
        </w:rPr>
      </w:pPr>
    </w:p>
    <w:p w14:paraId="1AA1426C" w14:textId="77777777" w:rsidR="00A70CA4" w:rsidRPr="007555CE" w:rsidRDefault="00A70CA4" w:rsidP="00A70CA4">
      <w:pPr>
        <w:tabs>
          <w:tab w:val="left" w:pos="284"/>
        </w:tabs>
        <w:spacing w:after="0" w:line="240" w:lineRule="auto"/>
        <w:jc w:val="both"/>
        <w:rPr>
          <w:rFonts w:ascii="Times New Roman" w:eastAsia="Times New Roman" w:hAnsi="Times New Roman"/>
          <w:i/>
          <w:sz w:val="28"/>
          <w:szCs w:val="28"/>
          <w:u w:val="single"/>
          <w:lang w:val="ro-RO" w:eastAsia="ro-RO"/>
        </w:rPr>
      </w:pPr>
      <w:r w:rsidRPr="007555CE">
        <w:rPr>
          <w:rFonts w:ascii="Times New Roman" w:eastAsia="Times New Roman" w:hAnsi="Times New Roman"/>
          <w:i/>
          <w:sz w:val="28"/>
          <w:szCs w:val="28"/>
          <w:u w:val="single"/>
          <w:lang w:val="ro-RO" w:eastAsia="ro-RO"/>
        </w:rPr>
        <w:t>Bazele de amenajare</w:t>
      </w:r>
    </w:p>
    <w:p w14:paraId="377DD67E" w14:textId="77777777" w:rsidR="00A70CA4" w:rsidRPr="007555CE" w:rsidRDefault="00A70CA4" w:rsidP="00A70CA4">
      <w:pPr>
        <w:tabs>
          <w:tab w:val="left" w:pos="284"/>
        </w:tabs>
        <w:spacing w:after="0" w:line="240" w:lineRule="auto"/>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S-au adoptat următoarele baze de amenajare:</w:t>
      </w:r>
    </w:p>
    <w:p w14:paraId="719A6E85" w14:textId="77777777" w:rsidR="00A70CA4" w:rsidRPr="007555CE" w:rsidRDefault="00A70CA4" w:rsidP="00A70CA4">
      <w:pPr>
        <w:tabs>
          <w:tab w:val="left" w:pos="284"/>
        </w:tabs>
        <w:spacing w:after="0" w:line="240" w:lineRule="auto"/>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Regimul: codru;</w:t>
      </w:r>
    </w:p>
    <w:p w14:paraId="4C8EE0D9" w14:textId="77777777" w:rsidR="00A70CA4" w:rsidRPr="007555CE" w:rsidRDefault="00A70CA4" w:rsidP="00A70CA4">
      <w:pPr>
        <w:tabs>
          <w:tab w:val="left" w:pos="284"/>
        </w:tabs>
        <w:spacing w:after="0" w:line="240" w:lineRule="auto"/>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Compoziția țel:  corespunzătoare tipului natural fundamental de pădure pentru arboretele exploatabile și compoziția țel la exploatabilitate pentru celelalte arborete.</w:t>
      </w:r>
    </w:p>
    <w:p w14:paraId="2054BA7A" w14:textId="77777777" w:rsidR="00A70CA4" w:rsidRPr="007555CE" w:rsidRDefault="00A70CA4" w:rsidP="00A70CA4">
      <w:pPr>
        <w:tabs>
          <w:tab w:val="left" w:pos="284"/>
        </w:tabs>
        <w:spacing w:after="0" w:line="240" w:lineRule="auto"/>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Exploatabilitatea: tehnică pentru arboretele încadrate în grupa a II a funcțională. Vârsta medie a exploatabilității este 116 ani.</w:t>
      </w:r>
    </w:p>
    <w:p w14:paraId="49D7AFD8" w14:textId="02FA448E" w:rsidR="00503E3A" w:rsidRPr="007555CE" w:rsidRDefault="00A70CA4" w:rsidP="00503E3A">
      <w:pPr>
        <w:tabs>
          <w:tab w:val="left" w:pos="284"/>
        </w:tabs>
        <w:spacing w:after="0" w:line="240" w:lineRule="auto"/>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Tratamente –</w:t>
      </w:r>
      <w:r w:rsidR="00503E3A" w:rsidRPr="007555CE">
        <w:rPr>
          <w:rFonts w:ascii="Times New Roman" w:eastAsia="Times New Roman" w:hAnsi="Times New Roman"/>
          <w:i/>
          <w:iCs/>
          <w:sz w:val="28"/>
          <w:szCs w:val="28"/>
          <w:lang w:val="ro-RO"/>
        </w:rPr>
        <w:t xml:space="preserve"> </w:t>
      </w:r>
      <w:r w:rsidR="00503E3A" w:rsidRPr="007555CE">
        <w:rPr>
          <w:rFonts w:ascii="Times New Roman" w:eastAsia="Times New Roman" w:hAnsi="Times New Roman"/>
          <w:i/>
          <w:sz w:val="28"/>
          <w:szCs w:val="28"/>
          <w:lang w:val="ro-RO" w:eastAsia="ro-RO"/>
        </w:rPr>
        <w:t>Alegerea tratamentelor s-a făcut conform normelor în vigoare, avându-se în vedere formaţiile forestiere, tipurile de categorii funcţionale, starea actuală a structurii şi productivităţii arboretelor şi dinamica procesului de regenerare.</w:t>
      </w:r>
    </w:p>
    <w:p w14:paraId="6D82A565" w14:textId="05C64275" w:rsidR="00A70CA4" w:rsidRPr="007555CE" w:rsidRDefault="00503E3A" w:rsidP="00A70CA4">
      <w:pPr>
        <w:tabs>
          <w:tab w:val="left" w:pos="284"/>
        </w:tabs>
        <w:spacing w:after="0" w:line="240" w:lineRule="auto"/>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 xml:space="preserve">În arboretele luate în studiu, tratamentul adecvat speciilor naturale de bază (molid) este, exclusiv  cel </w:t>
      </w:r>
      <w:r w:rsidRPr="007555CE">
        <w:rPr>
          <w:rFonts w:ascii="Times New Roman" w:eastAsia="Times New Roman" w:hAnsi="Times New Roman"/>
          <w:b/>
          <w:bCs/>
          <w:i/>
          <w:iCs/>
          <w:sz w:val="28"/>
          <w:szCs w:val="28"/>
          <w:lang w:val="ro-RO" w:eastAsia="ro-RO"/>
        </w:rPr>
        <w:t>al tăierilor succesive</w:t>
      </w:r>
      <w:r w:rsidRPr="007555CE">
        <w:rPr>
          <w:rFonts w:ascii="Times New Roman" w:eastAsia="Times New Roman" w:hAnsi="Times New Roman"/>
          <w:i/>
          <w:sz w:val="28"/>
          <w:szCs w:val="28"/>
          <w:lang w:val="ro-RO" w:eastAsia="ro-RO"/>
        </w:rPr>
        <w:t>, cu perioada medie de regenerare 10-30 ani.</w:t>
      </w:r>
    </w:p>
    <w:p w14:paraId="768EF053" w14:textId="77777777" w:rsidR="00A70CA4" w:rsidRPr="007555CE" w:rsidRDefault="00A70CA4" w:rsidP="00A70CA4">
      <w:pPr>
        <w:tabs>
          <w:tab w:val="left" w:pos="284"/>
        </w:tabs>
        <w:spacing w:after="0" w:line="240" w:lineRule="auto"/>
        <w:jc w:val="both"/>
        <w:rPr>
          <w:rFonts w:ascii="Times New Roman" w:eastAsia="Times New Roman" w:hAnsi="Times New Roman"/>
          <w:i/>
          <w:sz w:val="28"/>
          <w:szCs w:val="28"/>
          <w:u w:val="single"/>
          <w:lang w:val="ro-RO" w:eastAsia="ro-RO"/>
        </w:rPr>
      </w:pPr>
      <w:r w:rsidRPr="007555CE">
        <w:rPr>
          <w:rFonts w:ascii="Times New Roman" w:eastAsia="Times New Roman" w:hAnsi="Times New Roman"/>
          <w:i/>
          <w:sz w:val="28"/>
          <w:szCs w:val="28"/>
          <w:u w:val="single"/>
          <w:lang w:val="ro-RO" w:eastAsia="ro-RO"/>
        </w:rPr>
        <w:t>Reglementarea procesului de producție</w:t>
      </w:r>
    </w:p>
    <w:p w14:paraId="64A6915E" w14:textId="1E81D6C2" w:rsidR="00A70CA4" w:rsidRPr="007555CE" w:rsidRDefault="00A70CA4" w:rsidP="00A70CA4">
      <w:pPr>
        <w:tabs>
          <w:tab w:val="left" w:pos="284"/>
        </w:tabs>
        <w:spacing w:after="0" w:line="240" w:lineRule="auto"/>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 xml:space="preserve">La </w:t>
      </w:r>
      <w:r w:rsidRPr="007555CE">
        <w:rPr>
          <w:rFonts w:ascii="Times New Roman" w:eastAsia="Times New Roman" w:hAnsi="Times New Roman"/>
          <w:b/>
          <w:i/>
          <w:sz w:val="28"/>
          <w:szCs w:val="28"/>
          <w:lang w:val="ro-RO" w:eastAsia="ro-RO"/>
        </w:rPr>
        <w:t>S.U.P. A</w:t>
      </w:r>
      <w:r w:rsidRPr="007555CE">
        <w:rPr>
          <w:rFonts w:ascii="Times New Roman" w:eastAsia="Times New Roman" w:hAnsi="Times New Roman"/>
          <w:i/>
          <w:sz w:val="28"/>
          <w:szCs w:val="28"/>
          <w:lang w:val="ro-RO" w:eastAsia="ro-RO"/>
        </w:rPr>
        <w:t xml:space="preserve"> s-a adoptat posibilitatea de </w:t>
      </w:r>
      <w:r w:rsidRPr="007555CE">
        <w:rPr>
          <w:rFonts w:ascii="Times New Roman" w:eastAsia="Times New Roman" w:hAnsi="Times New Roman"/>
          <w:b/>
          <w:i/>
          <w:sz w:val="28"/>
          <w:szCs w:val="28"/>
          <w:lang w:val="ro-RO" w:eastAsia="ro-RO"/>
        </w:rPr>
        <w:t>P</w:t>
      </w:r>
      <w:r w:rsidRPr="007555CE">
        <w:rPr>
          <w:rFonts w:ascii="Times New Roman" w:eastAsia="Times New Roman" w:hAnsi="Times New Roman"/>
          <w:b/>
          <w:i/>
          <w:sz w:val="28"/>
          <w:szCs w:val="28"/>
          <w:vertAlign w:val="subscript"/>
          <w:lang w:val="ro-RO" w:eastAsia="ro-RO"/>
        </w:rPr>
        <w:t xml:space="preserve">adoptată  </w:t>
      </w:r>
      <w:r w:rsidRPr="007555CE">
        <w:rPr>
          <w:rFonts w:ascii="Times New Roman" w:eastAsia="Times New Roman" w:hAnsi="Times New Roman"/>
          <w:b/>
          <w:i/>
          <w:sz w:val="28"/>
          <w:szCs w:val="28"/>
          <w:lang w:val="ro-RO" w:eastAsia="ro-RO"/>
        </w:rPr>
        <w:t xml:space="preserve">= </w:t>
      </w:r>
      <w:r w:rsidR="00503E3A" w:rsidRPr="007555CE">
        <w:rPr>
          <w:rFonts w:ascii="Times New Roman" w:eastAsia="Times New Roman" w:hAnsi="Times New Roman"/>
          <w:b/>
          <w:i/>
          <w:sz w:val="28"/>
          <w:szCs w:val="28"/>
          <w:lang w:val="ro-RO" w:eastAsia="ro-RO"/>
        </w:rPr>
        <w:t>1106,1</w:t>
      </w:r>
      <w:r w:rsidRPr="007555CE">
        <w:rPr>
          <w:rFonts w:ascii="Times New Roman" w:eastAsia="Times New Roman" w:hAnsi="Times New Roman"/>
          <w:b/>
          <w:i/>
          <w:sz w:val="28"/>
          <w:szCs w:val="28"/>
          <w:lang w:val="ro-RO" w:eastAsia="ro-RO"/>
        </w:rPr>
        <w:t xml:space="preserve"> m</w:t>
      </w:r>
      <w:r w:rsidRPr="007555CE">
        <w:rPr>
          <w:rFonts w:ascii="Times New Roman" w:eastAsia="Times New Roman" w:hAnsi="Times New Roman"/>
          <w:b/>
          <w:i/>
          <w:sz w:val="28"/>
          <w:szCs w:val="28"/>
          <w:vertAlign w:val="superscript"/>
          <w:lang w:val="ro-RO" w:eastAsia="ro-RO"/>
        </w:rPr>
        <w:t>3</w:t>
      </w:r>
      <w:r w:rsidR="00503E3A" w:rsidRPr="007555CE">
        <w:rPr>
          <w:rFonts w:ascii="Times New Roman" w:eastAsia="Times New Roman" w:hAnsi="Times New Roman"/>
          <w:b/>
          <w:i/>
          <w:sz w:val="28"/>
          <w:szCs w:val="28"/>
          <w:lang w:val="ro-RO" w:eastAsia="ro-RO"/>
        </w:rPr>
        <w:t>/</w:t>
      </w:r>
      <w:r w:rsidRPr="007555CE">
        <w:rPr>
          <w:rFonts w:ascii="Times New Roman" w:eastAsia="Times New Roman" w:hAnsi="Times New Roman"/>
          <w:b/>
          <w:i/>
          <w:sz w:val="28"/>
          <w:szCs w:val="28"/>
          <w:lang w:val="ro-RO" w:eastAsia="ro-RO"/>
        </w:rPr>
        <w:t>an</w:t>
      </w:r>
      <w:r w:rsidR="00503E3A" w:rsidRPr="007555CE">
        <w:rPr>
          <w:rFonts w:ascii="Times New Roman" w:eastAsia="Times New Roman" w:hAnsi="Times New Roman"/>
          <w:b/>
          <w:i/>
          <w:sz w:val="28"/>
          <w:szCs w:val="28"/>
          <w:lang w:val="ro-RO" w:eastAsia="ro-RO"/>
        </w:rPr>
        <w:t>,</w:t>
      </w:r>
      <w:r w:rsidRPr="007555CE">
        <w:rPr>
          <w:rFonts w:ascii="Times New Roman" w:eastAsia="Times New Roman" w:hAnsi="Times New Roman"/>
          <w:b/>
          <w:i/>
          <w:sz w:val="28"/>
          <w:szCs w:val="28"/>
          <w:lang w:val="ro-RO" w:eastAsia="ro-RO"/>
        </w:rPr>
        <w:t xml:space="preserve"> </w:t>
      </w:r>
      <w:r w:rsidRPr="007555CE">
        <w:rPr>
          <w:rFonts w:ascii="Times New Roman" w:eastAsia="Times New Roman" w:hAnsi="Times New Roman"/>
          <w:i/>
          <w:sz w:val="28"/>
          <w:szCs w:val="28"/>
          <w:lang w:val="ro-RO" w:eastAsia="ro-RO"/>
        </w:rPr>
        <w:t xml:space="preserve">posibilitatea decenala cu un volum de </w:t>
      </w:r>
      <w:r w:rsidR="00503E3A" w:rsidRPr="007555CE">
        <w:rPr>
          <w:rFonts w:ascii="Times New Roman" w:eastAsia="Times New Roman" w:hAnsi="Times New Roman"/>
          <w:b/>
          <w:i/>
          <w:sz w:val="28"/>
          <w:szCs w:val="28"/>
          <w:lang w:val="ro-RO" w:eastAsia="ro-RO"/>
        </w:rPr>
        <w:t>11061</w:t>
      </w:r>
      <w:r w:rsidRPr="007555CE">
        <w:rPr>
          <w:rFonts w:ascii="Times New Roman" w:eastAsia="Times New Roman" w:hAnsi="Times New Roman"/>
          <w:b/>
          <w:i/>
          <w:sz w:val="28"/>
          <w:szCs w:val="28"/>
          <w:lang w:val="ro-RO" w:eastAsia="ro-RO"/>
        </w:rPr>
        <w:t xml:space="preserve"> m</w:t>
      </w:r>
      <w:r w:rsidRPr="007555CE">
        <w:rPr>
          <w:rFonts w:ascii="Times New Roman" w:eastAsia="Times New Roman" w:hAnsi="Times New Roman"/>
          <w:b/>
          <w:i/>
          <w:sz w:val="28"/>
          <w:szCs w:val="28"/>
          <w:vertAlign w:val="superscript"/>
          <w:lang w:val="ro-RO" w:eastAsia="ro-RO"/>
        </w:rPr>
        <w:t>3</w:t>
      </w:r>
      <w:r w:rsidRPr="007555CE">
        <w:rPr>
          <w:rFonts w:ascii="Times New Roman" w:eastAsia="Times New Roman" w:hAnsi="Times New Roman"/>
          <w:i/>
          <w:sz w:val="28"/>
          <w:szCs w:val="28"/>
          <w:lang w:val="ro-RO" w:eastAsia="ro-RO"/>
        </w:rPr>
        <w:t>.</w:t>
      </w:r>
    </w:p>
    <w:p w14:paraId="3F0357FD" w14:textId="7DB3493D" w:rsidR="00503E3A" w:rsidRPr="007555CE" w:rsidRDefault="00503E3A" w:rsidP="00503E3A">
      <w:pPr>
        <w:tabs>
          <w:tab w:val="left" w:pos="284"/>
        </w:tabs>
        <w:spacing w:after="0" w:line="240" w:lineRule="auto"/>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 xml:space="preserve">În tabelul următor sunt prezentate unităţile amenajistice din care se va recolta posibilitatea de     produse principale, prin </w:t>
      </w:r>
      <w:r w:rsidR="00C97BD0" w:rsidRPr="007555CE">
        <w:rPr>
          <w:rFonts w:ascii="Times New Roman" w:eastAsia="Times New Roman" w:hAnsi="Times New Roman"/>
          <w:i/>
          <w:sz w:val="28"/>
          <w:szCs w:val="28"/>
          <w:lang w:val="ro-RO" w:eastAsia="ro-RO"/>
        </w:rPr>
        <w:t>tăieri succesive</w:t>
      </w:r>
      <w:r w:rsidRPr="007555CE">
        <w:rPr>
          <w:rFonts w:ascii="Times New Roman" w:eastAsia="Times New Roman" w:hAnsi="Times New Roman"/>
          <w:i/>
          <w:sz w:val="28"/>
          <w:szCs w:val="28"/>
          <w:lang w:val="ro-RO" w:eastAsia="ro-RO"/>
        </w:rPr>
        <w:t>, pe categorii de consistenţă:</w:t>
      </w:r>
    </w:p>
    <w:p w14:paraId="0821A599" w14:textId="77777777" w:rsidR="007555CE" w:rsidRPr="007555CE" w:rsidRDefault="007555CE" w:rsidP="00503E3A">
      <w:pPr>
        <w:tabs>
          <w:tab w:val="left" w:pos="284"/>
        </w:tabs>
        <w:spacing w:after="0" w:line="240" w:lineRule="auto"/>
        <w:jc w:val="both"/>
        <w:rPr>
          <w:rFonts w:ascii="Times New Roman" w:eastAsia="Times New Roman" w:hAnsi="Times New Roman"/>
          <w:i/>
          <w:lang w:val="ro-RO" w:eastAsia="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3"/>
        <w:gridCol w:w="4111"/>
        <w:gridCol w:w="1701"/>
        <w:gridCol w:w="1308"/>
        <w:gridCol w:w="686"/>
      </w:tblGrid>
      <w:tr w:rsidR="00503E3A" w:rsidRPr="007555CE" w14:paraId="2ABD3ED9" w14:textId="77777777" w:rsidTr="00503E3A">
        <w:trPr>
          <w:trHeight w:val="20"/>
          <w:jc w:val="center"/>
        </w:trPr>
        <w:tc>
          <w:tcPr>
            <w:tcW w:w="1403" w:type="dxa"/>
            <w:vMerge w:val="restart"/>
            <w:tcBorders>
              <w:top w:val="single" w:sz="12" w:space="0" w:color="auto"/>
              <w:left w:val="single" w:sz="12" w:space="0" w:color="auto"/>
            </w:tcBorders>
            <w:shd w:val="clear" w:color="auto" w:fill="D9D9D9" w:themeFill="background1" w:themeFillShade="D9"/>
            <w:vAlign w:val="center"/>
          </w:tcPr>
          <w:p w14:paraId="09CDEF6E" w14:textId="77777777" w:rsidR="00503E3A" w:rsidRPr="007555CE" w:rsidRDefault="00503E3A" w:rsidP="00503E3A">
            <w:pPr>
              <w:tabs>
                <w:tab w:val="left" w:pos="284"/>
              </w:tabs>
              <w:spacing w:after="0" w:line="240" w:lineRule="auto"/>
              <w:jc w:val="both"/>
              <w:rPr>
                <w:rFonts w:ascii="Times New Roman" w:eastAsia="Times New Roman" w:hAnsi="Times New Roman"/>
                <w:b/>
                <w:i/>
                <w:sz w:val="24"/>
                <w:szCs w:val="24"/>
                <w:lang w:val="ro-RO" w:eastAsia="ro-RO"/>
              </w:rPr>
            </w:pPr>
            <w:r w:rsidRPr="007555CE">
              <w:rPr>
                <w:rFonts w:ascii="Times New Roman" w:eastAsia="Times New Roman" w:hAnsi="Times New Roman"/>
                <w:b/>
                <w:i/>
                <w:sz w:val="24"/>
                <w:szCs w:val="24"/>
                <w:lang w:val="ro-RO" w:eastAsia="ro-RO"/>
              </w:rPr>
              <w:t>Categoria de consistenţă</w:t>
            </w:r>
          </w:p>
        </w:tc>
        <w:tc>
          <w:tcPr>
            <w:tcW w:w="4111" w:type="dxa"/>
            <w:vMerge w:val="restart"/>
            <w:tcBorders>
              <w:top w:val="single" w:sz="12" w:space="0" w:color="auto"/>
            </w:tcBorders>
            <w:shd w:val="clear" w:color="auto" w:fill="D9D9D9" w:themeFill="background1" w:themeFillShade="D9"/>
            <w:vAlign w:val="center"/>
          </w:tcPr>
          <w:p w14:paraId="3C66F939" w14:textId="77777777" w:rsidR="00503E3A" w:rsidRPr="007555CE" w:rsidRDefault="00503E3A" w:rsidP="00503E3A">
            <w:pPr>
              <w:tabs>
                <w:tab w:val="left" w:pos="284"/>
              </w:tabs>
              <w:spacing w:after="0" w:line="240" w:lineRule="auto"/>
              <w:jc w:val="both"/>
              <w:rPr>
                <w:rFonts w:ascii="Times New Roman" w:eastAsia="Times New Roman" w:hAnsi="Times New Roman"/>
                <w:b/>
                <w:i/>
                <w:sz w:val="24"/>
                <w:szCs w:val="24"/>
                <w:lang w:val="ro-RO" w:eastAsia="ro-RO"/>
              </w:rPr>
            </w:pPr>
            <w:r w:rsidRPr="007555CE">
              <w:rPr>
                <w:rFonts w:ascii="Times New Roman" w:eastAsia="Times New Roman" w:hAnsi="Times New Roman"/>
                <w:b/>
                <w:i/>
                <w:sz w:val="24"/>
                <w:szCs w:val="24"/>
                <w:lang w:val="ro-RO" w:eastAsia="ro-RO"/>
              </w:rPr>
              <w:t>Unităţi amenajistice</w:t>
            </w:r>
          </w:p>
        </w:tc>
        <w:tc>
          <w:tcPr>
            <w:tcW w:w="1701" w:type="dxa"/>
            <w:tcBorders>
              <w:top w:val="single" w:sz="12" w:space="0" w:color="auto"/>
            </w:tcBorders>
            <w:shd w:val="clear" w:color="auto" w:fill="D9D9D9" w:themeFill="background1" w:themeFillShade="D9"/>
            <w:vAlign w:val="center"/>
          </w:tcPr>
          <w:p w14:paraId="5573C444" w14:textId="77777777" w:rsidR="00503E3A" w:rsidRPr="007555CE" w:rsidRDefault="00503E3A" w:rsidP="00503E3A">
            <w:pPr>
              <w:tabs>
                <w:tab w:val="left" w:pos="284"/>
              </w:tabs>
              <w:spacing w:after="0" w:line="240" w:lineRule="auto"/>
              <w:jc w:val="both"/>
              <w:rPr>
                <w:rFonts w:ascii="Times New Roman" w:eastAsia="Times New Roman" w:hAnsi="Times New Roman"/>
                <w:b/>
                <w:i/>
                <w:sz w:val="24"/>
                <w:szCs w:val="24"/>
                <w:lang w:val="ro-RO" w:eastAsia="ro-RO"/>
              </w:rPr>
            </w:pPr>
            <w:r w:rsidRPr="007555CE">
              <w:rPr>
                <w:rFonts w:ascii="Times New Roman" w:eastAsia="Times New Roman" w:hAnsi="Times New Roman"/>
                <w:b/>
                <w:i/>
                <w:sz w:val="24"/>
                <w:szCs w:val="24"/>
                <w:lang w:val="ro-RO" w:eastAsia="ro-RO"/>
              </w:rPr>
              <w:t>Suprafaţa</w:t>
            </w:r>
          </w:p>
        </w:tc>
        <w:tc>
          <w:tcPr>
            <w:tcW w:w="1994" w:type="dxa"/>
            <w:gridSpan w:val="2"/>
            <w:tcBorders>
              <w:top w:val="single" w:sz="12" w:space="0" w:color="auto"/>
              <w:right w:val="single" w:sz="12" w:space="0" w:color="auto"/>
            </w:tcBorders>
            <w:shd w:val="clear" w:color="auto" w:fill="D9D9D9" w:themeFill="background1" w:themeFillShade="D9"/>
            <w:vAlign w:val="center"/>
          </w:tcPr>
          <w:p w14:paraId="553D4642" w14:textId="77777777" w:rsidR="00503E3A" w:rsidRPr="007555CE" w:rsidRDefault="00503E3A" w:rsidP="00503E3A">
            <w:pPr>
              <w:tabs>
                <w:tab w:val="left" w:pos="284"/>
              </w:tabs>
              <w:spacing w:after="0" w:line="240" w:lineRule="auto"/>
              <w:jc w:val="both"/>
              <w:rPr>
                <w:rFonts w:ascii="Times New Roman" w:eastAsia="Times New Roman" w:hAnsi="Times New Roman"/>
                <w:b/>
                <w:i/>
                <w:sz w:val="24"/>
                <w:szCs w:val="24"/>
                <w:lang w:val="ro-RO" w:eastAsia="ro-RO"/>
              </w:rPr>
            </w:pPr>
            <w:r w:rsidRPr="007555CE">
              <w:rPr>
                <w:rFonts w:ascii="Times New Roman" w:eastAsia="Times New Roman" w:hAnsi="Times New Roman"/>
                <w:b/>
                <w:i/>
                <w:sz w:val="24"/>
                <w:szCs w:val="24"/>
                <w:lang w:val="ro-RO" w:eastAsia="ro-RO"/>
              </w:rPr>
              <w:t>Volumul de extras</w:t>
            </w:r>
          </w:p>
        </w:tc>
      </w:tr>
      <w:tr w:rsidR="00503E3A" w:rsidRPr="007555CE" w14:paraId="7A11C6E2" w14:textId="77777777" w:rsidTr="00503E3A">
        <w:trPr>
          <w:trHeight w:val="20"/>
          <w:jc w:val="center"/>
        </w:trPr>
        <w:tc>
          <w:tcPr>
            <w:tcW w:w="1403" w:type="dxa"/>
            <w:vMerge/>
            <w:tcBorders>
              <w:top w:val="nil"/>
              <w:left w:val="single" w:sz="12" w:space="0" w:color="auto"/>
              <w:bottom w:val="single" w:sz="12" w:space="0" w:color="auto"/>
            </w:tcBorders>
            <w:shd w:val="clear" w:color="auto" w:fill="D9D9D9" w:themeFill="background1" w:themeFillShade="D9"/>
            <w:vAlign w:val="center"/>
          </w:tcPr>
          <w:p w14:paraId="3920E1C0" w14:textId="77777777" w:rsidR="00503E3A" w:rsidRPr="007555CE" w:rsidRDefault="00503E3A" w:rsidP="00503E3A">
            <w:pPr>
              <w:tabs>
                <w:tab w:val="left" w:pos="284"/>
              </w:tabs>
              <w:spacing w:after="0" w:line="240" w:lineRule="auto"/>
              <w:jc w:val="both"/>
              <w:rPr>
                <w:rFonts w:ascii="Times New Roman" w:eastAsia="Times New Roman" w:hAnsi="Times New Roman"/>
                <w:b/>
                <w:i/>
                <w:sz w:val="24"/>
                <w:szCs w:val="24"/>
                <w:lang w:val="ro-RO" w:eastAsia="ro-RO"/>
              </w:rPr>
            </w:pPr>
          </w:p>
        </w:tc>
        <w:tc>
          <w:tcPr>
            <w:tcW w:w="4111" w:type="dxa"/>
            <w:vMerge/>
            <w:tcBorders>
              <w:top w:val="nil"/>
              <w:bottom w:val="single" w:sz="12" w:space="0" w:color="auto"/>
            </w:tcBorders>
            <w:shd w:val="clear" w:color="auto" w:fill="D9D9D9" w:themeFill="background1" w:themeFillShade="D9"/>
            <w:vAlign w:val="center"/>
          </w:tcPr>
          <w:p w14:paraId="3D815133" w14:textId="77777777" w:rsidR="00503E3A" w:rsidRPr="007555CE" w:rsidRDefault="00503E3A" w:rsidP="00503E3A">
            <w:pPr>
              <w:tabs>
                <w:tab w:val="left" w:pos="284"/>
              </w:tabs>
              <w:spacing w:after="0" w:line="240" w:lineRule="auto"/>
              <w:jc w:val="both"/>
              <w:rPr>
                <w:rFonts w:ascii="Times New Roman" w:eastAsia="Times New Roman" w:hAnsi="Times New Roman"/>
                <w:b/>
                <w:i/>
                <w:sz w:val="24"/>
                <w:szCs w:val="24"/>
                <w:lang w:val="ro-RO" w:eastAsia="ro-RO"/>
              </w:rPr>
            </w:pPr>
          </w:p>
        </w:tc>
        <w:tc>
          <w:tcPr>
            <w:tcW w:w="1701" w:type="dxa"/>
            <w:tcBorders>
              <w:bottom w:val="single" w:sz="12" w:space="0" w:color="auto"/>
            </w:tcBorders>
            <w:shd w:val="clear" w:color="auto" w:fill="D9D9D9" w:themeFill="background1" w:themeFillShade="D9"/>
            <w:vAlign w:val="center"/>
          </w:tcPr>
          <w:p w14:paraId="2514F230" w14:textId="77777777" w:rsidR="00503E3A" w:rsidRPr="007555CE" w:rsidRDefault="00503E3A" w:rsidP="00503E3A">
            <w:pPr>
              <w:tabs>
                <w:tab w:val="left" w:pos="284"/>
              </w:tabs>
              <w:spacing w:after="0" w:line="240" w:lineRule="auto"/>
              <w:jc w:val="both"/>
              <w:rPr>
                <w:rFonts w:ascii="Times New Roman" w:eastAsia="Times New Roman" w:hAnsi="Times New Roman"/>
                <w:b/>
                <w:i/>
                <w:sz w:val="24"/>
                <w:szCs w:val="24"/>
                <w:lang w:val="ro-RO" w:eastAsia="ro-RO"/>
              </w:rPr>
            </w:pPr>
            <w:r w:rsidRPr="007555CE">
              <w:rPr>
                <w:rFonts w:ascii="Times New Roman" w:eastAsia="Times New Roman" w:hAnsi="Times New Roman"/>
                <w:b/>
                <w:i/>
                <w:sz w:val="24"/>
                <w:szCs w:val="24"/>
                <w:lang w:val="ro-RO" w:eastAsia="ro-RO"/>
              </w:rPr>
              <w:t>ha</w:t>
            </w:r>
          </w:p>
        </w:tc>
        <w:tc>
          <w:tcPr>
            <w:tcW w:w="1308" w:type="dxa"/>
            <w:tcBorders>
              <w:bottom w:val="single" w:sz="12" w:space="0" w:color="auto"/>
            </w:tcBorders>
            <w:shd w:val="clear" w:color="auto" w:fill="D9D9D9" w:themeFill="background1" w:themeFillShade="D9"/>
            <w:vAlign w:val="center"/>
          </w:tcPr>
          <w:p w14:paraId="2F9BDB0E" w14:textId="77777777" w:rsidR="00503E3A" w:rsidRPr="007555CE" w:rsidRDefault="00503E3A" w:rsidP="00503E3A">
            <w:pPr>
              <w:tabs>
                <w:tab w:val="left" w:pos="284"/>
              </w:tabs>
              <w:spacing w:after="0" w:line="240" w:lineRule="auto"/>
              <w:jc w:val="both"/>
              <w:rPr>
                <w:rFonts w:ascii="Times New Roman" w:eastAsia="Times New Roman" w:hAnsi="Times New Roman"/>
                <w:b/>
                <w:i/>
                <w:sz w:val="24"/>
                <w:szCs w:val="24"/>
                <w:lang w:val="ro-RO" w:eastAsia="ro-RO"/>
              </w:rPr>
            </w:pPr>
            <w:r w:rsidRPr="007555CE">
              <w:rPr>
                <w:rFonts w:ascii="Times New Roman" w:eastAsia="Times New Roman" w:hAnsi="Times New Roman"/>
                <w:b/>
                <w:i/>
                <w:sz w:val="24"/>
                <w:szCs w:val="24"/>
                <w:lang w:val="ro-RO" w:eastAsia="ro-RO"/>
              </w:rPr>
              <w:t>mc</w:t>
            </w:r>
          </w:p>
        </w:tc>
        <w:tc>
          <w:tcPr>
            <w:tcW w:w="686" w:type="dxa"/>
            <w:tcBorders>
              <w:bottom w:val="single" w:sz="12" w:space="0" w:color="auto"/>
              <w:right w:val="single" w:sz="12" w:space="0" w:color="auto"/>
            </w:tcBorders>
            <w:shd w:val="clear" w:color="auto" w:fill="D9D9D9" w:themeFill="background1" w:themeFillShade="D9"/>
            <w:vAlign w:val="center"/>
          </w:tcPr>
          <w:p w14:paraId="092F63BC" w14:textId="77777777" w:rsidR="00503E3A" w:rsidRPr="007555CE" w:rsidRDefault="00503E3A" w:rsidP="00503E3A">
            <w:pPr>
              <w:tabs>
                <w:tab w:val="left" w:pos="284"/>
              </w:tabs>
              <w:spacing w:after="0" w:line="240" w:lineRule="auto"/>
              <w:jc w:val="both"/>
              <w:rPr>
                <w:rFonts w:ascii="Times New Roman" w:eastAsia="Times New Roman" w:hAnsi="Times New Roman"/>
                <w:b/>
                <w:i/>
                <w:sz w:val="24"/>
                <w:szCs w:val="24"/>
                <w:lang w:val="ro-RO" w:eastAsia="ro-RO"/>
              </w:rPr>
            </w:pPr>
            <w:r w:rsidRPr="007555CE">
              <w:rPr>
                <w:rFonts w:ascii="Times New Roman" w:eastAsia="Times New Roman" w:hAnsi="Times New Roman"/>
                <w:b/>
                <w:i/>
                <w:sz w:val="24"/>
                <w:szCs w:val="24"/>
                <w:lang w:val="ro-RO" w:eastAsia="ro-RO"/>
              </w:rPr>
              <w:t>%</w:t>
            </w:r>
          </w:p>
        </w:tc>
      </w:tr>
      <w:tr w:rsidR="00503E3A" w:rsidRPr="007555CE" w14:paraId="13026F94" w14:textId="77777777" w:rsidTr="00503E3A">
        <w:trPr>
          <w:trHeight w:val="20"/>
          <w:jc w:val="center"/>
        </w:trPr>
        <w:tc>
          <w:tcPr>
            <w:tcW w:w="1403" w:type="dxa"/>
            <w:tcBorders>
              <w:top w:val="single" w:sz="12" w:space="0" w:color="auto"/>
              <w:left w:val="single" w:sz="12" w:space="0" w:color="auto"/>
            </w:tcBorders>
          </w:tcPr>
          <w:p w14:paraId="1707D705" w14:textId="77777777" w:rsidR="00503E3A" w:rsidRPr="007555CE" w:rsidRDefault="00503E3A" w:rsidP="00503E3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&lt;0,5</w:t>
            </w:r>
          </w:p>
        </w:tc>
        <w:tc>
          <w:tcPr>
            <w:tcW w:w="4111" w:type="dxa"/>
            <w:tcBorders>
              <w:top w:val="single" w:sz="12" w:space="0" w:color="auto"/>
            </w:tcBorders>
          </w:tcPr>
          <w:p w14:paraId="22D0ABAB" w14:textId="77777777" w:rsidR="00503E3A" w:rsidRPr="007555CE" w:rsidRDefault="00503E3A" w:rsidP="00503E3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27 D, 41 A, 46 D, 52 F</w:t>
            </w:r>
          </w:p>
        </w:tc>
        <w:tc>
          <w:tcPr>
            <w:tcW w:w="1701" w:type="dxa"/>
            <w:tcBorders>
              <w:top w:val="single" w:sz="12" w:space="0" w:color="auto"/>
            </w:tcBorders>
          </w:tcPr>
          <w:p w14:paraId="3A567239" w14:textId="77777777" w:rsidR="00503E3A" w:rsidRPr="007555CE" w:rsidRDefault="00503E3A" w:rsidP="00503E3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7,0</w:t>
            </w:r>
          </w:p>
        </w:tc>
        <w:tc>
          <w:tcPr>
            <w:tcW w:w="1308" w:type="dxa"/>
            <w:tcBorders>
              <w:top w:val="single" w:sz="12" w:space="0" w:color="auto"/>
            </w:tcBorders>
          </w:tcPr>
          <w:p w14:paraId="2168C9E7" w14:textId="77777777" w:rsidR="00503E3A" w:rsidRPr="007555CE" w:rsidRDefault="00503E3A" w:rsidP="00503E3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1427</w:t>
            </w:r>
          </w:p>
        </w:tc>
        <w:tc>
          <w:tcPr>
            <w:tcW w:w="686" w:type="dxa"/>
            <w:tcBorders>
              <w:top w:val="single" w:sz="12" w:space="0" w:color="auto"/>
              <w:right w:val="single" w:sz="12" w:space="0" w:color="auto"/>
            </w:tcBorders>
          </w:tcPr>
          <w:p w14:paraId="4C166A8D" w14:textId="77777777" w:rsidR="00503E3A" w:rsidRPr="007555CE" w:rsidRDefault="00503E3A" w:rsidP="00503E3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13</w:t>
            </w:r>
          </w:p>
        </w:tc>
      </w:tr>
      <w:tr w:rsidR="00503E3A" w:rsidRPr="007555CE" w14:paraId="3B672302" w14:textId="77777777" w:rsidTr="00503E3A">
        <w:trPr>
          <w:trHeight w:val="20"/>
          <w:jc w:val="center"/>
        </w:trPr>
        <w:tc>
          <w:tcPr>
            <w:tcW w:w="1403" w:type="dxa"/>
            <w:tcBorders>
              <w:left w:val="single" w:sz="12" w:space="0" w:color="auto"/>
            </w:tcBorders>
          </w:tcPr>
          <w:p w14:paraId="5F7F37C3" w14:textId="77777777" w:rsidR="00503E3A" w:rsidRPr="007555CE" w:rsidRDefault="00503E3A" w:rsidP="00503E3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0,5-0,6</w:t>
            </w:r>
          </w:p>
        </w:tc>
        <w:tc>
          <w:tcPr>
            <w:tcW w:w="4111" w:type="dxa"/>
          </w:tcPr>
          <w:p w14:paraId="2E8B1A1E" w14:textId="77777777" w:rsidR="00503E3A" w:rsidRPr="007555CE" w:rsidRDefault="00503E3A" w:rsidP="00503E3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36 E, 44 B, 45 B, 50 C, 50 E, 53 B, 53 G, 54 B</w:t>
            </w:r>
          </w:p>
        </w:tc>
        <w:tc>
          <w:tcPr>
            <w:tcW w:w="1701" w:type="dxa"/>
          </w:tcPr>
          <w:p w14:paraId="2975C86B" w14:textId="77777777" w:rsidR="00503E3A" w:rsidRPr="007555CE" w:rsidRDefault="00503E3A" w:rsidP="00503E3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53,8</w:t>
            </w:r>
          </w:p>
        </w:tc>
        <w:tc>
          <w:tcPr>
            <w:tcW w:w="1308" w:type="dxa"/>
          </w:tcPr>
          <w:p w14:paraId="26966A58" w14:textId="77777777" w:rsidR="00503E3A" w:rsidRPr="007555CE" w:rsidRDefault="00503E3A" w:rsidP="00503E3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8675</w:t>
            </w:r>
          </w:p>
        </w:tc>
        <w:tc>
          <w:tcPr>
            <w:tcW w:w="686" w:type="dxa"/>
            <w:tcBorders>
              <w:right w:val="single" w:sz="12" w:space="0" w:color="auto"/>
            </w:tcBorders>
          </w:tcPr>
          <w:p w14:paraId="737A71A8" w14:textId="77777777" w:rsidR="00503E3A" w:rsidRPr="007555CE" w:rsidRDefault="00503E3A" w:rsidP="00503E3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78</w:t>
            </w:r>
          </w:p>
        </w:tc>
      </w:tr>
      <w:tr w:rsidR="00503E3A" w:rsidRPr="007555CE" w14:paraId="26AA0B22" w14:textId="77777777" w:rsidTr="00503E3A">
        <w:trPr>
          <w:trHeight w:val="20"/>
          <w:jc w:val="center"/>
        </w:trPr>
        <w:tc>
          <w:tcPr>
            <w:tcW w:w="1403" w:type="dxa"/>
            <w:tcBorders>
              <w:left w:val="single" w:sz="12" w:space="0" w:color="auto"/>
              <w:bottom w:val="single" w:sz="12" w:space="0" w:color="auto"/>
            </w:tcBorders>
          </w:tcPr>
          <w:p w14:paraId="7EB6C9A2" w14:textId="77777777" w:rsidR="00503E3A" w:rsidRPr="007555CE" w:rsidRDefault="00503E3A" w:rsidP="00503E3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0,7-0,8</w:t>
            </w:r>
          </w:p>
        </w:tc>
        <w:tc>
          <w:tcPr>
            <w:tcW w:w="4111" w:type="dxa"/>
            <w:tcBorders>
              <w:bottom w:val="single" w:sz="12" w:space="0" w:color="auto"/>
            </w:tcBorders>
          </w:tcPr>
          <w:p w14:paraId="456237C0" w14:textId="77777777" w:rsidR="00503E3A" w:rsidRPr="007555CE" w:rsidRDefault="00503E3A" w:rsidP="00503E3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25 D, 42 C</w:t>
            </w:r>
          </w:p>
        </w:tc>
        <w:tc>
          <w:tcPr>
            <w:tcW w:w="1701" w:type="dxa"/>
            <w:tcBorders>
              <w:bottom w:val="single" w:sz="12" w:space="0" w:color="auto"/>
            </w:tcBorders>
          </w:tcPr>
          <w:p w14:paraId="640189CE" w14:textId="77777777" w:rsidR="00503E3A" w:rsidRPr="007555CE" w:rsidRDefault="00503E3A" w:rsidP="00503E3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4,2</w:t>
            </w:r>
          </w:p>
        </w:tc>
        <w:tc>
          <w:tcPr>
            <w:tcW w:w="1308" w:type="dxa"/>
            <w:tcBorders>
              <w:bottom w:val="single" w:sz="12" w:space="0" w:color="auto"/>
            </w:tcBorders>
          </w:tcPr>
          <w:p w14:paraId="2A10817F" w14:textId="77777777" w:rsidR="00503E3A" w:rsidRPr="007555CE" w:rsidRDefault="00503E3A" w:rsidP="00503E3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959</w:t>
            </w:r>
          </w:p>
        </w:tc>
        <w:tc>
          <w:tcPr>
            <w:tcW w:w="686" w:type="dxa"/>
            <w:tcBorders>
              <w:bottom w:val="single" w:sz="12" w:space="0" w:color="auto"/>
              <w:right w:val="single" w:sz="12" w:space="0" w:color="auto"/>
            </w:tcBorders>
          </w:tcPr>
          <w:p w14:paraId="5644C0EC" w14:textId="77777777" w:rsidR="00503E3A" w:rsidRPr="007555CE" w:rsidRDefault="00503E3A" w:rsidP="00503E3A">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9</w:t>
            </w:r>
          </w:p>
        </w:tc>
      </w:tr>
      <w:tr w:rsidR="00503E3A" w:rsidRPr="007555CE" w14:paraId="63B252AC" w14:textId="77777777" w:rsidTr="00503E3A">
        <w:trPr>
          <w:trHeight w:val="20"/>
          <w:jc w:val="center"/>
        </w:trPr>
        <w:tc>
          <w:tcPr>
            <w:tcW w:w="5514" w:type="dxa"/>
            <w:gridSpan w:val="2"/>
            <w:tcBorders>
              <w:top w:val="single" w:sz="12" w:space="0" w:color="auto"/>
              <w:left w:val="single" w:sz="12" w:space="0" w:color="auto"/>
              <w:bottom w:val="single" w:sz="12" w:space="0" w:color="auto"/>
            </w:tcBorders>
            <w:shd w:val="clear" w:color="auto" w:fill="D9D9D9" w:themeFill="background1" w:themeFillShade="D9"/>
          </w:tcPr>
          <w:p w14:paraId="6479D251" w14:textId="77777777" w:rsidR="00503E3A" w:rsidRPr="007555CE" w:rsidRDefault="00503E3A" w:rsidP="00503E3A">
            <w:pPr>
              <w:tabs>
                <w:tab w:val="left" w:pos="284"/>
              </w:tabs>
              <w:spacing w:after="0" w:line="240" w:lineRule="auto"/>
              <w:jc w:val="both"/>
              <w:rPr>
                <w:rFonts w:ascii="Times New Roman" w:eastAsia="Times New Roman" w:hAnsi="Times New Roman"/>
                <w:b/>
                <w:i/>
                <w:sz w:val="24"/>
                <w:szCs w:val="24"/>
                <w:lang w:val="ro-RO" w:eastAsia="ro-RO"/>
              </w:rPr>
            </w:pPr>
            <w:r w:rsidRPr="007555CE">
              <w:rPr>
                <w:rFonts w:ascii="Times New Roman" w:eastAsia="Times New Roman" w:hAnsi="Times New Roman"/>
                <w:b/>
                <w:i/>
                <w:sz w:val="24"/>
                <w:szCs w:val="24"/>
                <w:lang w:val="ro-RO" w:eastAsia="ro-RO"/>
              </w:rPr>
              <w:t>Total</w:t>
            </w:r>
          </w:p>
        </w:tc>
        <w:tc>
          <w:tcPr>
            <w:tcW w:w="1701" w:type="dxa"/>
            <w:tcBorders>
              <w:top w:val="single" w:sz="12" w:space="0" w:color="auto"/>
              <w:bottom w:val="single" w:sz="12" w:space="0" w:color="auto"/>
            </w:tcBorders>
            <w:shd w:val="clear" w:color="auto" w:fill="D9D9D9" w:themeFill="background1" w:themeFillShade="D9"/>
          </w:tcPr>
          <w:p w14:paraId="30866BC2" w14:textId="77777777" w:rsidR="00503E3A" w:rsidRPr="007555CE" w:rsidRDefault="00503E3A" w:rsidP="00503E3A">
            <w:pPr>
              <w:tabs>
                <w:tab w:val="left" w:pos="284"/>
              </w:tabs>
              <w:spacing w:after="0" w:line="240" w:lineRule="auto"/>
              <w:jc w:val="both"/>
              <w:rPr>
                <w:rFonts w:ascii="Times New Roman" w:eastAsia="Times New Roman" w:hAnsi="Times New Roman"/>
                <w:b/>
                <w:i/>
                <w:sz w:val="24"/>
                <w:szCs w:val="24"/>
                <w:lang w:val="ro-RO" w:eastAsia="ro-RO"/>
              </w:rPr>
            </w:pPr>
            <w:r w:rsidRPr="007555CE">
              <w:rPr>
                <w:rFonts w:ascii="Times New Roman" w:eastAsia="Times New Roman" w:hAnsi="Times New Roman"/>
                <w:b/>
                <w:i/>
                <w:sz w:val="24"/>
                <w:szCs w:val="24"/>
                <w:lang w:val="ro-RO" w:eastAsia="ro-RO"/>
              </w:rPr>
              <w:t>65,0</w:t>
            </w:r>
          </w:p>
        </w:tc>
        <w:tc>
          <w:tcPr>
            <w:tcW w:w="1308" w:type="dxa"/>
            <w:tcBorders>
              <w:top w:val="single" w:sz="12" w:space="0" w:color="auto"/>
              <w:bottom w:val="single" w:sz="12" w:space="0" w:color="auto"/>
            </w:tcBorders>
            <w:shd w:val="clear" w:color="auto" w:fill="D9D9D9" w:themeFill="background1" w:themeFillShade="D9"/>
          </w:tcPr>
          <w:p w14:paraId="2FE0AE65" w14:textId="77777777" w:rsidR="00503E3A" w:rsidRPr="007555CE" w:rsidRDefault="00503E3A" w:rsidP="00503E3A">
            <w:pPr>
              <w:tabs>
                <w:tab w:val="left" w:pos="284"/>
              </w:tabs>
              <w:spacing w:after="0" w:line="240" w:lineRule="auto"/>
              <w:jc w:val="both"/>
              <w:rPr>
                <w:rFonts w:ascii="Times New Roman" w:eastAsia="Times New Roman" w:hAnsi="Times New Roman"/>
                <w:b/>
                <w:i/>
                <w:sz w:val="24"/>
                <w:szCs w:val="24"/>
                <w:lang w:val="ro-RO" w:eastAsia="ro-RO"/>
              </w:rPr>
            </w:pPr>
            <w:r w:rsidRPr="007555CE">
              <w:rPr>
                <w:rFonts w:ascii="Times New Roman" w:eastAsia="Times New Roman" w:hAnsi="Times New Roman"/>
                <w:b/>
                <w:i/>
                <w:sz w:val="24"/>
                <w:szCs w:val="24"/>
                <w:lang w:val="ro-RO" w:eastAsia="ro-RO"/>
              </w:rPr>
              <w:t>11061</w:t>
            </w:r>
          </w:p>
        </w:tc>
        <w:tc>
          <w:tcPr>
            <w:tcW w:w="686" w:type="dxa"/>
            <w:tcBorders>
              <w:top w:val="single" w:sz="12" w:space="0" w:color="auto"/>
              <w:bottom w:val="single" w:sz="12" w:space="0" w:color="auto"/>
              <w:right w:val="single" w:sz="12" w:space="0" w:color="auto"/>
            </w:tcBorders>
            <w:shd w:val="clear" w:color="auto" w:fill="D9D9D9" w:themeFill="background1" w:themeFillShade="D9"/>
          </w:tcPr>
          <w:p w14:paraId="598F2604" w14:textId="77777777" w:rsidR="00503E3A" w:rsidRPr="007555CE" w:rsidRDefault="00503E3A" w:rsidP="00503E3A">
            <w:pPr>
              <w:tabs>
                <w:tab w:val="left" w:pos="284"/>
              </w:tabs>
              <w:spacing w:after="0" w:line="240" w:lineRule="auto"/>
              <w:jc w:val="both"/>
              <w:rPr>
                <w:rFonts w:ascii="Times New Roman" w:eastAsia="Times New Roman" w:hAnsi="Times New Roman"/>
                <w:b/>
                <w:i/>
                <w:sz w:val="24"/>
                <w:szCs w:val="24"/>
                <w:lang w:val="ro-RO" w:eastAsia="ro-RO"/>
              </w:rPr>
            </w:pPr>
            <w:r w:rsidRPr="007555CE">
              <w:rPr>
                <w:rFonts w:ascii="Times New Roman" w:eastAsia="Times New Roman" w:hAnsi="Times New Roman"/>
                <w:b/>
                <w:i/>
                <w:sz w:val="24"/>
                <w:szCs w:val="24"/>
                <w:lang w:val="ro-RO" w:eastAsia="ro-RO"/>
              </w:rPr>
              <w:t>100</w:t>
            </w:r>
          </w:p>
        </w:tc>
      </w:tr>
    </w:tbl>
    <w:p w14:paraId="1FFBB71C" w14:textId="77777777" w:rsidR="00503E3A" w:rsidRPr="007555CE" w:rsidRDefault="00503E3A" w:rsidP="00A70CA4">
      <w:pPr>
        <w:tabs>
          <w:tab w:val="left" w:pos="284"/>
        </w:tabs>
        <w:spacing w:after="0" w:line="240" w:lineRule="auto"/>
        <w:jc w:val="both"/>
        <w:rPr>
          <w:rFonts w:ascii="Times New Roman" w:eastAsia="Times New Roman" w:hAnsi="Times New Roman"/>
          <w:i/>
          <w:lang w:val="ro-RO" w:eastAsia="ro-RO"/>
        </w:rPr>
      </w:pPr>
    </w:p>
    <w:p w14:paraId="6D65E464" w14:textId="487C9335" w:rsidR="00A70CA4" w:rsidRPr="007555CE" w:rsidRDefault="00A70CA4" w:rsidP="00A70CA4">
      <w:pPr>
        <w:tabs>
          <w:tab w:val="left" w:pos="284"/>
        </w:tabs>
        <w:spacing w:after="0" w:line="240" w:lineRule="auto"/>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S-au prevăzut a se executa în deceniul care urmează următoarele lucrări de îngrijire a arboretelor: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1560"/>
        <w:gridCol w:w="1417"/>
        <w:gridCol w:w="1418"/>
        <w:gridCol w:w="1417"/>
      </w:tblGrid>
      <w:tr w:rsidR="00C97BD0" w:rsidRPr="007555CE" w14:paraId="2D757B5B" w14:textId="77777777" w:rsidTr="00C97BD0">
        <w:trPr>
          <w:trHeight w:val="20"/>
          <w:jc w:val="center"/>
        </w:trPr>
        <w:tc>
          <w:tcPr>
            <w:tcW w:w="3119" w:type="dxa"/>
            <w:vMerge w:val="restart"/>
            <w:tcBorders>
              <w:top w:val="single" w:sz="12" w:space="0" w:color="auto"/>
              <w:left w:val="single" w:sz="12" w:space="0" w:color="auto"/>
            </w:tcBorders>
            <w:shd w:val="clear" w:color="auto" w:fill="D9D9D9" w:themeFill="background1" w:themeFillShade="D9"/>
            <w:vAlign w:val="center"/>
          </w:tcPr>
          <w:p w14:paraId="5DA9E9A9"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Natura lucrării</w:t>
            </w:r>
          </w:p>
        </w:tc>
        <w:tc>
          <w:tcPr>
            <w:tcW w:w="2977" w:type="dxa"/>
            <w:gridSpan w:val="2"/>
            <w:tcBorders>
              <w:top w:val="single" w:sz="12" w:space="0" w:color="auto"/>
            </w:tcBorders>
            <w:shd w:val="clear" w:color="auto" w:fill="D9D9D9" w:themeFill="background1" w:themeFillShade="D9"/>
            <w:vAlign w:val="center"/>
          </w:tcPr>
          <w:p w14:paraId="5A75EB55"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Suprafaţa de parcurs</w:t>
            </w:r>
          </w:p>
        </w:tc>
        <w:tc>
          <w:tcPr>
            <w:tcW w:w="2835" w:type="dxa"/>
            <w:gridSpan w:val="2"/>
            <w:tcBorders>
              <w:top w:val="single" w:sz="12" w:space="0" w:color="auto"/>
              <w:right w:val="single" w:sz="12" w:space="0" w:color="auto"/>
            </w:tcBorders>
            <w:shd w:val="clear" w:color="auto" w:fill="D9D9D9" w:themeFill="background1" w:themeFillShade="D9"/>
            <w:vAlign w:val="center"/>
          </w:tcPr>
          <w:p w14:paraId="78D20E24"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Volum de extras</w:t>
            </w:r>
          </w:p>
        </w:tc>
      </w:tr>
      <w:tr w:rsidR="00C97BD0" w:rsidRPr="007555CE" w14:paraId="77F35DE4" w14:textId="77777777" w:rsidTr="00C97BD0">
        <w:trPr>
          <w:trHeight w:val="20"/>
          <w:jc w:val="center"/>
        </w:trPr>
        <w:tc>
          <w:tcPr>
            <w:tcW w:w="3119" w:type="dxa"/>
            <w:vMerge/>
            <w:tcBorders>
              <w:top w:val="nil"/>
              <w:left w:val="single" w:sz="12" w:space="0" w:color="auto"/>
              <w:bottom w:val="single" w:sz="12" w:space="0" w:color="auto"/>
            </w:tcBorders>
            <w:shd w:val="clear" w:color="auto" w:fill="D9D9D9" w:themeFill="background1" w:themeFillShade="D9"/>
            <w:vAlign w:val="center"/>
          </w:tcPr>
          <w:p w14:paraId="0F0A2AB4"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p>
        </w:tc>
        <w:tc>
          <w:tcPr>
            <w:tcW w:w="1560" w:type="dxa"/>
            <w:tcBorders>
              <w:bottom w:val="single" w:sz="12" w:space="0" w:color="auto"/>
            </w:tcBorders>
            <w:shd w:val="clear" w:color="auto" w:fill="D9D9D9" w:themeFill="background1" w:themeFillShade="D9"/>
            <w:vAlign w:val="center"/>
          </w:tcPr>
          <w:p w14:paraId="1414EA4C"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Total (ha)</w:t>
            </w:r>
          </w:p>
        </w:tc>
        <w:tc>
          <w:tcPr>
            <w:tcW w:w="1417" w:type="dxa"/>
            <w:tcBorders>
              <w:bottom w:val="single" w:sz="12" w:space="0" w:color="auto"/>
            </w:tcBorders>
            <w:shd w:val="clear" w:color="auto" w:fill="D9D9D9" w:themeFill="background1" w:themeFillShade="D9"/>
            <w:vAlign w:val="center"/>
          </w:tcPr>
          <w:p w14:paraId="016D3437"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Anual (ha)</w:t>
            </w:r>
          </w:p>
        </w:tc>
        <w:tc>
          <w:tcPr>
            <w:tcW w:w="1418" w:type="dxa"/>
            <w:tcBorders>
              <w:bottom w:val="single" w:sz="12" w:space="0" w:color="auto"/>
            </w:tcBorders>
            <w:shd w:val="clear" w:color="auto" w:fill="D9D9D9" w:themeFill="background1" w:themeFillShade="D9"/>
            <w:vAlign w:val="center"/>
          </w:tcPr>
          <w:p w14:paraId="5578C3D9"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Total (mc)</w:t>
            </w:r>
          </w:p>
        </w:tc>
        <w:tc>
          <w:tcPr>
            <w:tcW w:w="1417" w:type="dxa"/>
            <w:tcBorders>
              <w:bottom w:val="single" w:sz="12" w:space="0" w:color="auto"/>
              <w:right w:val="single" w:sz="12" w:space="0" w:color="auto"/>
            </w:tcBorders>
            <w:shd w:val="clear" w:color="auto" w:fill="D9D9D9" w:themeFill="background1" w:themeFillShade="D9"/>
            <w:vAlign w:val="center"/>
          </w:tcPr>
          <w:p w14:paraId="14FE3992"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Anual (mc)</w:t>
            </w:r>
          </w:p>
        </w:tc>
      </w:tr>
      <w:tr w:rsidR="00C97BD0" w:rsidRPr="007555CE" w14:paraId="43324EE3" w14:textId="77777777" w:rsidTr="00C97BD0">
        <w:trPr>
          <w:trHeight w:val="20"/>
          <w:jc w:val="center"/>
        </w:trPr>
        <w:tc>
          <w:tcPr>
            <w:tcW w:w="3119" w:type="dxa"/>
            <w:tcBorders>
              <w:top w:val="single" w:sz="12" w:space="0" w:color="auto"/>
              <w:left w:val="single" w:sz="12" w:space="0" w:color="auto"/>
            </w:tcBorders>
            <w:vAlign w:val="center"/>
          </w:tcPr>
          <w:p w14:paraId="4E65FB73"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Rărituri</w:t>
            </w:r>
          </w:p>
        </w:tc>
        <w:tc>
          <w:tcPr>
            <w:tcW w:w="1560" w:type="dxa"/>
            <w:tcBorders>
              <w:top w:val="single" w:sz="12" w:space="0" w:color="auto"/>
            </w:tcBorders>
            <w:vAlign w:val="center"/>
          </w:tcPr>
          <w:p w14:paraId="396C3BED"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824,5</w:t>
            </w:r>
          </w:p>
        </w:tc>
        <w:tc>
          <w:tcPr>
            <w:tcW w:w="1417" w:type="dxa"/>
            <w:tcBorders>
              <w:top w:val="single" w:sz="12" w:space="0" w:color="auto"/>
            </w:tcBorders>
            <w:vAlign w:val="center"/>
          </w:tcPr>
          <w:p w14:paraId="0843C213"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82,5</w:t>
            </w:r>
          </w:p>
        </w:tc>
        <w:tc>
          <w:tcPr>
            <w:tcW w:w="1418" w:type="dxa"/>
            <w:tcBorders>
              <w:top w:val="single" w:sz="12" w:space="0" w:color="auto"/>
            </w:tcBorders>
            <w:vAlign w:val="center"/>
          </w:tcPr>
          <w:p w14:paraId="2A79179D"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36449</w:t>
            </w:r>
          </w:p>
        </w:tc>
        <w:tc>
          <w:tcPr>
            <w:tcW w:w="1417" w:type="dxa"/>
            <w:tcBorders>
              <w:top w:val="single" w:sz="12" w:space="0" w:color="auto"/>
              <w:right w:val="single" w:sz="12" w:space="0" w:color="auto"/>
            </w:tcBorders>
            <w:vAlign w:val="center"/>
          </w:tcPr>
          <w:p w14:paraId="028BAB2B"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3645</w:t>
            </w:r>
          </w:p>
        </w:tc>
      </w:tr>
      <w:tr w:rsidR="00C97BD0" w:rsidRPr="007555CE" w14:paraId="0E9B5B37" w14:textId="77777777" w:rsidTr="00C97BD0">
        <w:trPr>
          <w:trHeight w:val="20"/>
          <w:jc w:val="center"/>
        </w:trPr>
        <w:tc>
          <w:tcPr>
            <w:tcW w:w="3119" w:type="dxa"/>
            <w:tcBorders>
              <w:left w:val="single" w:sz="12" w:space="0" w:color="auto"/>
            </w:tcBorders>
            <w:vAlign w:val="center"/>
          </w:tcPr>
          <w:p w14:paraId="7C093221"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Curăţiri</w:t>
            </w:r>
          </w:p>
        </w:tc>
        <w:tc>
          <w:tcPr>
            <w:tcW w:w="1560" w:type="dxa"/>
            <w:vAlign w:val="center"/>
          </w:tcPr>
          <w:p w14:paraId="07D520C4"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34,7</w:t>
            </w:r>
          </w:p>
        </w:tc>
        <w:tc>
          <w:tcPr>
            <w:tcW w:w="1417" w:type="dxa"/>
            <w:vAlign w:val="center"/>
          </w:tcPr>
          <w:p w14:paraId="1656AD96"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3,5</w:t>
            </w:r>
          </w:p>
        </w:tc>
        <w:tc>
          <w:tcPr>
            <w:tcW w:w="1418" w:type="dxa"/>
            <w:vAlign w:val="center"/>
          </w:tcPr>
          <w:p w14:paraId="164E17AE"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447</w:t>
            </w:r>
          </w:p>
        </w:tc>
        <w:tc>
          <w:tcPr>
            <w:tcW w:w="1417" w:type="dxa"/>
            <w:tcBorders>
              <w:right w:val="single" w:sz="12" w:space="0" w:color="auto"/>
            </w:tcBorders>
            <w:vAlign w:val="center"/>
          </w:tcPr>
          <w:p w14:paraId="4CEF2CED"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45</w:t>
            </w:r>
          </w:p>
        </w:tc>
      </w:tr>
      <w:tr w:rsidR="00C97BD0" w:rsidRPr="007555CE" w14:paraId="7EBB33B6" w14:textId="77777777" w:rsidTr="00C97BD0">
        <w:trPr>
          <w:trHeight w:val="20"/>
          <w:jc w:val="center"/>
        </w:trPr>
        <w:tc>
          <w:tcPr>
            <w:tcW w:w="3119" w:type="dxa"/>
            <w:tcBorders>
              <w:left w:val="single" w:sz="12" w:space="0" w:color="auto"/>
            </w:tcBorders>
            <w:vAlign w:val="center"/>
          </w:tcPr>
          <w:p w14:paraId="7906FBA8"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Total prod. sec.</w:t>
            </w:r>
          </w:p>
        </w:tc>
        <w:tc>
          <w:tcPr>
            <w:tcW w:w="1560" w:type="dxa"/>
            <w:vAlign w:val="center"/>
          </w:tcPr>
          <w:p w14:paraId="1BF16275"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859,2</w:t>
            </w:r>
          </w:p>
        </w:tc>
        <w:tc>
          <w:tcPr>
            <w:tcW w:w="1417" w:type="dxa"/>
            <w:vAlign w:val="center"/>
          </w:tcPr>
          <w:p w14:paraId="165AD0E3"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86,0</w:t>
            </w:r>
          </w:p>
        </w:tc>
        <w:tc>
          <w:tcPr>
            <w:tcW w:w="1418" w:type="dxa"/>
            <w:vAlign w:val="center"/>
          </w:tcPr>
          <w:p w14:paraId="350C58A7"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36896</w:t>
            </w:r>
          </w:p>
        </w:tc>
        <w:tc>
          <w:tcPr>
            <w:tcW w:w="1417" w:type="dxa"/>
            <w:tcBorders>
              <w:right w:val="single" w:sz="12" w:space="0" w:color="auto"/>
            </w:tcBorders>
            <w:vAlign w:val="center"/>
          </w:tcPr>
          <w:p w14:paraId="35B1BD62"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3690</w:t>
            </w:r>
          </w:p>
        </w:tc>
      </w:tr>
      <w:tr w:rsidR="00C97BD0" w:rsidRPr="007555CE" w14:paraId="1C19AF7B" w14:textId="77777777" w:rsidTr="00C97BD0">
        <w:trPr>
          <w:trHeight w:val="20"/>
          <w:jc w:val="center"/>
        </w:trPr>
        <w:tc>
          <w:tcPr>
            <w:tcW w:w="3119" w:type="dxa"/>
            <w:tcBorders>
              <w:left w:val="single" w:sz="12" w:space="0" w:color="auto"/>
            </w:tcBorders>
            <w:vAlign w:val="center"/>
          </w:tcPr>
          <w:p w14:paraId="6EBBC886"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Degajări</w:t>
            </w:r>
          </w:p>
        </w:tc>
        <w:tc>
          <w:tcPr>
            <w:tcW w:w="1560" w:type="dxa"/>
            <w:vAlign w:val="center"/>
          </w:tcPr>
          <w:p w14:paraId="35089CD0"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16,7</w:t>
            </w:r>
          </w:p>
        </w:tc>
        <w:tc>
          <w:tcPr>
            <w:tcW w:w="1417" w:type="dxa"/>
            <w:vAlign w:val="center"/>
          </w:tcPr>
          <w:p w14:paraId="2674B334"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1,7</w:t>
            </w:r>
          </w:p>
        </w:tc>
        <w:tc>
          <w:tcPr>
            <w:tcW w:w="1418" w:type="dxa"/>
            <w:vAlign w:val="center"/>
          </w:tcPr>
          <w:p w14:paraId="660B8AFC"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w:t>
            </w:r>
          </w:p>
        </w:tc>
        <w:tc>
          <w:tcPr>
            <w:tcW w:w="1417" w:type="dxa"/>
            <w:tcBorders>
              <w:right w:val="single" w:sz="12" w:space="0" w:color="auto"/>
            </w:tcBorders>
            <w:vAlign w:val="center"/>
          </w:tcPr>
          <w:p w14:paraId="63DFCF1E"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w:t>
            </w:r>
          </w:p>
        </w:tc>
      </w:tr>
      <w:tr w:rsidR="00C97BD0" w:rsidRPr="007555CE" w14:paraId="36B64761" w14:textId="77777777" w:rsidTr="00C97BD0">
        <w:trPr>
          <w:trHeight w:val="20"/>
          <w:jc w:val="center"/>
        </w:trPr>
        <w:tc>
          <w:tcPr>
            <w:tcW w:w="3119" w:type="dxa"/>
            <w:tcBorders>
              <w:left w:val="single" w:sz="12" w:space="0" w:color="auto"/>
            </w:tcBorders>
            <w:vAlign w:val="center"/>
          </w:tcPr>
          <w:p w14:paraId="206DC5A5"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Tăieri de igienă</w:t>
            </w:r>
          </w:p>
        </w:tc>
        <w:tc>
          <w:tcPr>
            <w:tcW w:w="1560" w:type="dxa"/>
            <w:vAlign w:val="center"/>
          </w:tcPr>
          <w:p w14:paraId="2E441B1E"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155,3</w:t>
            </w:r>
          </w:p>
        </w:tc>
        <w:tc>
          <w:tcPr>
            <w:tcW w:w="1417" w:type="dxa"/>
            <w:vAlign w:val="center"/>
          </w:tcPr>
          <w:p w14:paraId="05D10F04"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155,3</w:t>
            </w:r>
          </w:p>
        </w:tc>
        <w:tc>
          <w:tcPr>
            <w:tcW w:w="1418" w:type="dxa"/>
            <w:vAlign w:val="center"/>
          </w:tcPr>
          <w:p w14:paraId="4039BA03"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1167</w:t>
            </w:r>
          </w:p>
        </w:tc>
        <w:tc>
          <w:tcPr>
            <w:tcW w:w="1417" w:type="dxa"/>
            <w:tcBorders>
              <w:right w:val="single" w:sz="12" w:space="0" w:color="auto"/>
            </w:tcBorders>
            <w:vAlign w:val="center"/>
          </w:tcPr>
          <w:p w14:paraId="01A1C95B"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117</w:t>
            </w:r>
          </w:p>
        </w:tc>
      </w:tr>
      <w:tr w:rsidR="00C97BD0" w:rsidRPr="007555CE" w14:paraId="09811689" w14:textId="77777777" w:rsidTr="00C97BD0">
        <w:trPr>
          <w:trHeight w:val="20"/>
          <w:jc w:val="center"/>
        </w:trPr>
        <w:tc>
          <w:tcPr>
            <w:tcW w:w="3119" w:type="dxa"/>
            <w:tcBorders>
              <w:left w:val="single" w:sz="12" w:space="0" w:color="auto"/>
              <w:bottom w:val="single" w:sz="12" w:space="0" w:color="auto"/>
            </w:tcBorders>
            <w:vAlign w:val="center"/>
          </w:tcPr>
          <w:p w14:paraId="09DD2B3C"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Extragerea preexistenţilor</w:t>
            </w:r>
          </w:p>
        </w:tc>
        <w:tc>
          <w:tcPr>
            <w:tcW w:w="1560" w:type="dxa"/>
            <w:tcBorders>
              <w:bottom w:val="single" w:sz="12" w:space="0" w:color="auto"/>
            </w:tcBorders>
            <w:vAlign w:val="center"/>
          </w:tcPr>
          <w:p w14:paraId="04D05752"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1335,4</w:t>
            </w:r>
          </w:p>
        </w:tc>
        <w:tc>
          <w:tcPr>
            <w:tcW w:w="1417" w:type="dxa"/>
            <w:tcBorders>
              <w:bottom w:val="single" w:sz="12" w:space="0" w:color="auto"/>
            </w:tcBorders>
            <w:vAlign w:val="center"/>
          </w:tcPr>
          <w:p w14:paraId="47B292F2"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133,5</w:t>
            </w:r>
          </w:p>
        </w:tc>
        <w:tc>
          <w:tcPr>
            <w:tcW w:w="1418" w:type="dxa"/>
            <w:tcBorders>
              <w:bottom w:val="single" w:sz="12" w:space="0" w:color="auto"/>
            </w:tcBorders>
            <w:vAlign w:val="center"/>
          </w:tcPr>
          <w:p w14:paraId="28BC238F"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10535</w:t>
            </w:r>
          </w:p>
        </w:tc>
        <w:tc>
          <w:tcPr>
            <w:tcW w:w="1417" w:type="dxa"/>
            <w:tcBorders>
              <w:bottom w:val="single" w:sz="12" w:space="0" w:color="auto"/>
              <w:right w:val="single" w:sz="12" w:space="0" w:color="auto"/>
            </w:tcBorders>
            <w:vAlign w:val="center"/>
          </w:tcPr>
          <w:p w14:paraId="54ACF007" w14:textId="77777777" w:rsidR="00C97BD0" w:rsidRPr="007555CE" w:rsidRDefault="00C97BD0" w:rsidP="00C97BD0">
            <w:pPr>
              <w:tabs>
                <w:tab w:val="left" w:pos="284"/>
              </w:tabs>
              <w:spacing w:after="0" w:line="240" w:lineRule="auto"/>
              <w:jc w:val="both"/>
              <w:rPr>
                <w:rFonts w:ascii="Times New Roman" w:eastAsia="Times New Roman" w:hAnsi="Times New Roman"/>
                <w:i/>
                <w:sz w:val="24"/>
                <w:szCs w:val="24"/>
                <w:lang w:val="ro-RO" w:eastAsia="ro-RO"/>
              </w:rPr>
            </w:pPr>
            <w:r w:rsidRPr="007555CE">
              <w:rPr>
                <w:rFonts w:ascii="Times New Roman" w:eastAsia="Times New Roman" w:hAnsi="Times New Roman"/>
                <w:i/>
                <w:sz w:val="24"/>
                <w:szCs w:val="24"/>
                <w:lang w:val="ro-RO" w:eastAsia="ro-RO"/>
              </w:rPr>
              <w:t>1054</w:t>
            </w:r>
          </w:p>
        </w:tc>
      </w:tr>
    </w:tbl>
    <w:p w14:paraId="3D08AB7C" w14:textId="77777777" w:rsidR="00C97BD0" w:rsidRPr="007555CE" w:rsidRDefault="00C97BD0" w:rsidP="00A70CA4">
      <w:pPr>
        <w:tabs>
          <w:tab w:val="left" w:pos="284"/>
        </w:tabs>
        <w:spacing w:after="0" w:line="240" w:lineRule="auto"/>
        <w:jc w:val="both"/>
        <w:rPr>
          <w:rFonts w:ascii="Times New Roman" w:eastAsia="Times New Roman" w:hAnsi="Times New Roman"/>
          <w:b/>
          <w:i/>
          <w:lang w:val="ro-RO" w:eastAsia="ro-RO"/>
        </w:rPr>
      </w:pPr>
    </w:p>
    <w:p w14:paraId="341189EB" w14:textId="1CAD6648" w:rsidR="00A70CA4" w:rsidRPr="007555CE" w:rsidRDefault="00A70CA4" w:rsidP="00A70CA4">
      <w:pPr>
        <w:tabs>
          <w:tab w:val="left" w:pos="284"/>
        </w:tabs>
        <w:spacing w:after="0" w:line="240" w:lineRule="auto"/>
        <w:jc w:val="both"/>
        <w:rPr>
          <w:rFonts w:ascii="Times New Roman" w:eastAsia="Times New Roman" w:hAnsi="Times New Roman"/>
          <w:i/>
          <w:sz w:val="28"/>
          <w:szCs w:val="28"/>
          <w:lang w:val="ro-RO" w:eastAsia="ro-RO"/>
        </w:rPr>
      </w:pPr>
      <w:r w:rsidRPr="007555CE">
        <w:rPr>
          <w:rFonts w:ascii="Times New Roman" w:eastAsia="Times New Roman" w:hAnsi="Times New Roman"/>
          <w:b/>
          <w:i/>
          <w:sz w:val="28"/>
          <w:szCs w:val="28"/>
          <w:lang w:val="ro-RO" w:eastAsia="ro-RO"/>
        </w:rPr>
        <w:t>Lucrări de conservare</w:t>
      </w:r>
      <w:r w:rsidRPr="007555CE">
        <w:rPr>
          <w:rFonts w:ascii="Times New Roman" w:eastAsia="Times New Roman" w:hAnsi="Times New Roman"/>
          <w:i/>
          <w:sz w:val="28"/>
          <w:szCs w:val="28"/>
          <w:lang w:val="ro-RO" w:eastAsia="ro-RO"/>
        </w:rPr>
        <w:t xml:space="preserve"> s-au prevăzut pe </w:t>
      </w:r>
      <w:r w:rsidR="00C97BD0" w:rsidRPr="007555CE">
        <w:rPr>
          <w:rFonts w:ascii="Times New Roman" w:eastAsia="Times New Roman" w:hAnsi="Times New Roman"/>
          <w:i/>
          <w:sz w:val="28"/>
          <w:szCs w:val="28"/>
          <w:lang w:val="ro-RO" w:eastAsia="ro-RO"/>
        </w:rPr>
        <w:t>153</w:t>
      </w:r>
      <w:r w:rsidRPr="007555CE">
        <w:rPr>
          <w:rFonts w:ascii="Times New Roman" w:eastAsia="Times New Roman" w:hAnsi="Times New Roman"/>
          <w:i/>
          <w:sz w:val="28"/>
          <w:szCs w:val="28"/>
          <w:lang w:val="ro-RO" w:eastAsia="ro-RO"/>
        </w:rPr>
        <w:t xml:space="preserve"> ha cu un volum de extras de </w:t>
      </w:r>
      <w:r w:rsidR="00C97BD0" w:rsidRPr="007555CE">
        <w:rPr>
          <w:rFonts w:ascii="Times New Roman" w:eastAsia="Times New Roman" w:hAnsi="Times New Roman"/>
          <w:b/>
          <w:i/>
          <w:sz w:val="28"/>
          <w:szCs w:val="28"/>
          <w:lang w:val="ro-RO" w:eastAsia="ro-RO"/>
        </w:rPr>
        <w:t xml:space="preserve">6489 </w:t>
      </w:r>
      <w:r w:rsidRPr="007555CE">
        <w:rPr>
          <w:rFonts w:ascii="Times New Roman" w:eastAsia="Times New Roman" w:hAnsi="Times New Roman"/>
          <w:b/>
          <w:i/>
          <w:sz w:val="28"/>
          <w:szCs w:val="28"/>
          <w:lang w:val="ro-RO" w:eastAsia="ro-RO"/>
        </w:rPr>
        <w:t>m</w:t>
      </w:r>
      <w:r w:rsidRPr="007555CE">
        <w:rPr>
          <w:rFonts w:ascii="Times New Roman" w:eastAsia="Times New Roman" w:hAnsi="Times New Roman"/>
          <w:b/>
          <w:i/>
          <w:sz w:val="28"/>
          <w:szCs w:val="28"/>
          <w:vertAlign w:val="superscript"/>
          <w:lang w:val="ro-RO" w:eastAsia="ro-RO"/>
        </w:rPr>
        <w:t>3</w:t>
      </w:r>
      <w:r w:rsidRPr="007555CE">
        <w:rPr>
          <w:rFonts w:ascii="Times New Roman" w:eastAsia="Times New Roman" w:hAnsi="Times New Roman"/>
          <w:i/>
          <w:sz w:val="28"/>
          <w:szCs w:val="28"/>
          <w:lang w:val="ro-RO" w:eastAsia="ro-RO"/>
        </w:rPr>
        <w:t>.</w:t>
      </w:r>
    </w:p>
    <w:p w14:paraId="352BBDF2" w14:textId="5CA8ADF6" w:rsidR="007555CE" w:rsidRDefault="00C97BD0" w:rsidP="00C97BD0">
      <w:pPr>
        <w:tabs>
          <w:tab w:val="left" w:pos="284"/>
        </w:tabs>
        <w:spacing w:after="0" w:line="240" w:lineRule="auto"/>
        <w:jc w:val="both"/>
        <w:rPr>
          <w:rFonts w:ascii="Times New Roman" w:eastAsia="Times New Roman" w:hAnsi="Times New Roman"/>
          <w:i/>
          <w:iCs/>
          <w:sz w:val="28"/>
          <w:szCs w:val="28"/>
          <w:lang w:val="ro-RO" w:eastAsia="ro-RO"/>
        </w:rPr>
      </w:pPr>
      <w:r w:rsidRPr="007555CE">
        <w:rPr>
          <w:rFonts w:ascii="Times New Roman" w:eastAsia="Times New Roman" w:hAnsi="Times New Roman"/>
          <w:i/>
          <w:iCs/>
          <w:sz w:val="28"/>
          <w:szCs w:val="28"/>
          <w:lang w:val="ro-RO" w:eastAsia="ro-RO"/>
        </w:rPr>
        <w:t>Tipurile de stațiune identificate în cuprinsul teritoriului studiat:</w:t>
      </w:r>
    </w:p>
    <w:p w14:paraId="4E26A1F7" w14:textId="77777777" w:rsidR="007555CE" w:rsidRDefault="007555CE">
      <w:pPr>
        <w:spacing w:after="0" w:line="240" w:lineRule="auto"/>
        <w:rPr>
          <w:rFonts w:ascii="Times New Roman" w:eastAsia="Times New Roman" w:hAnsi="Times New Roman"/>
          <w:i/>
          <w:iCs/>
          <w:sz w:val="28"/>
          <w:szCs w:val="28"/>
          <w:lang w:val="ro-RO" w:eastAsia="ro-RO"/>
        </w:rPr>
      </w:pPr>
      <w:r>
        <w:rPr>
          <w:rFonts w:ascii="Times New Roman" w:eastAsia="Times New Roman" w:hAnsi="Times New Roman"/>
          <w:i/>
          <w:iCs/>
          <w:sz w:val="28"/>
          <w:szCs w:val="28"/>
          <w:lang w:val="ro-RO" w:eastAsia="ro-RO"/>
        </w:rPr>
        <w:br w:type="page"/>
      </w:r>
    </w:p>
    <w:tbl>
      <w:tblPr>
        <w:tblW w:w="50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97"/>
        <w:gridCol w:w="5144"/>
        <w:gridCol w:w="850"/>
        <w:gridCol w:w="568"/>
        <w:gridCol w:w="568"/>
        <w:gridCol w:w="990"/>
        <w:gridCol w:w="848"/>
      </w:tblGrid>
      <w:tr w:rsidR="00C97BD0" w:rsidRPr="007555CE" w14:paraId="134D6245" w14:textId="77777777" w:rsidTr="007555CE">
        <w:trPr>
          <w:trHeight w:val="20"/>
        </w:trPr>
        <w:tc>
          <w:tcPr>
            <w:tcW w:w="408" w:type="pct"/>
            <w:vMerge w:val="restart"/>
            <w:tcBorders>
              <w:top w:val="single" w:sz="12" w:space="0" w:color="auto"/>
              <w:left w:val="single" w:sz="12" w:space="0" w:color="auto"/>
            </w:tcBorders>
            <w:shd w:val="clear" w:color="auto" w:fill="D9D9D9" w:themeFill="background1" w:themeFillShade="D9"/>
            <w:vAlign w:val="center"/>
          </w:tcPr>
          <w:p w14:paraId="585644BD"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lastRenderedPageBreak/>
              <w:t>Codul</w:t>
            </w:r>
          </w:p>
        </w:tc>
        <w:tc>
          <w:tcPr>
            <w:tcW w:w="2634" w:type="pct"/>
            <w:vMerge w:val="restart"/>
            <w:tcBorders>
              <w:top w:val="single" w:sz="12" w:space="0" w:color="auto"/>
            </w:tcBorders>
            <w:shd w:val="clear" w:color="auto" w:fill="D9D9D9" w:themeFill="background1" w:themeFillShade="D9"/>
            <w:vAlign w:val="center"/>
          </w:tcPr>
          <w:p w14:paraId="0097DDCE"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Diagnoza tipului de staţiune</w:t>
            </w:r>
          </w:p>
        </w:tc>
        <w:tc>
          <w:tcPr>
            <w:tcW w:w="726" w:type="pct"/>
            <w:gridSpan w:val="2"/>
            <w:tcBorders>
              <w:top w:val="single" w:sz="12" w:space="0" w:color="auto"/>
            </w:tcBorders>
            <w:shd w:val="clear" w:color="auto" w:fill="D9D9D9" w:themeFill="background1" w:themeFillShade="D9"/>
            <w:vAlign w:val="center"/>
          </w:tcPr>
          <w:p w14:paraId="5D24E4D3"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Suprafaţa</w:t>
            </w:r>
          </w:p>
        </w:tc>
        <w:tc>
          <w:tcPr>
            <w:tcW w:w="1232" w:type="pct"/>
            <w:gridSpan w:val="3"/>
            <w:tcBorders>
              <w:top w:val="single" w:sz="12" w:space="0" w:color="auto"/>
              <w:right w:val="single" w:sz="12" w:space="0" w:color="auto"/>
            </w:tcBorders>
            <w:shd w:val="clear" w:color="auto" w:fill="D9D9D9" w:themeFill="background1" w:themeFillShade="D9"/>
            <w:vAlign w:val="center"/>
          </w:tcPr>
          <w:p w14:paraId="6B6B6D4F"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Categorii de bonitate</w:t>
            </w:r>
          </w:p>
        </w:tc>
      </w:tr>
      <w:tr w:rsidR="00C97BD0" w:rsidRPr="007555CE" w14:paraId="2FC2C450" w14:textId="77777777" w:rsidTr="007555CE">
        <w:trPr>
          <w:trHeight w:val="20"/>
        </w:trPr>
        <w:tc>
          <w:tcPr>
            <w:tcW w:w="408" w:type="pct"/>
            <w:vMerge/>
            <w:tcBorders>
              <w:top w:val="nil"/>
              <w:left w:val="single" w:sz="12" w:space="0" w:color="auto"/>
              <w:bottom w:val="single" w:sz="12" w:space="0" w:color="auto"/>
            </w:tcBorders>
            <w:shd w:val="clear" w:color="auto" w:fill="D9D9D9" w:themeFill="background1" w:themeFillShade="D9"/>
            <w:vAlign w:val="center"/>
          </w:tcPr>
          <w:p w14:paraId="1ABF9A34"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p>
        </w:tc>
        <w:tc>
          <w:tcPr>
            <w:tcW w:w="2634" w:type="pct"/>
            <w:vMerge/>
            <w:tcBorders>
              <w:top w:val="nil"/>
              <w:bottom w:val="single" w:sz="12" w:space="0" w:color="auto"/>
            </w:tcBorders>
            <w:shd w:val="clear" w:color="auto" w:fill="D9D9D9" w:themeFill="background1" w:themeFillShade="D9"/>
            <w:vAlign w:val="center"/>
          </w:tcPr>
          <w:p w14:paraId="438B8C04"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p>
        </w:tc>
        <w:tc>
          <w:tcPr>
            <w:tcW w:w="435" w:type="pct"/>
            <w:tcBorders>
              <w:bottom w:val="single" w:sz="12" w:space="0" w:color="auto"/>
            </w:tcBorders>
            <w:shd w:val="clear" w:color="auto" w:fill="D9D9D9" w:themeFill="background1" w:themeFillShade="D9"/>
            <w:vAlign w:val="center"/>
          </w:tcPr>
          <w:p w14:paraId="5B874819"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ha</w:t>
            </w:r>
          </w:p>
        </w:tc>
        <w:tc>
          <w:tcPr>
            <w:tcW w:w="291" w:type="pct"/>
            <w:tcBorders>
              <w:bottom w:val="single" w:sz="12" w:space="0" w:color="auto"/>
            </w:tcBorders>
            <w:shd w:val="clear" w:color="auto" w:fill="D9D9D9" w:themeFill="background1" w:themeFillShade="D9"/>
            <w:vAlign w:val="center"/>
          </w:tcPr>
          <w:p w14:paraId="6FE5CE55"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w:t>
            </w:r>
          </w:p>
        </w:tc>
        <w:tc>
          <w:tcPr>
            <w:tcW w:w="291" w:type="pct"/>
            <w:tcBorders>
              <w:bottom w:val="single" w:sz="12" w:space="0" w:color="auto"/>
            </w:tcBorders>
            <w:shd w:val="clear" w:color="auto" w:fill="D9D9D9" w:themeFill="background1" w:themeFillShade="D9"/>
            <w:vAlign w:val="center"/>
          </w:tcPr>
          <w:p w14:paraId="5E297841"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Sup.</w:t>
            </w:r>
          </w:p>
        </w:tc>
        <w:tc>
          <w:tcPr>
            <w:tcW w:w="507" w:type="pct"/>
            <w:tcBorders>
              <w:bottom w:val="single" w:sz="12" w:space="0" w:color="auto"/>
            </w:tcBorders>
            <w:shd w:val="clear" w:color="auto" w:fill="D9D9D9" w:themeFill="background1" w:themeFillShade="D9"/>
            <w:vAlign w:val="center"/>
          </w:tcPr>
          <w:p w14:paraId="77F74CAC"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Mijl.</w:t>
            </w:r>
          </w:p>
        </w:tc>
        <w:tc>
          <w:tcPr>
            <w:tcW w:w="434" w:type="pct"/>
            <w:tcBorders>
              <w:bottom w:val="single" w:sz="12" w:space="0" w:color="auto"/>
              <w:right w:val="single" w:sz="12" w:space="0" w:color="auto"/>
            </w:tcBorders>
            <w:shd w:val="clear" w:color="auto" w:fill="D9D9D9" w:themeFill="background1" w:themeFillShade="D9"/>
            <w:vAlign w:val="center"/>
          </w:tcPr>
          <w:p w14:paraId="65455460"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Inf.</w:t>
            </w:r>
          </w:p>
        </w:tc>
      </w:tr>
      <w:tr w:rsidR="00C97BD0" w:rsidRPr="007555CE" w14:paraId="26C1D250" w14:textId="77777777" w:rsidTr="00C97BD0">
        <w:trPr>
          <w:trHeight w:val="20"/>
        </w:trPr>
        <w:tc>
          <w:tcPr>
            <w:tcW w:w="5000" w:type="pct"/>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DF1F7F1"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Etajul montan de molidişuri (FM3)</w:t>
            </w:r>
          </w:p>
        </w:tc>
      </w:tr>
      <w:tr w:rsidR="00C97BD0" w:rsidRPr="007555CE" w14:paraId="7CC0D254" w14:textId="77777777" w:rsidTr="007555CE">
        <w:trPr>
          <w:trHeight w:val="20"/>
        </w:trPr>
        <w:tc>
          <w:tcPr>
            <w:tcW w:w="408" w:type="pct"/>
            <w:tcBorders>
              <w:top w:val="single" w:sz="12" w:space="0" w:color="auto"/>
              <w:left w:val="single" w:sz="12" w:space="0" w:color="auto"/>
            </w:tcBorders>
            <w:vAlign w:val="center"/>
          </w:tcPr>
          <w:p w14:paraId="74AE00E7"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2311</w:t>
            </w:r>
          </w:p>
        </w:tc>
        <w:tc>
          <w:tcPr>
            <w:tcW w:w="2634" w:type="pct"/>
            <w:tcBorders>
              <w:top w:val="single" w:sz="12" w:space="0" w:color="auto"/>
            </w:tcBorders>
            <w:vAlign w:val="center"/>
          </w:tcPr>
          <w:p w14:paraId="20BD4E02" w14:textId="379B373C" w:rsidR="00C97BD0" w:rsidRPr="007555CE" w:rsidRDefault="00C97BD0" w:rsidP="00C97BD0">
            <w:pPr>
              <w:tabs>
                <w:tab w:val="left" w:pos="284"/>
              </w:tabs>
              <w:spacing w:after="0" w:line="240" w:lineRule="auto"/>
              <w:ind w:left="28" w:right="28"/>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Montan de molidişuri Bi, podzolic cu humus brut edafic submijlociu şi mic cu Vaccinium</w:t>
            </w:r>
          </w:p>
        </w:tc>
        <w:tc>
          <w:tcPr>
            <w:tcW w:w="435" w:type="pct"/>
            <w:tcBorders>
              <w:top w:val="single" w:sz="12" w:space="0" w:color="auto"/>
            </w:tcBorders>
            <w:vAlign w:val="center"/>
          </w:tcPr>
          <w:p w14:paraId="19667167"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124,1</w:t>
            </w:r>
          </w:p>
        </w:tc>
        <w:tc>
          <w:tcPr>
            <w:tcW w:w="291" w:type="pct"/>
            <w:tcBorders>
              <w:top w:val="single" w:sz="12" w:space="0" w:color="auto"/>
            </w:tcBorders>
            <w:vAlign w:val="center"/>
          </w:tcPr>
          <w:p w14:paraId="0A194B9F"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7</w:t>
            </w:r>
          </w:p>
        </w:tc>
        <w:tc>
          <w:tcPr>
            <w:tcW w:w="291" w:type="pct"/>
            <w:tcBorders>
              <w:top w:val="single" w:sz="12" w:space="0" w:color="auto"/>
            </w:tcBorders>
            <w:vAlign w:val="center"/>
          </w:tcPr>
          <w:p w14:paraId="0776C604"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w:t>
            </w:r>
          </w:p>
        </w:tc>
        <w:tc>
          <w:tcPr>
            <w:tcW w:w="507" w:type="pct"/>
            <w:tcBorders>
              <w:top w:val="single" w:sz="12" w:space="0" w:color="auto"/>
            </w:tcBorders>
            <w:vAlign w:val="center"/>
          </w:tcPr>
          <w:p w14:paraId="72974438"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w:t>
            </w:r>
          </w:p>
        </w:tc>
        <w:tc>
          <w:tcPr>
            <w:tcW w:w="434" w:type="pct"/>
            <w:tcBorders>
              <w:top w:val="single" w:sz="12" w:space="0" w:color="auto"/>
              <w:right w:val="single" w:sz="12" w:space="0" w:color="auto"/>
            </w:tcBorders>
            <w:vAlign w:val="center"/>
          </w:tcPr>
          <w:p w14:paraId="3020FE19"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124,1</w:t>
            </w:r>
          </w:p>
        </w:tc>
      </w:tr>
      <w:tr w:rsidR="00C97BD0" w:rsidRPr="007555CE" w14:paraId="69F2E1C7" w14:textId="77777777" w:rsidTr="007555CE">
        <w:trPr>
          <w:trHeight w:val="20"/>
        </w:trPr>
        <w:tc>
          <w:tcPr>
            <w:tcW w:w="408" w:type="pct"/>
            <w:tcBorders>
              <w:left w:val="single" w:sz="12" w:space="0" w:color="auto"/>
            </w:tcBorders>
            <w:vAlign w:val="center"/>
          </w:tcPr>
          <w:p w14:paraId="0C51EB23"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2312</w:t>
            </w:r>
          </w:p>
        </w:tc>
        <w:tc>
          <w:tcPr>
            <w:tcW w:w="2634" w:type="pct"/>
            <w:vAlign w:val="center"/>
          </w:tcPr>
          <w:p w14:paraId="168F13E4" w14:textId="7A82DCDB" w:rsidR="00C97BD0" w:rsidRPr="007555CE" w:rsidRDefault="00C97BD0" w:rsidP="00C97BD0">
            <w:pPr>
              <w:tabs>
                <w:tab w:val="left" w:pos="284"/>
              </w:tabs>
              <w:spacing w:after="0" w:line="240" w:lineRule="auto"/>
              <w:ind w:left="28" w:right="28"/>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Montan de molidişuri Bm, brun podzolic-podzol brun, edafic submijlociu mijlociu, cu Hylocomium</w:t>
            </w:r>
          </w:p>
        </w:tc>
        <w:tc>
          <w:tcPr>
            <w:tcW w:w="435" w:type="pct"/>
            <w:vAlign w:val="center"/>
          </w:tcPr>
          <w:p w14:paraId="09FABF2A"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432,4</w:t>
            </w:r>
          </w:p>
        </w:tc>
        <w:tc>
          <w:tcPr>
            <w:tcW w:w="291" w:type="pct"/>
            <w:vAlign w:val="center"/>
          </w:tcPr>
          <w:p w14:paraId="73845D9C"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25</w:t>
            </w:r>
          </w:p>
        </w:tc>
        <w:tc>
          <w:tcPr>
            <w:tcW w:w="291" w:type="pct"/>
            <w:vAlign w:val="center"/>
          </w:tcPr>
          <w:p w14:paraId="38082215"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w:t>
            </w:r>
          </w:p>
        </w:tc>
        <w:tc>
          <w:tcPr>
            <w:tcW w:w="507" w:type="pct"/>
            <w:vAlign w:val="center"/>
          </w:tcPr>
          <w:p w14:paraId="2B105593"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432,4</w:t>
            </w:r>
          </w:p>
        </w:tc>
        <w:tc>
          <w:tcPr>
            <w:tcW w:w="434" w:type="pct"/>
            <w:tcBorders>
              <w:right w:val="single" w:sz="12" w:space="0" w:color="auto"/>
            </w:tcBorders>
            <w:vAlign w:val="center"/>
          </w:tcPr>
          <w:p w14:paraId="2CAFA8FE"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w:t>
            </w:r>
          </w:p>
        </w:tc>
      </w:tr>
      <w:tr w:rsidR="00C97BD0" w:rsidRPr="007555CE" w14:paraId="125864F1" w14:textId="77777777" w:rsidTr="007555CE">
        <w:trPr>
          <w:trHeight w:val="20"/>
        </w:trPr>
        <w:tc>
          <w:tcPr>
            <w:tcW w:w="408" w:type="pct"/>
            <w:tcBorders>
              <w:left w:val="single" w:sz="12" w:space="0" w:color="auto"/>
            </w:tcBorders>
            <w:vAlign w:val="center"/>
          </w:tcPr>
          <w:p w14:paraId="25CC7067"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2322</w:t>
            </w:r>
          </w:p>
        </w:tc>
        <w:tc>
          <w:tcPr>
            <w:tcW w:w="2634" w:type="pct"/>
            <w:vAlign w:val="center"/>
          </w:tcPr>
          <w:p w14:paraId="4FFD51F6" w14:textId="38FCD3CB" w:rsidR="00C97BD0" w:rsidRPr="007555CE" w:rsidRDefault="00C97BD0" w:rsidP="00C97BD0">
            <w:pPr>
              <w:tabs>
                <w:tab w:val="left" w:pos="284"/>
              </w:tabs>
              <w:spacing w:after="0" w:line="240" w:lineRule="auto"/>
              <w:ind w:left="28" w:right="28"/>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Montan de molidişuri Bm, brun podzolic-podzol brun, edafic mijlociu cu Luzula silvatica</w:t>
            </w:r>
          </w:p>
        </w:tc>
        <w:tc>
          <w:tcPr>
            <w:tcW w:w="435" w:type="pct"/>
            <w:vAlign w:val="center"/>
          </w:tcPr>
          <w:p w14:paraId="443E3CEF"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288,1</w:t>
            </w:r>
          </w:p>
        </w:tc>
        <w:tc>
          <w:tcPr>
            <w:tcW w:w="291" w:type="pct"/>
            <w:vAlign w:val="center"/>
          </w:tcPr>
          <w:p w14:paraId="22B46C40"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16</w:t>
            </w:r>
          </w:p>
        </w:tc>
        <w:tc>
          <w:tcPr>
            <w:tcW w:w="291" w:type="pct"/>
            <w:vAlign w:val="center"/>
          </w:tcPr>
          <w:p w14:paraId="7EA99B67"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w:t>
            </w:r>
          </w:p>
        </w:tc>
        <w:tc>
          <w:tcPr>
            <w:tcW w:w="507" w:type="pct"/>
            <w:vAlign w:val="center"/>
          </w:tcPr>
          <w:p w14:paraId="4BBBBB8C"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288,1</w:t>
            </w:r>
          </w:p>
        </w:tc>
        <w:tc>
          <w:tcPr>
            <w:tcW w:w="434" w:type="pct"/>
            <w:tcBorders>
              <w:right w:val="single" w:sz="12" w:space="0" w:color="auto"/>
            </w:tcBorders>
            <w:vAlign w:val="center"/>
          </w:tcPr>
          <w:p w14:paraId="7C16D0E2"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w:t>
            </w:r>
          </w:p>
        </w:tc>
      </w:tr>
      <w:tr w:rsidR="00C97BD0" w:rsidRPr="007555CE" w14:paraId="6422C02C" w14:textId="77777777" w:rsidTr="007555CE">
        <w:trPr>
          <w:trHeight w:val="20"/>
        </w:trPr>
        <w:tc>
          <w:tcPr>
            <w:tcW w:w="408" w:type="pct"/>
            <w:tcBorders>
              <w:left w:val="single" w:sz="12" w:space="0" w:color="auto"/>
            </w:tcBorders>
            <w:vAlign w:val="center"/>
          </w:tcPr>
          <w:p w14:paraId="64252852"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2331</w:t>
            </w:r>
          </w:p>
        </w:tc>
        <w:tc>
          <w:tcPr>
            <w:tcW w:w="2634" w:type="pct"/>
            <w:vAlign w:val="center"/>
          </w:tcPr>
          <w:p w14:paraId="1AA7FD90" w14:textId="3645CBFD" w:rsidR="00C97BD0" w:rsidRPr="007555CE" w:rsidRDefault="00C97BD0" w:rsidP="00C97BD0">
            <w:pPr>
              <w:tabs>
                <w:tab w:val="left" w:pos="284"/>
              </w:tabs>
              <w:spacing w:after="0" w:line="240" w:lineRule="auto"/>
              <w:ind w:left="28" w:right="28"/>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Montan de molidişuri Bi, brun acid edafic mic cu Oxalis Dentaria +/- acidofile.</w:t>
            </w:r>
          </w:p>
        </w:tc>
        <w:tc>
          <w:tcPr>
            <w:tcW w:w="435" w:type="pct"/>
            <w:vAlign w:val="center"/>
          </w:tcPr>
          <w:p w14:paraId="39B735A9"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8,5</w:t>
            </w:r>
          </w:p>
        </w:tc>
        <w:tc>
          <w:tcPr>
            <w:tcW w:w="291" w:type="pct"/>
            <w:vAlign w:val="center"/>
          </w:tcPr>
          <w:p w14:paraId="44926A26"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0</w:t>
            </w:r>
          </w:p>
        </w:tc>
        <w:tc>
          <w:tcPr>
            <w:tcW w:w="291" w:type="pct"/>
            <w:vAlign w:val="center"/>
          </w:tcPr>
          <w:p w14:paraId="3FFF1C8E"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w:t>
            </w:r>
          </w:p>
        </w:tc>
        <w:tc>
          <w:tcPr>
            <w:tcW w:w="507" w:type="pct"/>
            <w:vAlign w:val="center"/>
          </w:tcPr>
          <w:p w14:paraId="38F74AE1"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w:t>
            </w:r>
          </w:p>
        </w:tc>
        <w:tc>
          <w:tcPr>
            <w:tcW w:w="434" w:type="pct"/>
            <w:tcBorders>
              <w:right w:val="single" w:sz="12" w:space="0" w:color="auto"/>
            </w:tcBorders>
            <w:vAlign w:val="center"/>
          </w:tcPr>
          <w:p w14:paraId="020064AC"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8,5</w:t>
            </w:r>
          </w:p>
        </w:tc>
      </w:tr>
      <w:tr w:rsidR="00C97BD0" w:rsidRPr="007555CE" w14:paraId="134A5DB7" w14:textId="77777777" w:rsidTr="007555CE">
        <w:trPr>
          <w:trHeight w:val="20"/>
        </w:trPr>
        <w:tc>
          <w:tcPr>
            <w:tcW w:w="408" w:type="pct"/>
            <w:tcBorders>
              <w:left w:val="single" w:sz="12" w:space="0" w:color="auto"/>
            </w:tcBorders>
            <w:vAlign w:val="center"/>
          </w:tcPr>
          <w:p w14:paraId="24333FD7"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2332</w:t>
            </w:r>
          </w:p>
        </w:tc>
        <w:tc>
          <w:tcPr>
            <w:tcW w:w="2634" w:type="pct"/>
            <w:vAlign w:val="center"/>
          </w:tcPr>
          <w:p w14:paraId="6A1E4464" w14:textId="1CBF425E" w:rsidR="00C97BD0" w:rsidRPr="007555CE" w:rsidRDefault="00C97BD0" w:rsidP="00C97BD0">
            <w:pPr>
              <w:tabs>
                <w:tab w:val="left" w:pos="284"/>
              </w:tabs>
              <w:spacing w:after="0" w:line="240" w:lineRule="auto"/>
              <w:ind w:left="28" w:right="28"/>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Montan de molidişuri Bm, brun acid edafic submijlociu cu Oxalis Dentaria +/- acidofile</w:t>
            </w:r>
          </w:p>
        </w:tc>
        <w:tc>
          <w:tcPr>
            <w:tcW w:w="435" w:type="pct"/>
            <w:vAlign w:val="center"/>
          </w:tcPr>
          <w:p w14:paraId="26329F13"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831,1</w:t>
            </w:r>
          </w:p>
        </w:tc>
        <w:tc>
          <w:tcPr>
            <w:tcW w:w="291" w:type="pct"/>
            <w:vAlign w:val="center"/>
          </w:tcPr>
          <w:p w14:paraId="7F0D6135"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47</w:t>
            </w:r>
          </w:p>
        </w:tc>
        <w:tc>
          <w:tcPr>
            <w:tcW w:w="291" w:type="pct"/>
            <w:vAlign w:val="center"/>
          </w:tcPr>
          <w:p w14:paraId="3F572F22"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w:t>
            </w:r>
          </w:p>
        </w:tc>
        <w:tc>
          <w:tcPr>
            <w:tcW w:w="507" w:type="pct"/>
            <w:vAlign w:val="center"/>
          </w:tcPr>
          <w:p w14:paraId="0EB7EF04"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831,1</w:t>
            </w:r>
          </w:p>
        </w:tc>
        <w:tc>
          <w:tcPr>
            <w:tcW w:w="434" w:type="pct"/>
            <w:tcBorders>
              <w:right w:val="single" w:sz="12" w:space="0" w:color="auto"/>
            </w:tcBorders>
            <w:vAlign w:val="center"/>
          </w:tcPr>
          <w:p w14:paraId="415920C1"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w:t>
            </w:r>
          </w:p>
        </w:tc>
      </w:tr>
      <w:tr w:rsidR="00C97BD0" w:rsidRPr="007555CE" w14:paraId="0C17D4A3" w14:textId="77777777" w:rsidTr="007555CE">
        <w:trPr>
          <w:trHeight w:val="20"/>
        </w:trPr>
        <w:tc>
          <w:tcPr>
            <w:tcW w:w="408" w:type="pct"/>
            <w:tcBorders>
              <w:left w:val="single" w:sz="12" w:space="0" w:color="auto"/>
            </w:tcBorders>
            <w:vAlign w:val="center"/>
          </w:tcPr>
          <w:p w14:paraId="26F9E18A"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2333</w:t>
            </w:r>
          </w:p>
        </w:tc>
        <w:tc>
          <w:tcPr>
            <w:tcW w:w="2634" w:type="pct"/>
            <w:vAlign w:val="center"/>
          </w:tcPr>
          <w:p w14:paraId="6399630F" w14:textId="71F3BEC9" w:rsidR="00C97BD0" w:rsidRPr="007555CE" w:rsidRDefault="00C97BD0" w:rsidP="00C97BD0">
            <w:pPr>
              <w:tabs>
                <w:tab w:val="left" w:pos="284"/>
              </w:tabs>
              <w:spacing w:after="0" w:line="240" w:lineRule="auto"/>
              <w:ind w:left="28" w:right="28"/>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Montan de molidişuri Bs, brun acid şi andosol edafic mare şi mijlociu Oxalis Dentaria +/- acidofile</w:t>
            </w:r>
          </w:p>
        </w:tc>
        <w:tc>
          <w:tcPr>
            <w:tcW w:w="435" w:type="pct"/>
            <w:vAlign w:val="center"/>
          </w:tcPr>
          <w:p w14:paraId="0E7A2C51"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70,2</w:t>
            </w:r>
          </w:p>
        </w:tc>
        <w:tc>
          <w:tcPr>
            <w:tcW w:w="291" w:type="pct"/>
            <w:vAlign w:val="center"/>
          </w:tcPr>
          <w:p w14:paraId="0002C831"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4</w:t>
            </w:r>
          </w:p>
        </w:tc>
        <w:tc>
          <w:tcPr>
            <w:tcW w:w="291" w:type="pct"/>
            <w:vAlign w:val="center"/>
          </w:tcPr>
          <w:p w14:paraId="05C6AC16"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70,2</w:t>
            </w:r>
          </w:p>
        </w:tc>
        <w:tc>
          <w:tcPr>
            <w:tcW w:w="507" w:type="pct"/>
            <w:vAlign w:val="center"/>
          </w:tcPr>
          <w:p w14:paraId="31C488E2"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w:t>
            </w:r>
          </w:p>
        </w:tc>
        <w:tc>
          <w:tcPr>
            <w:tcW w:w="434" w:type="pct"/>
            <w:tcBorders>
              <w:right w:val="single" w:sz="12" w:space="0" w:color="auto"/>
            </w:tcBorders>
            <w:vAlign w:val="center"/>
          </w:tcPr>
          <w:p w14:paraId="5BC412F3" w14:textId="77777777" w:rsidR="00C97BD0" w:rsidRPr="007555CE" w:rsidRDefault="00C97BD0" w:rsidP="00C97BD0">
            <w:pPr>
              <w:tabs>
                <w:tab w:val="left" w:pos="284"/>
              </w:tabs>
              <w:spacing w:after="0" w:line="240" w:lineRule="auto"/>
              <w:jc w:val="both"/>
              <w:rPr>
                <w:rFonts w:ascii="Times New Roman" w:eastAsia="Times New Roman" w:hAnsi="Times New Roman"/>
                <w:i/>
                <w:iCs/>
                <w:sz w:val="24"/>
                <w:szCs w:val="24"/>
                <w:lang w:val="ro-RO" w:eastAsia="ro-RO"/>
              </w:rPr>
            </w:pPr>
            <w:r w:rsidRPr="007555CE">
              <w:rPr>
                <w:rFonts w:ascii="Times New Roman" w:eastAsia="Times New Roman" w:hAnsi="Times New Roman"/>
                <w:i/>
                <w:iCs/>
                <w:sz w:val="24"/>
                <w:szCs w:val="24"/>
                <w:lang w:val="ro-RO" w:eastAsia="ro-RO"/>
              </w:rPr>
              <w:t>-</w:t>
            </w:r>
          </w:p>
        </w:tc>
      </w:tr>
      <w:tr w:rsidR="00C97BD0" w:rsidRPr="007555CE" w14:paraId="1F333799" w14:textId="77777777" w:rsidTr="007555CE">
        <w:trPr>
          <w:trHeight w:val="20"/>
        </w:trPr>
        <w:tc>
          <w:tcPr>
            <w:tcW w:w="408" w:type="pct"/>
            <w:vMerge w:val="restart"/>
            <w:tcBorders>
              <w:left w:val="single" w:sz="12" w:space="0" w:color="auto"/>
            </w:tcBorders>
          </w:tcPr>
          <w:p w14:paraId="09453B53"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Total</w:t>
            </w:r>
          </w:p>
        </w:tc>
        <w:tc>
          <w:tcPr>
            <w:tcW w:w="2634" w:type="pct"/>
            <w:vAlign w:val="center"/>
          </w:tcPr>
          <w:p w14:paraId="400184EB"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ha</w:t>
            </w:r>
          </w:p>
        </w:tc>
        <w:tc>
          <w:tcPr>
            <w:tcW w:w="435" w:type="pct"/>
            <w:vAlign w:val="center"/>
          </w:tcPr>
          <w:p w14:paraId="1554F3D4"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1754,4</w:t>
            </w:r>
          </w:p>
        </w:tc>
        <w:tc>
          <w:tcPr>
            <w:tcW w:w="291" w:type="pct"/>
            <w:vAlign w:val="center"/>
          </w:tcPr>
          <w:p w14:paraId="771AD84A"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100</w:t>
            </w:r>
          </w:p>
        </w:tc>
        <w:tc>
          <w:tcPr>
            <w:tcW w:w="291" w:type="pct"/>
            <w:vAlign w:val="center"/>
          </w:tcPr>
          <w:p w14:paraId="5BE88BA3"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70,2</w:t>
            </w:r>
          </w:p>
        </w:tc>
        <w:tc>
          <w:tcPr>
            <w:tcW w:w="507" w:type="pct"/>
            <w:vAlign w:val="center"/>
          </w:tcPr>
          <w:p w14:paraId="0341D6B1"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1551,6</w:t>
            </w:r>
          </w:p>
        </w:tc>
        <w:tc>
          <w:tcPr>
            <w:tcW w:w="434" w:type="pct"/>
            <w:tcBorders>
              <w:right w:val="single" w:sz="12" w:space="0" w:color="auto"/>
            </w:tcBorders>
            <w:vAlign w:val="center"/>
          </w:tcPr>
          <w:p w14:paraId="0FD5FC0D"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132,6</w:t>
            </w:r>
          </w:p>
        </w:tc>
      </w:tr>
      <w:tr w:rsidR="00C97BD0" w:rsidRPr="007555CE" w14:paraId="306C1A79" w14:textId="77777777" w:rsidTr="007555CE">
        <w:trPr>
          <w:trHeight w:val="20"/>
        </w:trPr>
        <w:tc>
          <w:tcPr>
            <w:tcW w:w="408" w:type="pct"/>
            <w:vMerge/>
            <w:tcBorders>
              <w:top w:val="nil"/>
              <w:left w:val="single" w:sz="12" w:space="0" w:color="auto"/>
              <w:bottom w:val="single" w:sz="12" w:space="0" w:color="auto"/>
            </w:tcBorders>
            <w:vAlign w:val="center"/>
          </w:tcPr>
          <w:p w14:paraId="0AE8ADE5"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p>
        </w:tc>
        <w:tc>
          <w:tcPr>
            <w:tcW w:w="2634" w:type="pct"/>
            <w:tcBorders>
              <w:bottom w:val="single" w:sz="12" w:space="0" w:color="auto"/>
            </w:tcBorders>
            <w:vAlign w:val="center"/>
          </w:tcPr>
          <w:p w14:paraId="1B63DE58"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w:t>
            </w:r>
          </w:p>
        </w:tc>
        <w:tc>
          <w:tcPr>
            <w:tcW w:w="726" w:type="pct"/>
            <w:gridSpan w:val="2"/>
            <w:tcBorders>
              <w:bottom w:val="single" w:sz="12" w:space="0" w:color="auto"/>
            </w:tcBorders>
            <w:vAlign w:val="center"/>
          </w:tcPr>
          <w:p w14:paraId="615599A1"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100</w:t>
            </w:r>
          </w:p>
        </w:tc>
        <w:tc>
          <w:tcPr>
            <w:tcW w:w="291" w:type="pct"/>
            <w:tcBorders>
              <w:bottom w:val="single" w:sz="12" w:space="0" w:color="auto"/>
            </w:tcBorders>
            <w:vAlign w:val="center"/>
          </w:tcPr>
          <w:p w14:paraId="2BF39027"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4</w:t>
            </w:r>
          </w:p>
        </w:tc>
        <w:tc>
          <w:tcPr>
            <w:tcW w:w="507" w:type="pct"/>
            <w:tcBorders>
              <w:bottom w:val="single" w:sz="12" w:space="0" w:color="auto"/>
            </w:tcBorders>
            <w:vAlign w:val="center"/>
          </w:tcPr>
          <w:p w14:paraId="39EDF9C4"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88</w:t>
            </w:r>
          </w:p>
        </w:tc>
        <w:tc>
          <w:tcPr>
            <w:tcW w:w="434" w:type="pct"/>
            <w:tcBorders>
              <w:bottom w:val="single" w:sz="12" w:space="0" w:color="auto"/>
              <w:right w:val="single" w:sz="12" w:space="0" w:color="auto"/>
            </w:tcBorders>
            <w:vAlign w:val="center"/>
          </w:tcPr>
          <w:p w14:paraId="7993A69F"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8</w:t>
            </w:r>
          </w:p>
        </w:tc>
      </w:tr>
      <w:tr w:rsidR="00C97BD0" w:rsidRPr="007555CE" w14:paraId="79DEF309" w14:textId="77777777" w:rsidTr="007555CE">
        <w:trPr>
          <w:trHeight w:val="20"/>
        </w:trPr>
        <w:tc>
          <w:tcPr>
            <w:tcW w:w="3042" w:type="pct"/>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3E405F69"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Alte terenuri</w:t>
            </w:r>
          </w:p>
        </w:tc>
        <w:tc>
          <w:tcPr>
            <w:tcW w:w="1958" w:type="pct"/>
            <w:gridSpan w:val="5"/>
            <w:tcBorders>
              <w:top w:val="single" w:sz="12" w:space="0" w:color="auto"/>
              <w:bottom w:val="single" w:sz="12" w:space="0" w:color="auto"/>
              <w:right w:val="single" w:sz="12" w:space="0" w:color="auto"/>
            </w:tcBorders>
            <w:shd w:val="clear" w:color="auto" w:fill="D9D9D9" w:themeFill="background1" w:themeFillShade="D9"/>
            <w:vAlign w:val="center"/>
          </w:tcPr>
          <w:p w14:paraId="4699159D"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22,8</w:t>
            </w:r>
          </w:p>
        </w:tc>
      </w:tr>
      <w:tr w:rsidR="00C97BD0" w:rsidRPr="007555CE" w14:paraId="6F993CE6" w14:textId="77777777" w:rsidTr="007555CE">
        <w:trPr>
          <w:trHeight w:val="20"/>
        </w:trPr>
        <w:tc>
          <w:tcPr>
            <w:tcW w:w="3042" w:type="pct"/>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791E99A6"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Total General</w:t>
            </w:r>
          </w:p>
        </w:tc>
        <w:tc>
          <w:tcPr>
            <w:tcW w:w="1958" w:type="pct"/>
            <w:gridSpan w:val="5"/>
            <w:tcBorders>
              <w:top w:val="single" w:sz="12" w:space="0" w:color="auto"/>
              <w:bottom w:val="single" w:sz="12" w:space="0" w:color="auto"/>
              <w:right w:val="single" w:sz="12" w:space="0" w:color="auto"/>
            </w:tcBorders>
            <w:shd w:val="clear" w:color="auto" w:fill="D9D9D9" w:themeFill="background1" w:themeFillShade="D9"/>
            <w:vAlign w:val="center"/>
          </w:tcPr>
          <w:p w14:paraId="25F97F66" w14:textId="77777777" w:rsidR="00C97BD0" w:rsidRPr="007555CE" w:rsidRDefault="00C97BD0" w:rsidP="00C97BD0">
            <w:pPr>
              <w:tabs>
                <w:tab w:val="left" w:pos="284"/>
              </w:tabs>
              <w:spacing w:after="0" w:line="240" w:lineRule="auto"/>
              <w:jc w:val="both"/>
              <w:rPr>
                <w:rFonts w:ascii="Times New Roman" w:eastAsia="Times New Roman" w:hAnsi="Times New Roman"/>
                <w:b/>
                <w:i/>
                <w:iCs/>
                <w:sz w:val="24"/>
                <w:szCs w:val="24"/>
                <w:lang w:val="ro-RO" w:eastAsia="ro-RO"/>
              </w:rPr>
            </w:pPr>
            <w:r w:rsidRPr="007555CE">
              <w:rPr>
                <w:rFonts w:ascii="Times New Roman" w:eastAsia="Times New Roman" w:hAnsi="Times New Roman"/>
                <w:b/>
                <w:i/>
                <w:iCs/>
                <w:sz w:val="24"/>
                <w:szCs w:val="24"/>
                <w:lang w:val="ro-RO" w:eastAsia="ro-RO"/>
              </w:rPr>
              <w:t>1777,2</w:t>
            </w:r>
          </w:p>
        </w:tc>
      </w:tr>
    </w:tbl>
    <w:p w14:paraId="33C9EBA0" w14:textId="44006204" w:rsidR="00A70CA4" w:rsidRPr="007555CE" w:rsidRDefault="00A70CA4" w:rsidP="00505155">
      <w:pPr>
        <w:tabs>
          <w:tab w:val="left" w:pos="284"/>
        </w:tabs>
        <w:spacing w:after="0" w:line="240" w:lineRule="auto"/>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Arboretele din UP studiat sunt 3</w:t>
      </w:r>
      <w:r w:rsidR="00C97BD0" w:rsidRPr="007555CE">
        <w:rPr>
          <w:rFonts w:ascii="Times New Roman" w:eastAsia="Times New Roman" w:hAnsi="Times New Roman"/>
          <w:i/>
          <w:sz w:val="28"/>
          <w:szCs w:val="28"/>
          <w:lang w:val="ro-RO" w:eastAsia="ro-RO"/>
        </w:rPr>
        <w:t>0</w:t>
      </w:r>
      <w:r w:rsidRPr="007555CE">
        <w:rPr>
          <w:rFonts w:ascii="Times New Roman" w:eastAsia="Times New Roman" w:hAnsi="Times New Roman"/>
          <w:i/>
          <w:sz w:val="28"/>
          <w:szCs w:val="28"/>
          <w:lang w:val="ro-RO" w:eastAsia="ro-RO"/>
        </w:rPr>
        <w:t>% natural fundamentale, 6</w:t>
      </w:r>
      <w:r w:rsidR="00C97BD0" w:rsidRPr="007555CE">
        <w:rPr>
          <w:rFonts w:ascii="Times New Roman" w:eastAsia="Times New Roman" w:hAnsi="Times New Roman"/>
          <w:i/>
          <w:sz w:val="28"/>
          <w:szCs w:val="28"/>
          <w:lang w:val="ro-RO" w:eastAsia="ro-RO"/>
        </w:rPr>
        <w:t>4</w:t>
      </w:r>
      <w:r w:rsidRPr="007555CE">
        <w:rPr>
          <w:rFonts w:ascii="Times New Roman" w:eastAsia="Times New Roman" w:hAnsi="Times New Roman"/>
          <w:i/>
          <w:sz w:val="28"/>
          <w:szCs w:val="28"/>
          <w:lang w:val="ro-RO" w:eastAsia="ro-RO"/>
        </w:rPr>
        <w:t xml:space="preserve">% artificiale, </w:t>
      </w:r>
      <w:r w:rsidR="00C97BD0" w:rsidRPr="007555CE">
        <w:rPr>
          <w:rFonts w:ascii="Times New Roman" w:eastAsia="Times New Roman" w:hAnsi="Times New Roman"/>
          <w:i/>
          <w:sz w:val="28"/>
          <w:szCs w:val="28"/>
          <w:lang w:val="ro-RO" w:eastAsia="ro-RO"/>
        </w:rPr>
        <w:t>3</w:t>
      </w:r>
      <w:r w:rsidRPr="007555CE">
        <w:rPr>
          <w:rFonts w:ascii="Times New Roman" w:eastAsia="Times New Roman" w:hAnsi="Times New Roman"/>
          <w:i/>
          <w:sz w:val="28"/>
          <w:szCs w:val="28"/>
          <w:lang w:val="ro-RO" w:eastAsia="ro-RO"/>
        </w:rPr>
        <w:t xml:space="preserve">% </w:t>
      </w:r>
      <w:r w:rsidR="00C97BD0" w:rsidRPr="007555CE">
        <w:rPr>
          <w:rFonts w:ascii="Times New Roman" w:eastAsia="Times New Roman" w:hAnsi="Times New Roman"/>
          <w:i/>
          <w:sz w:val="28"/>
          <w:szCs w:val="28"/>
          <w:lang w:val="ro-RO" w:eastAsia="ro-RO"/>
        </w:rPr>
        <w:t>nedefinite</w:t>
      </w:r>
      <w:r w:rsidRPr="007555CE">
        <w:rPr>
          <w:rFonts w:ascii="Times New Roman" w:eastAsia="Times New Roman" w:hAnsi="Times New Roman"/>
          <w:i/>
          <w:sz w:val="28"/>
          <w:szCs w:val="28"/>
          <w:lang w:val="ro-RO" w:eastAsia="ro-RO"/>
        </w:rPr>
        <w:t xml:space="preserve">. </w:t>
      </w:r>
      <w:r w:rsidR="00C97BD0" w:rsidRPr="007555CE">
        <w:rPr>
          <w:rFonts w:ascii="Times New Roman" w:eastAsia="Times New Roman" w:hAnsi="Times New Roman"/>
          <w:i/>
          <w:sz w:val="28"/>
          <w:szCs w:val="28"/>
          <w:lang w:val="ro-RO" w:eastAsia="ro-RO"/>
        </w:rPr>
        <w:t>În cuprinsul fondului forestier din cadrul U.P. II Șesuri există suprafețe neregenerate sau parțial regenerate (cu consistența mai mică de 0,7), ce ocupă 270,20 ha</w:t>
      </w:r>
      <w:r w:rsidR="00BA78D4" w:rsidRPr="007555CE">
        <w:rPr>
          <w:rFonts w:ascii="Times New Roman" w:eastAsia="Times New Roman" w:hAnsi="Times New Roman"/>
          <w:i/>
          <w:sz w:val="28"/>
          <w:szCs w:val="28"/>
          <w:lang w:val="ro-RO" w:eastAsia="ro-RO"/>
        </w:rPr>
        <w:t>.</w:t>
      </w:r>
    </w:p>
    <w:p w14:paraId="29C7958E" w14:textId="418880AF" w:rsidR="00D95932" w:rsidRPr="007555CE" w:rsidRDefault="00D95932" w:rsidP="00505155">
      <w:pPr>
        <w:tabs>
          <w:tab w:val="left" w:pos="284"/>
        </w:tabs>
        <w:spacing w:after="0" w:line="240" w:lineRule="auto"/>
        <w:jc w:val="both"/>
        <w:rPr>
          <w:rFonts w:ascii="Times New Roman" w:eastAsia="Times New Roman" w:hAnsi="Times New Roman"/>
          <w:i/>
          <w:sz w:val="28"/>
          <w:szCs w:val="28"/>
          <w:lang w:val="ro-RO" w:eastAsia="ro-RO"/>
        </w:rPr>
      </w:pPr>
      <w:r w:rsidRPr="007555CE">
        <w:rPr>
          <w:rFonts w:ascii="Times New Roman" w:eastAsia="Times New Roman" w:hAnsi="Times New Roman"/>
          <w:b/>
          <w:i/>
          <w:sz w:val="28"/>
          <w:szCs w:val="28"/>
          <w:lang w:val="ro-RO" w:eastAsia="ro-RO"/>
        </w:rPr>
        <w:t xml:space="preserve">Prin amenajament </w:t>
      </w:r>
      <w:r w:rsidR="00BA78D4" w:rsidRPr="007555CE">
        <w:rPr>
          <w:rFonts w:ascii="Times New Roman" w:eastAsia="Times New Roman" w:hAnsi="Times New Roman"/>
          <w:b/>
          <w:i/>
          <w:sz w:val="28"/>
          <w:szCs w:val="28"/>
          <w:lang w:val="ro-RO" w:eastAsia="ro-RO"/>
        </w:rPr>
        <w:t xml:space="preserve">nu </w:t>
      </w:r>
      <w:r w:rsidRPr="007555CE">
        <w:rPr>
          <w:rFonts w:ascii="Times New Roman" w:eastAsia="Times New Roman" w:hAnsi="Times New Roman"/>
          <w:b/>
          <w:i/>
          <w:sz w:val="28"/>
          <w:szCs w:val="28"/>
          <w:lang w:val="ro-RO" w:eastAsia="ro-RO"/>
        </w:rPr>
        <w:t>sunt propuse realizarea de drumuri forestiere noi</w:t>
      </w:r>
      <w:r w:rsidR="00BA78D4" w:rsidRPr="007555CE">
        <w:rPr>
          <w:rFonts w:ascii="Times New Roman" w:eastAsia="Times New Roman" w:hAnsi="Times New Roman"/>
          <w:b/>
          <w:i/>
          <w:sz w:val="28"/>
          <w:szCs w:val="28"/>
          <w:lang w:val="ro-RO" w:eastAsia="ro-RO"/>
        </w:rPr>
        <w:t xml:space="preserve"> și</w:t>
      </w:r>
      <w:r w:rsidRPr="007555CE">
        <w:rPr>
          <w:rFonts w:ascii="Times New Roman" w:eastAsia="Times New Roman" w:hAnsi="Times New Roman"/>
          <w:b/>
          <w:i/>
          <w:sz w:val="28"/>
          <w:szCs w:val="28"/>
          <w:lang w:val="ro-RO" w:eastAsia="ro-RO"/>
        </w:rPr>
        <w:t xml:space="preserve"> </w:t>
      </w:r>
      <w:r w:rsidR="00BA78D4" w:rsidRPr="007555CE">
        <w:rPr>
          <w:rFonts w:ascii="Times New Roman" w:eastAsia="Times New Roman" w:hAnsi="Times New Roman"/>
          <w:b/>
          <w:i/>
          <w:sz w:val="28"/>
          <w:szCs w:val="28"/>
          <w:lang w:val="ro-RO" w:eastAsia="ro-RO"/>
        </w:rPr>
        <w:t xml:space="preserve">nu </w:t>
      </w:r>
      <w:r w:rsidRPr="007555CE">
        <w:rPr>
          <w:rFonts w:ascii="Times New Roman" w:eastAsia="Times New Roman" w:hAnsi="Times New Roman"/>
          <w:b/>
          <w:i/>
          <w:sz w:val="28"/>
          <w:szCs w:val="28"/>
          <w:lang w:val="ro-RO" w:eastAsia="ro-RO"/>
        </w:rPr>
        <w:t>se stabilește cadrul pentru realizarea proiectelor care sunt prevăzute în anexele nr. 1 și 2 din Directiva EIA, respectiv Legea 292/2018 privind evaluarea impactului asupra proiectelor pubice și private asupra mediului.</w:t>
      </w:r>
    </w:p>
    <w:p w14:paraId="42AAF255" w14:textId="77777777" w:rsidR="00BA78D4" w:rsidRPr="007555CE" w:rsidRDefault="00BA78D4" w:rsidP="00505155">
      <w:pPr>
        <w:tabs>
          <w:tab w:val="left" w:pos="284"/>
        </w:tabs>
        <w:spacing w:after="0" w:line="240" w:lineRule="auto"/>
        <w:jc w:val="both"/>
        <w:rPr>
          <w:rFonts w:ascii="Times New Roman" w:eastAsia="Times New Roman" w:hAnsi="Times New Roman"/>
          <w:i/>
          <w:sz w:val="28"/>
          <w:szCs w:val="28"/>
          <w:lang w:val="ro-RO" w:eastAsia="ro-RO"/>
        </w:rPr>
      </w:pPr>
      <w:r w:rsidRPr="007555CE">
        <w:rPr>
          <w:rFonts w:ascii="Times New Roman" w:eastAsia="Times New Roman" w:hAnsi="Times New Roman"/>
          <w:i/>
          <w:sz w:val="28"/>
          <w:szCs w:val="28"/>
          <w:lang w:val="ro-RO" w:eastAsia="ro-RO"/>
        </w:rPr>
        <w:t>Accesul la fondul forestier se realizează pe drumuri forestiere și drumuri publice.</w:t>
      </w:r>
    </w:p>
    <w:p w14:paraId="0DCEA519" w14:textId="77777777" w:rsidR="00505155" w:rsidRDefault="00505155" w:rsidP="00505155">
      <w:pPr>
        <w:spacing w:after="0" w:line="240" w:lineRule="auto"/>
        <w:jc w:val="both"/>
        <w:rPr>
          <w:rFonts w:ascii="Times New Roman" w:eastAsia="Times New Roman" w:hAnsi="Times New Roman"/>
          <w:b/>
          <w:sz w:val="28"/>
          <w:szCs w:val="28"/>
          <w:lang w:val="ro-RO"/>
        </w:rPr>
      </w:pPr>
    </w:p>
    <w:p w14:paraId="28EDD4E1" w14:textId="339FA01F" w:rsidR="00A70CA4" w:rsidRPr="007555CE" w:rsidRDefault="00A70CA4" w:rsidP="00505155">
      <w:pPr>
        <w:spacing w:after="0" w:line="240" w:lineRule="auto"/>
        <w:jc w:val="both"/>
        <w:rPr>
          <w:rFonts w:ascii="Times New Roman" w:eastAsia="Times New Roman" w:hAnsi="Times New Roman"/>
          <w:b/>
          <w:sz w:val="28"/>
          <w:szCs w:val="28"/>
          <w:lang w:val="ro-RO"/>
        </w:rPr>
      </w:pPr>
      <w:r w:rsidRPr="007555CE">
        <w:rPr>
          <w:rFonts w:ascii="Times New Roman" w:eastAsia="Times New Roman" w:hAnsi="Times New Roman"/>
          <w:b/>
          <w:sz w:val="28"/>
          <w:szCs w:val="28"/>
          <w:lang w:val="ro-RO"/>
        </w:rPr>
        <w:t>Măsuri de gospodărire a arboretelor cuprinse în arii naturale protejate</w:t>
      </w:r>
    </w:p>
    <w:p w14:paraId="413E8C74" w14:textId="53E2DB8C" w:rsidR="00BA78D4" w:rsidRPr="007555CE" w:rsidRDefault="007555CE" w:rsidP="00505155">
      <w:pPr>
        <w:tabs>
          <w:tab w:val="left" w:pos="284"/>
        </w:tabs>
        <w:spacing w:after="0" w:line="240" w:lineRule="auto"/>
        <w:jc w:val="both"/>
        <w:rPr>
          <w:rFonts w:ascii="Times New Roman" w:hAnsi="Times New Roman"/>
          <w:i/>
          <w:sz w:val="28"/>
          <w:szCs w:val="28"/>
          <w:lang w:val="ro-RO"/>
        </w:rPr>
      </w:pPr>
      <w:r>
        <w:rPr>
          <w:rFonts w:ascii="Times New Roman" w:hAnsi="Times New Roman"/>
          <w:i/>
          <w:sz w:val="28"/>
          <w:szCs w:val="28"/>
          <w:lang w:val="ro-RO"/>
        </w:rPr>
        <w:t>a</w:t>
      </w:r>
      <w:r w:rsidR="00BA78D4" w:rsidRPr="007555CE">
        <w:rPr>
          <w:rFonts w:ascii="Times New Roman" w:hAnsi="Times New Roman"/>
          <w:i/>
          <w:sz w:val="28"/>
          <w:szCs w:val="28"/>
          <w:lang w:val="ro-RO"/>
        </w:rPr>
        <w:t>)</w:t>
      </w:r>
      <w:r w:rsidR="00BA78D4" w:rsidRPr="007555CE">
        <w:rPr>
          <w:rFonts w:ascii="Times New Roman" w:hAnsi="Times New Roman"/>
          <w:i/>
          <w:sz w:val="28"/>
          <w:szCs w:val="28"/>
          <w:lang w:val="ro-RO"/>
        </w:rPr>
        <w:tab/>
        <w:t>întreaga suprafaţa de 1777,20 ha, se suprapune atât cu un sit de importanță comunitară ROSCI0125 MUNŢII RODNEI  cât și cu o arie de protecție specială avifaunistică (ROSPA0085 MUNŢII RODNEI), precum și cu Parcul Național Munții Rodnei astfel:</w:t>
      </w:r>
    </w:p>
    <w:p w14:paraId="179F0F97" w14:textId="76414C30" w:rsidR="00BA78D4" w:rsidRPr="007555CE" w:rsidRDefault="007555CE" w:rsidP="00505155">
      <w:pPr>
        <w:tabs>
          <w:tab w:val="left" w:pos="284"/>
        </w:tabs>
        <w:spacing w:after="0" w:line="240" w:lineRule="auto"/>
        <w:jc w:val="both"/>
        <w:rPr>
          <w:rFonts w:ascii="Times New Roman" w:hAnsi="Times New Roman"/>
          <w:i/>
          <w:sz w:val="28"/>
          <w:szCs w:val="28"/>
          <w:lang w:val="ro-RO"/>
        </w:rPr>
      </w:pPr>
      <w:r>
        <w:rPr>
          <w:rFonts w:ascii="Times New Roman" w:hAnsi="Times New Roman"/>
          <w:i/>
          <w:sz w:val="28"/>
          <w:szCs w:val="28"/>
          <w:lang w:val="ro-RO"/>
        </w:rPr>
        <w:tab/>
      </w:r>
      <w:r w:rsidR="00BA78D4" w:rsidRPr="007555CE">
        <w:rPr>
          <w:rFonts w:ascii="Times New Roman" w:hAnsi="Times New Roman"/>
          <w:i/>
          <w:sz w:val="28"/>
          <w:szCs w:val="28"/>
          <w:lang w:val="ro-RO"/>
        </w:rPr>
        <w:t>o</w:t>
      </w:r>
      <w:r w:rsidR="00BA78D4" w:rsidRPr="007555CE">
        <w:rPr>
          <w:rFonts w:ascii="Times New Roman" w:hAnsi="Times New Roman"/>
          <w:i/>
          <w:sz w:val="28"/>
          <w:szCs w:val="28"/>
          <w:lang w:val="ro-RO"/>
        </w:rPr>
        <w:tab/>
        <w:t xml:space="preserve">suprafaţa de 312,20 ha (parcelele: 59-65) se suprapune atât cu situl de importanță comunitară </w:t>
      </w:r>
      <w:bookmarkStart w:id="6" w:name="_Hlk119962954"/>
      <w:r w:rsidR="00BA78D4" w:rsidRPr="007555CE">
        <w:rPr>
          <w:rFonts w:ascii="Times New Roman" w:hAnsi="Times New Roman"/>
          <w:i/>
          <w:sz w:val="28"/>
          <w:szCs w:val="28"/>
          <w:lang w:val="ro-RO"/>
        </w:rPr>
        <w:t xml:space="preserve">ROSCI0125 MUNŢII RODNEI </w:t>
      </w:r>
      <w:bookmarkEnd w:id="6"/>
      <w:r w:rsidR="00BA78D4" w:rsidRPr="007555CE">
        <w:rPr>
          <w:rFonts w:ascii="Times New Roman" w:hAnsi="Times New Roman"/>
          <w:i/>
          <w:sz w:val="28"/>
          <w:szCs w:val="28"/>
          <w:lang w:val="ro-RO"/>
        </w:rPr>
        <w:t>cât și cu aria de protecție specială avifaunistică ROSPA0085 MUNŢII RODNEI, reprezentând zonă de conservare specială a Parcului Naţional Munţii Rodnei;</w:t>
      </w:r>
    </w:p>
    <w:p w14:paraId="4C25D857" w14:textId="20CD537D" w:rsidR="00BA78D4" w:rsidRPr="007555CE" w:rsidRDefault="007555CE" w:rsidP="00505155">
      <w:pPr>
        <w:tabs>
          <w:tab w:val="left" w:pos="284"/>
        </w:tabs>
        <w:spacing w:after="0" w:line="240" w:lineRule="auto"/>
        <w:jc w:val="both"/>
        <w:rPr>
          <w:rFonts w:ascii="Times New Roman" w:hAnsi="Times New Roman"/>
          <w:i/>
          <w:sz w:val="28"/>
          <w:szCs w:val="28"/>
          <w:lang w:val="ro-RO"/>
        </w:rPr>
      </w:pPr>
      <w:r>
        <w:rPr>
          <w:rFonts w:ascii="Times New Roman" w:hAnsi="Times New Roman"/>
          <w:i/>
          <w:sz w:val="28"/>
          <w:szCs w:val="28"/>
          <w:lang w:val="ro-RO"/>
        </w:rPr>
        <w:tab/>
      </w:r>
      <w:r w:rsidR="00BA78D4" w:rsidRPr="007555CE">
        <w:rPr>
          <w:rFonts w:ascii="Times New Roman" w:hAnsi="Times New Roman"/>
          <w:i/>
          <w:sz w:val="28"/>
          <w:szCs w:val="28"/>
          <w:lang w:val="ro-RO"/>
        </w:rPr>
        <w:t>o</w:t>
      </w:r>
      <w:r w:rsidR="00BA78D4" w:rsidRPr="007555CE">
        <w:rPr>
          <w:rFonts w:ascii="Times New Roman" w:hAnsi="Times New Roman"/>
          <w:i/>
          <w:sz w:val="28"/>
          <w:szCs w:val="28"/>
          <w:lang w:val="ro-RO"/>
        </w:rPr>
        <w:tab/>
        <w:t>suprafaţa de 1442,20 (parcelele: 23-58) se suprapune atât cu situl de importanță comunitară ROSCI0125 MUNŢII RODNEI cât și cu aria de protecție specială avifaunistică ROSPA0085 MUNŢII RODNEI, nefiind inclusă în zona de conservare specială a Parcului Național Munții Rodnei, dar a fost încadrată ca zonă de protecţie (zonă tampon) a rezervaţiilor din parcul naţional Munții Rodnei;</w:t>
      </w:r>
    </w:p>
    <w:p w14:paraId="3F8BC8B4" w14:textId="36DA0FC1" w:rsidR="00B25264" w:rsidRPr="007555CE" w:rsidRDefault="007555CE" w:rsidP="00BA78D4">
      <w:pPr>
        <w:tabs>
          <w:tab w:val="left" w:pos="284"/>
        </w:tabs>
        <w:spacing w:after="0" w:line="20" w:lineRule="atLeast"/>
        <w:jc w:val="both"/>
        <w:rPr>
          <w:rFonts w:ascii="Times New Roman" w:hAnsi="Times New Roman"/>
          <w:i/>
          <w:sz w:val="28"/>
          <w:szCs w:val="28"/>
          <w:lang w:val="ro-RO"/>
        </w:rPr>
      </w:pPr>
      <w:r>
        <w:rPr>
          <w:rFonts w:ascii="Times New Roman" w:hAnsi="Times New Roman"/>
          <w:i/>
          <w:sz w:val="28"/>
          <w:szCs w:val="28"/>
          <w:lang w:val="ro-RO"/>
        </w:rPr>
        <w:tab/>
      </w:r>
      <w:r w:rsidR="00BA78D4" w:rsidRPr="007555CE">
        <w:rPr>
          <w:rFonts w:ascii="Times New Roman" w:hAnsi="Times New Roman"/>
          <w:i/>
          <w:sz w:val="28"/>
          <w:szCs w:val="28"/>
          <w:lang w:val="ro-RO"/>
        </w:rPr>
        <w:t>o</w:t>
      </w:r>
      <w:r w:rsidR="00BA78D4" w:rsidRPr="007555CE">
        <w:rPr>
          <w:rFonts w:ascii="Times New Roman" w:hAnsi="Times New Roman"/>
          <w:i/>
          <w:sz w:val="28"/>
          <w:szCs w:val="28"/>
          <w:lang w:val="ro-RO"/>
        </w:rPr>
        <w:tab/>
        <w:t xml:space="preserve">suprafaţa de 22,80 ha este reprezentată de terenuri afectate gospodăriri și terenuri neproductive care se suprapune atât cu situl de importanță comunitară ROSCI0125 </w:t>
      </w:r>
      <w:r w:rsidR="00B21D6A" w:rsidRPr="007555CE">
        <w:rPr>
          <w:rFonts w:ascii="Times New Roman" w:hAnsi="Times New Roman"/>
          <w:i/>
          <w:sz w:val="28"/>
          <w:szCs w:val="28"/>
          <w:lang w:val="ro-RO"/>
        </w:rPr>
        <w:t xml:space="preserve">Munţii Rodnei </w:t>
      </w:r>
      <w:r w:rsidR="00BA78D4" w:rsidRPr="007555CE">
        <w:rPr>
          <w:rFonts w:ascii="Times New Roman" w:hAnsi="Times New Roman"/>
          <w:i/>
          <w:sz w:val="28"/>
          <w:szCs w:val="28"/>
          <w:lang w:val="ro-RO"/>
        </w:rPr>
        <w:t xml:space="preserve">cât și cu aria de protecție specială avifaunistică </w:t>
      </w:r>
      <w:bookmarkStart w:id="7" w:name="_Hlk119962976"/>
      <w:r w:rsidR="00BA78D4" w:rsidRPr="007555CE">
        <w:rPr>
          <w:rFonts w:ascii="Times New Roman" w:hAnsi="Times New Roman"/>
          <w:i/>
          <w:sz w:val="28"/>
          <w:szCs w:val="28"/>
          <w:lang w:val="ro-RO"/>
        </w:rPr>
        <w:t xml:space="preserve">ROSPA0085 </w:t>
      </w:r>
      <w:bookmarkEnd w:id="7"/>
      <w:r w:rsidR="00B21D6A" w:rsidRPr="007555CE">
        <w:rPr>
          <w:rFonts w:ascii="Times New Roman" w:hAnsi="Times New Roman"/>
          <w:i/>
          <w:sz w:val="28"/>
          <w:szCs w:val="28"/>
          <w:lang w:val="ro-RO"/>
        </w:rPr>
        <w:t>Munţii Rodnei</w:t>
      </w:r>
      <w:r w:rsidR="00BA78D4" w:rsidRPr="007555CE">
        <w:rPr>
          <w:rFonts w:ascii="Times New Roman" w:hAnsi="Times New Roman"/>
          <w:i/>
          <w:sz w:val="28"/>
          <w:szCs w:val="28"/>
          <w:lang w:val="ro-RO"/>
        </w:rPr>
        <w:t>.</w:t>
      </w:r>
    </w:p>
    <w:p w14:paraId="756EA222" w14:textId="6F5E90C9" w:rsidR="00BA78D4" w:rsidRDefault="00BA78D4" w:rsidP="00C044CA">
      <w:pPr>
        <w:tabs>
          <w:tab w:val="left" w:pos="284"/>
        </w:tabs>
        <w:spacing w:after="0" w:line="20" w:lineRule="atLeast"/>
        <w:jc w:val="both"/>
        <w:rPr>
          <w:rFonts w:ascii="Times New Roman" w:hAnsi="Times New Roman"/>
          <w:b/>
          <w:bCs/>
          <w:i/>
          <w:sz w:val="28"/>
          <w:szCs w:val="28"/>
          <w:lang w:val="ro-RO"/>
        </w:rPr>
      </w:pPr>
    </w:p>
    <w:p w14:paraId="19E561E3" w14:textId="77777777" w:rsidR="00505155" w:rsidRPr="007555CE" w:rsidRDefault="00505155" w:rsidP="00C044CA">
      <w:pPr>
        <w:tabs>
          <w:tab w:val="left" w:pos="284"/>
        </w:tabs>
        <w:spacing w:after="0" w:line="20" w:lineRule="atLeast"/>
        <w:jc w:val="both"/>
        <w:rPr>
          <w:rFonts w:ascii="Times New Roman" w:hAnsi="Times New Roman"/>
          <w:b/>
          <w:bCs/>
          <w:i/>
          <w:sz w:val="28"/>
          <w:szCs w:val="28"/>
          <w:lang w:val="ro-RO"/>
        </w:rPr>
      </w:pPr>
    </w:p>
    <w:p w14:paraId="29673865" w14:textId="12F5A95A" w:rsidR="00C044CA" w:rsidRPr="007555CE" w:rsidRDefault="00C044CA" w:rsidP="00C044CA">
      <w:pPr>
        <w:tabs>
          <w:tab w:val="left" w:pos="284"/>
        </w:tabs>
        <w:spacing w:after="0" w:line="20" w:lineRule="atLeast"/>
        <w:jc w:val="both"/>
        <w:rPr>
          <w:rFonts w:ascii="Times New Roman" w:hAnsi="Times New Roman"/>
          <w:b/>
          <w:bCs/>
          <w:i/>
          <w:sz w:val="28"/>
          <w:szCs w:val="28"/>
          <w:lang w:val="ro-RO"/>
        </w:rPr>
      </w:pPr>
      <w:r w:rsidRPr="007555CE">
        <w:rPr>
          <w:rFonts w:ascii="Times New Roman" w:hAnsi="Times New Roman"/>
          <w:b/>
          <w:bCs/>
          <w:i/>
          <w:sz w:val="28"/>
          <w:szCs w:val="28"/>
          <w:lang w:val="ro-RO"/>
        </w:rPr>
        <w:t xml:space="preserve">  1.Caracteristicile planurilor şi programelor cu privire, în special, la: </w:t>
      </w:r>
    </w:p>
    <w:p w14:paraId="77EB3848" w14:textId="77777777" w:rsidR="00C044CA" w:rsidRPr="007555CE" w:rsidRDefault="00C044CA" w:rsidP="00C044CA">
      <w:pPr>
        <w:tabs>
          <w:tab w:val="left" w:pos="284"/>
        </w:tabs>
        <w:spacing w:after="0" w:line="20" w:lineRule="atLeast"/>
        <w:jc w:val="both"/>
        <w:rPr>
          <w:rFonts w:ascii="Times New Roman" w:hAnsi="Times New Roman"/>
          <w:b/>
          <w:bCs/>
          <w:i/>
          <w:sz w:val="28"/>
          <w:szCs w:val="28"/>
          <w:lang w:val="ro-RO"/>
        </w:rPr>
      </w:pPr>
      <w:r w:rsidRPr="007555CE">
        <w:rPr>
          <w:rFonts w:ascii="Times New Roman" w:hAnsi="Times New Roman"/>
          <w:b/>
          <w:bCs/>
          <w:i/>
          <w:sz w:val="28"/>
          <w:szCs w:val="28"/>
          <w:lang w:val="ro-RO"/>
        </w:rPr>
        <w:lastRenderedPageBreak/>
        <w:t xml:space="preserve">a) gradul în care planul sau programul creează un cadru pentru proiecte şi alte activităţi viitoare fie în ceea ce priveşte amplasamentul, natura, mărimea şi condiţiile de funcţionare, fie în privinţa alocării resurselor; </w:t>
      </w:r>
    </w:p>
    <w:p w14:paraId="15DB07D6" w14:textId="5CF5410A" w:rsidR="00C044CA" w:rsidRPr="007555CE" w:rsidRDefault="00C044CA" w:rsidP="00C044CA">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 xml:space="preserve">Amenajamentul silvic al fondului forestier proprietatea comunei </w:t>
      </w:r>
      <w:r w:rsidR="004143B6" w:rsidRPr="007555CE">
        <w:rPr>
          <w:rFonts w:ascii="Times New Roman" w:hAnsi="Times New Roman"/>
          <w:bCs/>
          <w:i/>
          <w:sz w:val="28"/>
          <w:szCs w:val="28"/>
          <w:lang w:val="ro-RO"/>
        </w:rPr>
        <w:t xml:space="preserve"> Leșu</w:t>
      </w:r>
      <w:r w:rsidRPr="007555CE">
        <w:rPr>
          <w:rFonts w:ascii="Times New Roman" w:hAnsi="Times New Roman"/>
          <w:bCs/>
          <w:i/>
          <w:sz w:val="28"/>
          <w:szCs w:val="28"/>
          <w:lang w:val="ro-RO"/>
        </w:rPr>
        <w:t xml:space="preserve"> </w:t>
      </w:r>
      <w:r w:rsidR="00BA78D4" w:rsidRPr="007555CE">
        <w:rPr>
          <w:rFonts w:ascii="Times New Roman" w:hAnsi="Times New Roman"/>
          <w:bCs/>
          <w:i/>
          <w:sz w:val="28"/>
          <w:szCs w:val="28"/>
          <w:lang w:val="ro-RO"/>
        </w:rPr>
        <w:t xml:space="preserve">nu </w:t>
      </w:r>
      <w:r w:rsidRPr="007555CE">
        <w:rPr>
          <w:rFonts w:ascii="Times New Roman" w:hAnsi="Times New Roman"/>
          <w:bCs/>
          <w:i/>
          <w:sz w:val="28"/>
          <w:szCs w:val="28"/>
          <w:lang w:val="ro-RO"/>
        </w:rPr>
        <w:t>prevede:</w:t>
      </w:r>
    </w:p>
    <w:p w14:paraId="0EC862F4" w14:textId="7C41041F" w:rsidR="00C044CA" w:rsidRPr="007555CE" w:rsidRDefault="00C044CA" w:rsidP="00554EE6">
      <w:pPr>
        <w:pStyle w:val="ListParagraph"/>
        <w:numPr>
          <w:ilvl w:val="0"/>
          <w:numId w:val="41"/>
        </w:numPr>
        <w:tabs>
          <w:tab w:val="left" w:pos="284"/>
        </w:tabs>
        <w:spacing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realizarea de drumuri forestiere noi;</w:t>
      </w:r>
    </w:p>
    <w:p w14:paraId="68BB85D1" w14:textId="2BAC7AE3" w:rsidR="00B21D6A" w:rsidRPr="007555CE" w:rsidRDefault="00B21D6A" w:rsidP="00B21D6A">
      <w:pPr>
        <w:pStyle w:val="ListParagraph"/>
        <w:numPr>
          <w:ilvl w:val="0"/>
          <w:numId w:val="41"/>
        </w:numPr>
        <w:tabs>
          <w:tab w:val="left" w:pos="284"/>
        </w:tabs>
        <w:spacing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realizarea unor activități care să devieze cursuri de apă, să genereze poluare luminoasă sau prin care să se exploateze diverse zăcăminte minerale de suprafață sau subterane);</w:t>
      </w:r>
    </w:p>
    <w:p w14:paraId="7D0985FA" w14:textId="5DBB9D44" w:rsidR="00B21D6A" w:rsidRPr="007555CE" w:rsidRDefault="00B21D6A" w:rsidP="00B21D6A">
      <w:pPr>
        <w:pStyle w:val="ListParagraph"/>
        <w:numPr>
          <w:ilvl w:val="0"/>
          <w:numId w:val="41"/>
        </w:numPr>
        <w:tabs>
          <w:tab w:val="left" w:pos="284"/>
        </w:tabs>
        <w:spacing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realizarea de defrișări pentru schimbarea categoriei de folosință a terenului;</w:t>
      </w:r>
    </w:p>
    <w:p w14:paraId="5899421F" w14:textId="77777777" w:rsidR="00B21D6A" w:rsidRPr="007555CE" w:rsidRDefault="00B21D6A" w:rsidP="00B21D6A">
      <w:pPr>
        <w:pStyle w:val="ListParagraph"/>
        <w:numPr>
          <w:ilvl w:val="0"/>
          <w:numId w:val="41"/>
        </w:numPr>
        <w:tabs>
          <w:tab w:val="left" w:pos="284"/>
        </w:tabs>
        <w:spacing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inundarea unor terenuri.</w:t>
      </w:r>
    </w:p>
    <w:p w14:paraId="6548241A" w14:textId="7D7DA7BF" w:rsidR="00315EB4" w:rsidRPr="007555CE" w:rsidRDefault="00315EB4" w:rsidP="00B21D6A">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însă prevede:</w:t>
      </w:r>
    </w:p>
    <w:p w14:paraId="3888E5AF" w14:textId="3222F4C4" w:rsidR="00C044CA" w:rsidRPr="007555CE" w:rsidRDefault="00C044CA" w:rsidP="00B21D6A">
      <w:pPr>
        <w:pStyle w:val="ListParagraph"/>
        <w:numPr>
          <w:ilvl w:val="0"/>
          <w:numId w:val="41"/>
        </w:numPr>
        <w:tabs>
          <w:tab w:val="left" w:pos="284"/>
        </w:tabs>
        <w:spacing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 xml:space="preserve">utilizarea, stocarea, transportul, manipularea de substanțe, materiale, deșeuri solide, noxe care ar putea afecta speciile sau habitatele din ariile naturale protejate peste care se suprapune în proporție de </w:t>
      </w:r>
      <w:r w:rsidR="00315EB4" w:rsidRPr="007555CE">
        <w:rPr>
          <w:rFonts w:ascii="Times New Roman" w:hAnsi="Times New Roman"/>
          <w:bCs/>
          <w:i/>
          <w:sz w:val="28"/>
          <w:szCs w:val="28"/>
          <w:lang w:val="ro-RO"/>
        </w:rPr>
        <w:t>100</w:t>
      </w:r>
      <w:r w:rsidRPr="007555CE">
        <w:rPr>
          <w:rFonts w:ascii="Times New Roman" w:hAnsi="Times New Roman"/>
          <w:bCs/>
          <w:i/>
          <w:sz w:val="28"/>
          <w:szCs w:val="28"/>
          <w:lang w:val="ro-RO"/>
        </w:rPr>
        <w:t>%;</w:t>
      </w:r>
    </w:p>
    <w:p w14:paraId="0B45E0C1" w14:textId="596AB717" w:rsidR="00FF4B38" w:rsidRDefault="00FF4B38" w:rsidP="00554EE6">
      <w:pPr>
        <w:pStyle w:val="ListParagraph"/>
        <w:numPr>
          <w:ilvl w:val="0"/>
          <w:numId w:val="41"/>
        </w:numPr>
        <w:tabs>
          <w:tab w:val="left" w:pos="284"/>
        </w:tabs>
        <w:spacing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efectuarea unor activități care să determine deteriorarea sau pierderea unor habitate sau specii de interes comunitar;</w:t>
      </w:r>
    </w:p>
    <w:p w14:paraId="6DFEDB46" w14:textId="72C596F4" w:rsidR="00505155" w:rsidRPr="007555CE" w:rsidRDefault="00505155" w:rsidP="00554EE6">
      <w:pPr>
        <w:pStyle w:val="ListParagraph"/>
        <w:numPr>
          <w:ilvl w:val="0"/>
          <w:numId w:val="41"/>
        </w:numPr>
        <w:tabs>
          <w:tab w:val="left" w:pos="284"/>
        </w:tabs>
        <w:spacing w:line="20" w:lineRule="atLeast"/>
        <w:jc w:val="both"/>
        <w:rPr>
          <w:rFonts w:ascii="Times New Roman" w:hAnsi="Times New Roman"/>
          <w:bCs/>
          <w:i/>
          <w:sz w:val="28"/>
          <w:szCs w:val="28"/>
          <w:lang w:val="ro-RO"/>
        </w:rPr>
      </w:pPr>
      <w:r>
        <w:rPr>
          <w:rFonts w:ascii="Times New Roman" w:hAnsi="Times New Roman"/>
          <w:bCs/>
          <w:i/>
          <w:sz w:val="28"/>
          <w:szCs w:val="28"/>
          <w:lang w:val="ro-RO"/>
        </w:rPr>
        <w:t>s</w:t>
      </w:r>
      <w:r w:rsidRPr="007555CE">
        <w:rPr>
          <w:rFonts w:ascii="Times New Roman" w:hAnsi="Times New Roman"/>
          <w:bCs/>
          <w:i/>
          <w:sz w:val="28"/>
          <w:szCs w:val="28"/>
          <w:lang w:val="ro-RO"/>
        </w:rPr>
        <w:t>unt prevăzute recoltarea de produse principale prin tăieri succesive pe o suprafață de 65 ha amplasate în arii naturale protejate, habitatul Natura 2000 - 9410  Păduri acidofile de Picea abies din regiunea montană (VaccinioPiceetea)</w:t>
      </w:r>
      <w:r>
        <w:rPr>
          <w:rFonts w:ascii="Times New Roman" w:hAnsi="Times New Roman"/>
          <w:bCs/>
          <w:i/>
          <w:sz w:val="28"/>
          <w:szCs w:val="28"/>
          <w:lang w:val="ro-RO"/>
        </w:rPr>
        <w:t>.</w:t>
      </w:r>
    </w:p>
    <w:p w14:paraId="4907892E" w14:textId="355DC0D5" w:rsidR="00C044CA" w:rsidRPr="007555CE" w:rsidRDefault="00C044CA" w:rsidP="00C044CA">
      <w:pPr>
        <w:tabs>
          <w:tab w:val="left" w:pos="284"/>
        </w:tabs>
        <w:spacing w:after="0" w:line="20" w:lineRule="atLeast"/>
        <w:jc w:val="both"/>
        <w:rPr>
          <w:rFonts w:ascii="Times New Roman" w:hAnsi="Times New Roman"/>
          <w:bCs/>
          <w:i/>
          <w:sz w:val="28"/>
          <w:szCs w:val="28"/>
          <w:lang w:val="ro-RO"/>
        </w:rPr>
      </w:pPr>
    </w:p>
    <w:p w14:paraId="41268FD7" w14:textId="77777777" w:rsidR="00C044CA" w:rsidRPr="007555CE" w:rsidRDefault="00C044CA" w:rsidP="00C044CA">
      <w:pPr>
        <w:tabs>
          <w:tab w:val="left" w:pos="284"/>
        </w:tabs>
        <w:spacing w:after="0" w:line="20" w:lineRule="atLeast"/>
        <w:jc w:val="both"/>
        <w:rPr>
          <w:rFonts w:ascii="Times New Roman" w:hAnsi="Times New Roman"/>
          <w:b/>
          <w:bCs/>
          <w:i/>
          <w:sz w:val="28"/>
          <w:szCs w:val="28"/>
          <w:lang w:val="ro-RO"/>
        </w:rPr>
      </w:pPr>
      <w:r w:rsidRPr="007555CE">
        <w:rPr>
          <w:rFonts w:ascii="Times New Roman" w:hAnsi="Times New Roman"/>
          <w:b/>
          <w:bCs/>
          <w:i/>
          <w:sz w:val="28"/>
          <w:szCs w:val="28"/>
          <w:lang w:val="ro-RO"/>
        </w:rPr>
        <w:t>b) gradul în care planul sau programul influenţează alte planuri şi programe, inclusiv pe cele în care se integrează sau care derivă din ele;</w:t>
      </w:r>
    </w:p>
    <w:p w14:paraId="7F68F4AE" w14:textId="5FD0B236" w:rsidR="00C044CA" w:rsidRPr="007555CE" w:rsidRDefault="00D95932" w:rsidP="00D95932">
      <w:pPr>
        <w:spacing w:after="0" w:line="240" w:lineRule="auto"/>
        <w:jc w:val="both"/>
        <w:rPr>
          <w:rFonts w:ascii="Times New Roman" w:hAnsi="Times New Roman"/>
          <w:bCs/>
          <w:i/>
          <w:sz w:val="28"/>
          <w:szCs w:val="28"/>
          <w:lang w:val="ro-RO"/>
        </w:rPr>
      </w:pPr>
      <w:r w:rsidRPr="007555CE">
        <w:rPr>
          <w:rFonts w:ascii="Times New Roman" w:hAnsi="Times New Roman"/>
          <w:i/>
          <w:sz w:val="28"/>
          <w:szCs w:val="28"/>
          <w:lang w:val="ro-RO"/>
        </w:rPr>
        <w:t xml:space="preserve">- planul propus </w:t>
      </w:r>
      <w:r w:rsidR="00945B89" w:rsidRPr="007555CE">
        <w:rPr>
          <w:rFonts w:ascii="Times New Roman" w:hAnsi="Times New Roman"/>
          <w:i/>
          <w:sz w:val="28"/>
          <w:szCs w:val="28"/>
          <w:lang w:val="ro-RO"/>
        </w:rPr>
        <w:t xml:space="preserve">poate </w:t>
      </w:r>
      <w:r w:rsidRPr="007555CE">
        <w:rPr>
          <w:rFonts w:ascii="Times New Roman" w:hAnsi="Times New Roman"/>
          <w:i/>
          <w:sz w:val="28"/>
          <w:szCs w:val="28"/>
          <w:lang w:val="ro-RO"/>
        </w:rPr>
        <w:t xml:space="preserve">conduce la posibilitatea apariţiei de efecte semnificative asupra mediului și </w:t>
      </w:r>
      <w:r w:rsidRPr="007555CE">
        <w:rPr>
          <w:rFonts w:ascii="Times New Roman" w:hAnsi="Times New Roman"/>
          <w:bCs/>
          <w:i/>
          <w:sz w:val="28"/>
          <w:szCs w:val="28"/>
          <w:lang w:val="ro-RO"/>
        </w:rPr>
        <w:t xml:space="preserve">ar putea afecta speciile sau habitatele din ariile naturale protejate peste care se suprapune în proporție de </w:t>
      </w:r>
      <w:r w:rsidR="00315EB4" w:rsidRPr="007555CE">
        <w:rPr>
          <w:rFonts w:ascii="Times New Roman" w:hAnsi="Times New Roman"/>
          <w:bCs/>
          <w:i/>
          <w:sz w:val="28"/>
          <w:szCs w:val="28"/>
          <w:lang w:val="ro-RO"/>
        </w:rPr>
        <w:t>100</w:t>
      </w:r>
      <w:r w:rsidRPr="007555CE">
        <w:rPr>
          <w:rFonts w:ascii="Times New Roman" w:hAnsi="Times New Roman"/>
          <w:bCs/>
          <w:i/>
          <w:sz w:val="28"/>
          <w:szCs w:val="28"/>
          <w:lang w:val="ro-RO"/>
        </w:rPr>
        <w:t xml:space="preserve">%, </w:t>
      </w:r>
      <w:r w:rsidR="00C044CA" w:rsidRPr="007555CE">
        <w:rPr>
          <w:rFonts w:ascii="Times New Roman" w:hAnsi="Times New Roman"/>
          <w:bCs/>
          <w:i/>
          <w:sz w:val="28"/>
          <w:szCs w:val="28"/>
          <w:lang w:val="ro-RO"/>
        </w:rPr>
        <w:t xml:space="preserve">în zonă </w:t>
      </w:r>
      <w:r w:rsidRPr="007555CE">
        <w:rPr>
          <w:rFonts w:ascii="Times New Roman" w:hAnsi="Times New Roman"/>
          <w:bCs/>
          <w:i/>
          <w:sz w:val="28"/>
          <w:szCs w:val="28"/>
          <w:lang w:val="ro-RO"/>
        </w:rPr>
        <w:t>fiind</w:t>
      </w:r>
      <w:r w:rsidR="00C044CA" w:rsidRPr="007555CE">
        <w:rPr>
          <w:rFonts w:ascii="Times New Roman" w:hAnsi="Times New Roman"/>
          <w:bCs/>
          <w:i/>
          <w:sz w:val="28"/>
          <w:szCs w:val="28"/>
          <w:lang w:val="ro-RO"/>
        </w:rPr>
        <w:t xml:space="preserve"> propuse alte planuri sau programe; </w:t>
      </w:r>
    </w:p>
    <w:p w14:paraId="787FC5A6" w14:textId="77777777" w:rsidR="00C044CA" w:rsidRPr="007555CE" w:rsidRDefault="00C044CA" w:rsidP="00C044CA">
      <w:pPr>
        <w:tabs>
          <w:tab w:val="left" w:pos="284"/>
        </w:tabs>
        <w:spacing w:after="0" w:line="20" w:lineRule="atLeast"/>
        <w:jc w:val="both"/>
        <w:rPr>
          <w:rFonts w:ascii="Times New Roman" w:hAnsi="Times New Roman"/>
          <w:b/>
          <w:bCs/>
          <w:i/>
          <w:sz w:val="28"/>
          <w:szCs w:val="28"/>
          <w:lang w:val="ro-RO"/>
        </w:rPr>
      </w:pPr>
      <w:r w:rsidRPr="007555CE">
        <w:rPr>
          <w:rFonts w:ascii="Times New Roman" w:hAnsi="Times New Roman"/>
          <w:b/>
          <w:bCs/>
          <w:i/>
          <w:sz w:val="28"/>
          <w:szCs w:val="28"/>
          <w:lang w:val="ro-RO"/>
        </w:rPr>
        <w:t>c) relevanţa planului sau programului în/pentru integrarea consideraţiilor de mediu, mai ales din perspectiva promovării dezvoltării durabile;</w:t>
      </w:r>
    </w:p>
    <w:p w14:paraId="58CE56AE" w14:textId="43E37523" w:rsidR="00C044CA" w:rsidRPr="007555CE" w:rsidRDefault="00C044CA" w:rsidP="00C044CA">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 amenajamentul propu</w:t>
      </w:r>
      <w:r w:rsidR="00D95932" w:rsidRPr="007555CE">
        <w:rPr>
          <w:rFonts w:ascii="Times New Roman" w:hAnsi="Times New Roman"/>
          <w:bCs/>
          <w:i/>
          <w:sz w:val="28"/>
          <w:szCs w:val="28"/>
          <w:lang w:val="ro-RO"/>
        </w:rPr>
        <w:t xml:space="preserve">s poate afecta </w:t>
      </w:r>
      <w:r w:rsidRPr="007555CE">
        <w:rPr>
          <w:rFonts w:ascii="Times New Roman" w:hAnsi="Times New Roman"/>
          <w:bCs/>
          <w:i/>
          <w:sz w:val="28"/>
          <w:szCs w:val="28"/>
          <w:lang w:val="ro-RO"/>
        </w:rPr>
        <w:t xml:space="preserve">conservarea, protecția și îmbunătățirea calității mediului, inclusiv conservarea habitatelor naturale și a speciilor; </w:t>
      </w:r>
    </w:p>
    <w:p w14:paraId="7EE04845" w14:textId="77777777" w:rsidR="00C044CA" w:rsidRPr="007555CE" w:rsidRDefault="00C044CA" w:rsidP="00C044CA">
      <w:pPr>
        <w:tabs>
          <w:tab w:val="left" w:pos="284"/>
        </w:tabs>
        <w:spacing w:after="0" w:line="20" w:lineRule="atLeast"/>
        <w:jc w:val="both"/>
        <w:rPr>
          <w:rFonts w:ascii="Times New Roman" w:hAnsi="Times New Roman"/>
          <w:b/>
          <w:bCs/>
          <w:i/>
          <w:sz w:val="28"/>
          <w:szCs w:val="28"/>
          <w:lang w:val="ro-RO"/>
        </w:rPr>
      </w:pPr>
      <w:r w:rsidRPr="007555CE">
        <w:rPr>
          <w:rFonts w:ascii="Times New Roman" w:hAnsi="Times New Roman"/>
          <w:b/>
          <w:bCs/>
          <w:i/>
          <w:sz w:val="28"/>
          <w:szCs w:val="28"/>
          <w:lang w:val="ro-RO"/>
        </w:rPr>
        <w:t xml:space="preserve">d) problemele de mediu relevante pentru plan sau program; </w:t>
      </w:r>
    </w:p>
    <w:p w14:paraId="2CC13642" w14:textId="2871E8B4" w:rsidR="00495DAF" w:rsidRPr="007555CE" w:rsidRDefault="00C044CA" w:rsidP="00C044CA">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 xml:space="preserve">- fondul forestier din </w:t>
      </w:r>
      <w:r w:rsidR="004143B6" w:rsidRPr="007555CE">
        <w:rPr>
          <w:rFonts w:ascii="Times New Roman" w:hAnsi="Times New Roman"/>
          <w:bCs/>
          <w:i/>
          <w:sz w:val="28"/>
          <w:szCs w:val="28"/>
          <w:lang w:val="ro-RO"/>
        </w:rPr>
        <w:t>UP II Șesuri</w:t>
      </w:r>
      <w:r w:rsidRPr="007555CE">
        <w:rPr>
          <w:rFonts w:ascii="Times New Roman" w:hAnsi="Times New Roman"/>
          <w:bCs/>
          <w:i/>
          <w:sz w:val="28"/>
          <w:szCs w:val="28"/>
          <w:lang w:val="ro-RO"/>
        </w:rPr>
        <w:t xml:space="preserve"> administrat de O.S. </w:t>
      </w:r>
      <w:r w:rsidR="004143B6" w:rsidRPr="007555CE">
        <w:rPr>
          <w:rFonts w:ascii="Times New Roman" w:hAnsi="Times New Roman"/>
          <w:bCs/>
          <w:i/>
          <w:sz w:val="28"/>
          <w:szCs w:val="28"/>
          <w:lang w:val="ro-RO"/>
        </w:rPr>
        <w:t xml:space="preserve"> </w:t>
      </w:r>
      <w:r w:rsidR="00315EB4" w:rsidRPr="007555CE">
        <w:rPr>
          <w:rFonts w:ascii="Times New Roman" w:hAnsi="Times New Roman"/>
          <w:bCs/>
          <w:i/>
          <w:sz w:val="28"/>
          <w:szCs w:val="28"/>
          <w:lang w:val="ro-RO"/>
        </w:rPr>
        <w:t>Plaiurile Heniului</w:t>
      </w:r>
      <w:r w:rsidRPr="007555CE">
        <w:rPr>
          <w:rFonts w:ascii="Times New Roman" w:hAnsi="Times New Roman"/>
          <w:bCs/>
          <w:i/>
          <w:sz w:val="28"/>
          <w:szCs w:val="28"/>
          <w:lang w:val="ro-RO"/>
        </w:rPr>
        <w:t xml:space="preserve">  R.A. se  suprapune aproximativ </w:t>
      </w:r>
      <w:r w:rsidR="00315EB4" w:rsidRPr="007555CE">
        <w:rPr>
          <w:rFonts w:ascii="Times New Roman" w:hAnsi="Times New Roman"/>
          <w:bCs/>
          <w:i/>
          <w:sz w:val="28"/>
          <w:szCs w:val="28"/>
          <w:lang w:val="ro-RO"/>
        </w:rPr>
        <w:t>100</w:t>
      </w:r>
      <w:r w:rsidRPr="007555CE">
        <w:rPr>
          <w:rFonts w:ascii="Times New Roman" w:hAnsi="Times New Roman"/>
          <w:bCs/>
          <w:i/>
          <w:sz w:val="28"/>
          <w:szCs w:val="28"/>
          <w:lang w:val="ro-RO"/>
        </w:rPr>
        <w:t>% cu arii naturale protejate</w:t>
      </w:r>
      <w:r w:rsidR="00315EB4" w:rsidRPr="007555CE">
        <w:rPr>
          <w:rFonts w:ascii="Times New Roman" w:hAnsi="Times New Roman"/>
          <w:bCs/>
          <w:i/>
          <w:sz w:val="28"/>
          <w:szCs w:val="28"/>
          <w:lang w:val="ro-RO"/>
        </w:rPr>
        <w:t xml:space="preserve"> de interes național și comunitar;</w:t>
      </w:r>
    </w:p>
    <w:p w14:paraId="52974470" w14:textId="53F2A7AB" w:rsidR="00C044CA" w:rsidRPr="007555CE" w:rsidRDefault="00C044CA" w:rsidP="00C044CA">
      <w:pPr>
        <w:tabs>
          <w:tab w:val="left" w:pos="284"/>
        </w:tabs>
        <w:spacing w:after="0" w:line="20" w:lineRule="atLeast"/>
        <w:jc w:val="both"/>
        <w:rPr>
          <w:rFonts w:ascii="Times New Roman" w:hAnsi="Times New Roman"/>
          <w:b/>
          <w:bCs/>
          <w:i/>
          <w:sz w:val="28"/>
          <w:szCs w:val="28"/>
          <w:lang w:val="ro-RO"/>
        </w:rPr>
      </w:pPr>
      <w:r w:rsidRPr="007555CE">
        <w:rPr>
          <w:rFonts w:ascii="Times New Roman" w:hAnsi="Times New Roman"/>
          <w:b/>
          <w:bCs/>
          <w:i/>
          <w:sz w:val="28"/>
          <w:szCs w:val="28"/>
          <w:lang w:val="ro-RO"/>
        </w:rPr>
        <w:t xml:space="preserve">e) relevanţa planului sau programului pentru implementarea legislaţiei naţionale şi comunitare de mediu (de exemplu, planurile şi programele legate de gospodărirea deşeurilor sau de gospodărirea apelor). </w:t>
      </w:r>
    </w:p>
    <w:p w14:paraId="10296A03" w14:textId="3C78CA01" w:rsidR="00C044CA" w:rsidRPr="007555CE" w:rsidRDefault="00945B89" w:rsidP="00C044CA">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S</w:t>
      </w:r>
      <w:r w:rsidR="00C044CA" w:rsidRPr="007555CE">
        <w:rPr>
          <w:rFonts w:ascii="Times New Roman" w:hAnsi="Times New Roman"/>
          <w:bCs/>
          <w:i/>
          <w:sz w:val="28"/>
          <w:szCs w:val="28"/>
          <w:lang w:val="ro-RO"/>
        </w:rPr>
        <w:t>-au luat în considerare:</w:t>
      </w:r>
    </w:p>
    <w:p w14:paraId="1FD4A918" w14:textId="6414D70D" w:rsidR="00C044CA" w:rsidRPr="007555CE" w:rsidRDefault="00945B89" w:rsidP="00C044CA">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w:t>
      </w:r>
      <w:r w:rsidR="00C044CA" w:rsidRPr="007555CE">
        <w:rPr>
          <w:rFonts w:ascii="Times New Roman" w:hAnsi="Times New Roman"/>
          <w:bCs/>
          <w:i/>
          <w:sz w:val="28"/>
          <w:szCs w:val="28"/>
          <w:lang w:val="ro-RO"/>
        </w:rPr>
        <w:t xml:space="preserve"> Legea nr. 46/2008 - Codul Silvic, cu modificările și completările ulterioare (modificată şi completată prin: O.U.G. nr. 193/2008 - aprobată prin Legea nr. 193 din 2009 și publicată în M. Of. nr. 365/01.06.2009, O.U.G. nr. 16/2010, Legea nr. 54/2010, Legea nr. 95/2010, completată prin Legea nr. 156/2010, publicată în M.Of. nr. 496 din 19.07.2010, modificat prin Legea nr. 60/2012);</w:t>
      </w:r>
    </w:p>
    <w:p w14:paraId="3C67B371" w14:textId="6315ACF0" w:rsidR="00C044CA" w:rsidRPr="007555CE" w:rsidRDefault="00945B89" w:rsidP="00C044CA">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w:t>
      </w:r>
      <w:r w:rsidR="00C044CA" w:rsidRPr="007555CE">
        <w:rPr>
          <w:rFonts w:ascii="Times New Roman" w:hAnsi="Times New Roman"/>
          <w:bCs/>
          <w:i/>
          <w:sz w:val="28"/>
          <w:szCs w:val="28"/>
          <w:lang w:val="ro-RO"/>
        </w:rPr>
        <w:t>Ordinul Ministrului Mediului şi Pădurilor nr. 1540/03.06.2011 pentru aprobarea Instrucţiunilor privind termenele, modalităţile şi perioadele de colectare, scoatere şi transport al materialului lemnos;</w:t>
      </w:r>
    </w:p>
    <w:p w14:paraId="715BD8F4" w14:textId="45262092" w:rsidR="00C044CA" w:rsidRPr="007555CE" w:rsidRDefault="00945B89" w:rsidP="00C044CA">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w:t>
      </w:r>
      <w:r w:rsidR="00C044CA" w:rsidRPr="007555CE">
        <w:rPr>
          <w:rFonts w:ascii="Times New Roman" w:hAnsi="Times New Roman"/>
          <w:bCs/>
          <w:i/>
          <w:sz w:val="28"/>
          <w:szCs w:val="28"/>
          <w:lang w:val="ro-RO"/>
        </w:rPr>
        <w:t>Ordinul MMAP nr. 46/2016 - instituirea regimului de arie naturală protejată şi declararea siturilor de importanţă comunitară ca parte integrantă a reţelei ecologice europene Natura 2000 în România;</w:t>
      </w:r>
    </w:p>
    <w:p w14:paraId="6B9EFFD9" w14:textId="22EABDB7" w:rsidR="00C044CA" w:rsidRPr="007555CE" w:rsidRDefault="00945B89" w:rsidP="00C044CA">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w:t>
      </w:r>
      <w:r w:rsidR="00C044CA" w:rsidRPr="007555CE">
        <w:rPr>
          <w:rFonts w:ascii="Times New Roman" w:hAnsi="Times New Roman"/>
          <w:bCs/>
          <w:i/>
          <w:sz w:val="28"/>
          <w:szCs w:val="28"/>
          <w:lang w:val="ro-RO"/>
        </w:rPr>
        <w:t>O.U.G. nr. 57/20.06.2007 privind regimul ariilor naturale protejate, conservarea habitatelor naturale a florei şi faunei sălbatice, aprobată cu modificări şi comp</w:t>
      </w:r>
      <w:r w:rsidRPr="007555CE">
        <w:rPr>
          <w:rFonts w:ascii="Times New Roman" w:hAnsi="Times New Roman"/>
          <w:bCs/>
          <w:i/>
          <w:sz w:val="28"/>
          <w:szCs w:val="28"/>
          <w:lang w:val="ro-RO"/>
        </w:rPr>
        <w:t>letări prin Legea nr. 49/2011.</w:t>
      </w:r>
      <w:r w:rsidR="00C044CA" w:rsidRPr="007555CE">
        <w:rPr>
          <w:rFonts w:ascii="Times New Roman" w:hAnsi="Times New Roman"/>
          <w:bCs/>
          <w:i/>
          <w:sz w:val="28"/>
          <w:szCs w:val="28"/>
          <w:lang w:val="ro-RO"/>
        </w:rPr>
        <w:t xml:space="preserve"> </w:t>
      </w:r>
    </w:p>
    <w:p w14:paraId="4DCA27BC" w14:textId="77777777" w:rsidR="00C044CA" w:rsidRPr="007555CE" w:rsidRDefault="00C044CA" w:rsidP="00C044CA">
      <w:pPr>
        <w:tabs>
          <w:tab w:val="left" w:pos="284"/>
        </w:tabs>
        <w:spacing w:after="0" w:line="20" w:lineRule="atLeast"/>
        <w:jc w:val="both"/>
        <w:rPr>
          <w:rFonts w:ascii="Times New Roman" w:hAnsi="Times New Roman"/>
          <w:b/>
          <w:bCs/>
          <w:i/>
          <w:sz w:val="28"/>
          <w:szCs w:val="28"/>
          <w:lang w:val="ro-RO"/>
        </w:rPr>
      </w:pPr>
    </w:p>
    <w:p w14:paraId="5F633388" w14:textId="77777777" w:rsidR="00C044CA" w:rsidRPr="007555CE" w:rsidRDefault="00C044CA" w:rsidP="00C044CA">
      <w:pPr>
        <w:tabs>
          <w:tab w:val="left" w:pos="284"/>
        </w:tabs>
        <w:spacing w:after="0" w:line="20" w:lineRule="atLeast"/>
        <w:jc w:val="both"/>
        <w:rPr>
          <w:rFonts w:ascii="Times New Roman" w:hAnsi="Times New Roman"/>
          <w:b/>
          <w:bCs/>
          <w:i/>
          <w:sz w:val="28"/>
          <w:szCs w:val="28"/>
          <w:lang w:val="ro-RO"/>
        </w:rPr>
      </w:pPr>
      <w:r w:rsidRPr="007555CE">
        <w:rPr>
          <w:rFonts w:ascii="Times New Roman" w:hAnsi="Times New Roman"/>
          <w:b/>
          <w:bCs/>
          <w:i/>
          <w:sz w:val="28"/>
          <w:szCs w:val="28"/>
          <w:lang w:val="ro-RO"/>
        </w:rPr>
        <w:t xml:space="preserve">2.Caracteristicile efectelor şi ale zonei posibil a fi afectate cu privire, în special, la: </w:t>
      </w:r>
    </w:p>
    <w:p w14:paraId="7BBCD93F" w14:textId="77777777" w:rsidR="00C044CA" w:rsidRPr="007555CE" w:rsidRDefault="00C044CA" w:rsidP="00C044CA">
      <w:pPr>
        <w:tabs>
          <w:tab w:val="left" w:pos="284"/>
        </w:tabs>
        <w:spacing w:after="0" w:line="20" w:lineRule="atLeast"/>
        <w:jc w:val="both"/>
        <w:rPr>
          <w:rFonts w:ascii="Times New Roman" w:hAnsi="Times New Roman"/>
          <w:b/>
          <w:bCs/>
          <w:i/>
          <w:sz w:val="28"/>
          <w:szCs w:val="28"/>
          <w:lang w:val="ro-RO"/>
        </w:rPr>
      </w:pPr>
      <w:r w:rsidRPr="007555CE">
        <w:rPr>
          <w:rFonts w:ascii="Times New Roman" w:hAnsi="Times New Roman"/>
          <w:b/>
          <w:bCs/>
          <w:i/>
          <w:sz w:val="28"/>
          <w:szCs w:val="28"/>
          <w:lang w:val="ro-RO"/>
        </w:rPr>
        <w:t xml:space="preserve">a) probabilitatea, durata, frecvenţa şi reversibilitatea efectelor; </w:t>
      </w:r>
    </w:p>
    <w:p w14:paraId="16E734DC" w14:textId="4BBA1571" w:rsidR="00C044CA" w:rsidRPr="007555CE" w:rsidRDefault="004D7AD2" w:rsidP="00C044CA">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A</w:t>
      </w:r>
      <w:r w:rsidR="00C044CA" w:rsidRPr="007555CE">
        <w:rPr>
          <w:rFonts w:ascii="Times New Roman" w:hAnsi="Times New Roman"/>
          <w:bCs/>
          <w:i/>
          <w:sz w:val="28"/>
          <w:szCs w:val="28"/>
          <w:lang w:val="ro-RO"/>
        </w:rPr>
        <w:t>menajamentul silvic propune lucrări silvice pentru următorii 10 ani, care au ca scop:</w:t>
      </w:r>
    </w:p>
    <w:p w14:paraId="3EE38FD9" w14:textId="26F1129E" w:rsidR="00C044CA" w:rsidRPr="007555CE" w:rsidRDefault="00C044CA" w:rsidP="00C044CA">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 xml:space="preserve">     - gestionarea durabilă a pădurii</w:t>
      </w:r>
      <w:r w:rsidR="00EB02DF" w:rsidRPr="007555CE">
        <w:rPr>
          <w:rFonts w:ascii="Times New Roman" w:hAnsi="Times New Roman"/>
          <w:bCs/>
          <w:i/>
          <w:sz w:val="28"/>
          <w:szCs w:val="28"/>
          <w:lang w:val="ro-RO"/>
        </w:rPr>
        <w:t>,</w:t>
      </w:r>
    </w:p>
    <w:p w14:paraId="3B124CF4" w14:textId="6018770D" w:rsidR="00C044CA" w:rsidRPr="007555CE" w:rsidRDefault="00C044CA" w:rsidP="00C044CA">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 xml:space="preserve">     - creșterea capacității de protecție a pădurii, inclusiv ameliorarea rapidă a deficiențelor constatate la întocmirea amenajamentului silvic analizat</w:t>
      </w:r>
      <w:r w:rsidR="00EB02DF" w:rsidRPr="007555CE">
        <w:rPr>
          <w:rFonts w:ascii="Times New Roman" w:hAnsi="Times New Roman"/>
          <w:bCs/>
          <w:i/>
          <w:sz w:val="28"/>
          <w:szCs w:val="28"/>
          <w:lang w:val="ro-RO"/>
        </w:rPr>
        <w:t>,</w:t>
      </w:r>
    </w:p>
    <w:p w14:paraId="22CADCA7" w14:textId="4BB3B2B6" w:rsidR="00EB02DF" w:rsidRPr="007555CE" w:rsidRDefault="00EB02DF" w:rsidP="00EB02DF">
      <w:pPr>
        <w:spacing w:after="0" w:line="240" w:lineRule="auto"/>
        <w:jc w:val="both"/>
        <w:rPr>
          <w:rFonts w:ascii="Times New Roman" w:hAnsi="Times New Roman"/>
          <w:i/>
          <w:sz w:val="28"/>
          <w:szCs w:val="28"/>
          <w:lang w:val="ro-RO"/>
        </w:rPr>
      </w:pPr>
      <w:r w:rsidRPr="007555CE">
        <w:rPr>
          <w:rFonts w:ascii="Times New Roman" w:hAnsi="Times New Roman"/>
          <w:i/>
          <w:sz w:val="28"/>
          <w:szCs w:val="28"/>
          <w:lang w:val="ro-RO"/>
        </w:rPr>
        <w:t xml:space="preserve">Având în vedere suprafața mare care se suprapune cu arii naturale protejate, lucrările prevăzute și prezența habitatelor și speciilor de interes comunitar în zona amplasamentului, este posibil ca planul să poată avea un impact semnificativ asupra integrității </w:t>
      </w:r>
      <w:r w:rsidRPr="007555CE">
        <w:rPr>
          <w:rFonts w:ascii="Times New Roman" w:hAnsi="Times New Roman"/>
          <w:bCs/>
          <w:i/>
          <w:sz w:val="28"/>
          <w:szCs w:val="28"/>
          <w:lang w:val="ro-RO"/>
        </w:rPr>
        <w:t xml:space="preserve">ariile naturale protejate </w:t>
      </w:r>
    </w:p>
    <w:p w14:paraId="658299CF" w14:textId="77777777" w:rsidR="00C044CA" w:rsidRPr="007555CE" w:rsidRDefault="00C044CA" w:rsidP="00C044CA">
      <w:pPr>
        <w:tabs>
          <w:tab w:val="left" w:pos="284"/>
        </w:tabs>
        <w:spacing w:after="0" w:line="20" w:lineRule="atLeast"/>
        <w:jc w:val="both"/>
        <w:rPr>
          <w:rFonts w:ascii="Times New Roman" w:hAnsi="Times New Roman"/>
          <w:b/>
          <w:bCs/>
          <w:i/>
          <w:sz w:val="28"/>
          <w:szCs w:val="28"/>
          <w:lang w:val="ro-RO"/>
        </w:rPr>
      </w:pPr>
      <w:r w:rsidRPr="007555CE">
        <w:rPr>
          <w:rFonts w:ascii="Times New Roman" w:hAnsi="Times New Roman"/>
          <w:b/>
          <w:bCs/>
          <w:i/>
          <w:sz w:val="28"/>
          <w:szCs w:val="28"/>
          <w:lang w:val="ro-RO"/>
        </w:rPr>
        <w:t xml:space="preserve">b) natura cumulativă a efectelor; </w:t>
      </w:r>
    </w:p>
    <w:p w14:paraId="5E53772F" w14:textId="37D01691" w:rsidR="00C044CA" w:rsidRPr="007555CE" w:rsidRDefault="00C044CA" w:rsidP="00C044CA">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 planul poate genera efecte cumulative;</w:t>
      </w:r>
    </w:p>
    <w:p w14:paraId="43102FE0" w14:textId="77777777" w:rsidR="00C044CA" w:rsidRPr="007555CE" w:rsidRDefault="00C044CA" w:rsidP="00C044CA">
      <w:pPr>
        <w:tabs>
          <w:tab w:val="left" w:pos="284"/>
        </w:tabs>
        <w:spacing w:after="0" w:line="20" w:lineRule="atLeast"/>
        <w:jc w:val="both"/>
        <w:rPr>
          <w:rFonts w:ascii="Times New Roman" w:hAnsi="Times New Roman"/>
          <w:b/>
          <w:bCs/>
          <w:i/>
          <w:sz w:val="28"/>
          <w:szCs w:val="28"/>
          <w:lang w:val="ro-RO"/>
        </w:rPr>
      </w:pPr>
      <w:r w:rsidRPr="007555CE">
        <w:rPr>
          <w:rFonts w:ascii="Times New Roman" w:hAnsi="Times New Roman"/>
          <w:b/>
          <w:bCs/>
          <w:i/>
          <w:sz w:val="28"/>
          <w:szCs w:val="28"/>
          <w:lang w:val="ro-RO"/>
        </w:rPr>
        <w:t xml:space="preserve">c)natura transfrontieră a efectelor; </w:t>
      </w:r>
    </w:p>
    <w:p w14:paraId="5F096A22" w14:textId="77777777" w:rsidR="00C044CA" w:rsidRPr="007555CE" w:rsidRDefault="00C044CA" w:rsidP="00C044CA">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 nu este cazul;</w:t>
      </w:r>
    </w:p>
    <w:p w14:paraId="07397851" w14:textId="77777777" w:rsidR="00C044CA" w:rsidRPr="007555CE" w:rsidRDefault="00C044CA" w:rsidP="00C044CA">
      <w:pPr>
        <w:tabs>
          <w:tab w:val="left" w:pos="284"/>
        </w:tabs>
        <w:spacing w:after="0" w:line="20" w:lineRule="atLeast"/>
        <w:jc w:val="both"/>
        <w:rPr>
          <w:rFonts w:ascii="Times New Roman" w:hAnsi="Times New Roman"/>
          <w:b/>
          <w:bCs/>
          <w:i/>
          <w:sz w:val="28"/>
          <w:szCs w:val="28"/>
          <w:lang w:val="ro-RO"/>
        </w:rPr>
      </w:pPr>
      <w:r w:rsidRPr="007555CE">
        <w:rPr>
          <w:rFonts w:ascii="Times New Roman" w:hAnsi="Times New Roman"/>
          <w:b/>
          <w:bCs/>
          <w:i/>
          <w:sz w:val="28"/>
          <w:szCs w:val="28"/>
          <w:lang w:val="ro-RO"/>
        </w:rPr>
        <w:t>d) riscul pentru sănătatea umană sau pentru mediu (de exemplu, datorită accidentelor);</w:t>
      </w:r>
    </w:p>
    <w:p w14:paraId="79E6019C" w14:textId="2757BB62" w:rsidR="00EB02DF" w:rsidRPr="007555CE" w:rsidRDefault="00C044CA" w:rsidP="00EB02DF">
      <w:pPr>
        <w:spacing w:after="0" w:line="240" w:lineRule="auto"/>
        <w:jc w:val="both"/>
        <w:rPr>
          <w:rFonts w:ascii="Times New Roman" w:hAnsi="Times New Roman"/>
          <w:i/>
          <w:sz w:val="28"/>
          <w:szCs w:val="28"/>
          <w:lang w:val="ro-RO"/>
        </w:rPr>
      </w:pPr>
      <w:r w:rsidRPr="007555CE">
        <w:rPr>
          <w:rFonts w:ascii="Times New Roman" w:hAnsi="Times New Roman"/>
          <w:bCs/>
          <w:i/>
          <w:sz w:val="28"/>
          <w:szCs w:val="28"/>
          <w:lang w:val="ro-RO"/>
        </w:rPr>
        <w:t>- planul nu constituie un risc pentru sănătate</w:t>
      </w:r>
      <w:r w:rsidR="00EB02DF" w:rsidRPr="007555CE">
        <w:rPr>
          <w:rFonts w:ascii="Times New Roman" w:hAnsi="Times New Roman"/>
          <w:bCs/>
          <w:i/>
          <w:sz w:val="28"/>
          <w:szCs w:val="28"/>
          <w:lang w:val="ro-RO"/>
        </w:rPr>
        <w:t xml:space="preserve"> dar </w:t>
      </w:r>
      <w:r w:rsidR="00EB02DF" w:rsidRPr="007555CE">
        <w:rPr>
          <w:rFonts w:ascii="Times New Roman" w:hAnsi="Times New Roman"/>
          <w:i/>
          <w:sz w:val="28"/>
          <w:szCs w:val="28"/>
          <w:lang w:val="ro-RO"/>
        </w:rPr>
        <w:t xml:space="preserve"> pot să apară posibile efecte asupra mediului de ex. prin intensificarea traficului auto; </w:t>
      </w:r>
    </w:p>
    <w:p w14:paraId="4368B455" w14:textId="77777777" w:rsidR="00C044CA" w:rsidRPr="007555CE" w:rsidRDefault="00C044CA" w:rsidP="00C044CA">
      <w:pPr>
        <w:tabs>
          <w:tab w:val="left" w:pos="284"/>
        </w:tabs>
        <w:spacing w:after="0" w:line="20" w:lineRule="atLeast"/>
        <w:jc w:val="both"/>
        <w:rPr>
          <w:rFonts w:ascii="Times New Roman" w:hAnsi="Times New Roman"/>
          <w:b/>
          <w:bCs/>
          <w:i/>
          <w:sz w:val="28"/>
          <w:szCs w:val="28"/>
          <w:lang w:val="ro-RO"/>
        </w:rPr>
      </w:pPr>
      <w:r w:rsidRPr="007555CE">
        <w:rPr>
          <w:rFonts w:ascii="Times New Roman" w:hAnsi="Times New Roman"/>
          <w:b/>
          <w:bCs/>
          <w:i/>
          <w:sz w:val="28"/>
          <w:szCs w:val="28"/>
          <w:lang w:val="ro-RO"/>
        </w:rPr>
        <w:t>e) mărimea şi spaţialitatea efectelor (zona geografică şi mărimea populaţiei potenţial afectate);</w:t>
      </w:r>
    </w:p>
    <w:p w14:paraId="22DB03B6" w14:textId="06B2DD8F" w:rsidR="00C044CA" w:rsidRPr="007555CE" w:rsidRDefault="00C044CA" w:rsidP="00C044CA">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 xml:space="preserve">- lucrările silvice sunt propuse pe suprafețe limitate de teren, eșalonate pe 10 ani, în cadrul amplasamentului de  </w:t>
      </w:r>
      <w:r w:rsidR="004143B6" w:rsidRPr="007555CE">
        <w:rPr>
          <w:rFonts w:ascii="Times New Roman" w:hAnsi="Times New Roman"/>
          <w:bCs/>
          <w:i/>
          <w:sz w:val="28"/>
          <w:szCs w:val="28"/>
          <w:lang w:val="ro-RO"/>
        </w:rPr>
        <w:t xml:space="preserve">1777,2 </w:t>
      </w:r>
      <w:r w:rsidRPr="007555CE">
        <w:rPr>
          <w:rFonts w:ascii="Times New Roman" w:hAnsi="Times New Roman"/>
          <w:bCs/>
          <w:i/>
          <w:sz w:val="28"/>
          <w:szCs w:val="28"/>
          <w:lang w:val="ro-RO"/>
        </w:rPr>
        <w:t xml:space="preserve">  ha;</w:t>
      </w:r>
    </w:p>
    <w:p w14:paraId="472A26FF" w14:textId="77777777" w:rsidR="00C044CA" w:rsidRPr="007555CE" w:rsidRDefault="00C044CA" w:rsidP="00C044CA">
      <w:pPr>
        <w:tabs>
          <w:tab w:val="left" w:pos="284"/>
        </w:tabs>
        <w:spacing w:after="0" w:line="20" w:lineRule="atLeast"/>
        <w:jc w:val="both"/>
        <w:rPr>
          <w:rFonts w:ascii="Times New Roman" w:hAnsi="Times New Roman"/>
          <w:b/>
          <w:bCs/>
          <w:i/>
          <w:sz w:val="28"/>
          <w:szCs w:val="28"/>
          <w:lang w:val="ro-RO"/>
        </w:rPr>
      </w:pPr>
      <w:r w:rsidRPr="007555CE">
        <w:rPr>
          <w:rFonts w:ascii="Times New Roman" w:hAnsi="Times New Roman"/>
          <w:b/>
          <w:bCs/>
          <w:i/>
          <w:sz w:val="28"/>
          <w:szCs w:val="28"/>
          <w:lang w:val="ro-RO"/>
        </w:rPr>
        <w:t xml:space="preserve"> f) valoarea şi vulnerabilitatea arealului posibil a fi afectat, date de:</w:t>
      </w:r>
    </w:p>
    <w:p w14:paraId="3726E239" w14:textId="77777777" w:rsidR="00C044CA" w:rsidRPr="007555CE" w:rsidRDefault="00C044CA" w:rsidP="00C044CA">
      <w:pPr>
        <w:tabs>
          <w:tab w:val="left" w:pos="284"/>
        </w:tabs>
        <w:spacing w:after="0" w:line="20" w:lineRule="atLeast"/>
        <w:jc w:val="both"/>
        <w:rPr>
          <w:rFonts w:ascii="Times New Roman" w:hAnsi="Times New Roman"/>
          <w:b/>
          <w:bCs/>
          <w:i/>
          <w:sz w:val="28"/>
          <w:szCs w:val="28"/>
          <w:lang w:val="ro-RO"/>
        </w:rPr>
      </w:pPr>
      <w:r w:rsidRPr="007555CE">
        <w:rPr>
          <w:rFonts w:ascii="Times New Roman" w:hAnsi="Times New Roman"/>
          <w:b/>
          <w:bCs/>
          <w:i/>
          <w:sz w:val="28"/>
          <w:szCs w:val="28"/>
          <w:lang w:val="ro-RO"/>
        </w:rPr>
        <w:t xml:space="preserve"> </w:t>
      </w:r>
      <w:r w:rsidRPr="007555CE">
        <w:rPr>
          <w:rFonts w:ascii="Times New Roman" w:hAnsi="Times New Roman"/>
          <w:b/>
          <w:bCs/>
          <w:i/>
          <w:sz w:val="28"/>
          <w:szCs w:val="28"/>
          <w:lang w:val="ro-RO"/>
        </w:rPr>
        <w:tab/>
        <w:t>(i) caracteristicile naturale speciale sau patrimoniul cultural;</w:t>
      </w:r>
    </w:p>
    <w:p w14:paraId="794743A2" w14:textId="77777777" w:rsidR="00495DAF" w:rsidRPr="007555CE" w:rsidRDefault="00C044CA" w:rsidP="00495DAF">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 xml:space="preserve">- </w:t>
      </w:r>
      <w:r w:rsidR="00315EB4" w:rsidRPr="007555CE">
        <w:rPr>
          <w:rFonts w:ascii="Times New Roman" w:hAnsi="Times New Roman"/>
          <w:bCs/>
          <w:i/>
          <w:sz w:val="28"/>
          <w:szCs w:val="28"/>
          <w:lang w:val="ro-RO"/>
        </w:rPr>
        <w:t>1777,2 ha</w:t>
      </w:r>
      <w:r w:rsidRPr="007555CE">
        <w:rPr>
          <w:rFonts w:ascii="Times New Roman" w:hAnsi="Times New Roman"/>
          <w:bCs/>
          <w:i/>
          <w:sz w:val="28"/>
          <w:szCs w:val="28"/>
          <w:lang w:val="ro-RO"/>
        </w:rPr>
        <w:t xml:space="preserve"> (</w:t>
      </w:r>
      <w:r w:rsidR="00315EB4" w:rsidRPr="007555CE">
        <w:rPr>
          <w:rFonts w:ascii="Times New Roman" w:hAnsi="Times New Roman"/>
          <w:bCs/>
          <w:i/>
          <w:sz w:val="28"/>
          <w:szCs w:val="28"/>
          <w:lang w:val="ro-RO"/>
        </w:rPr>
        <w:t>100</w:t>
      </w:r>
      <w:r w:rsidRPr="007555CE">
        <w:rPr>
          <w:rFonts w:ascii="Times New Roman" w:hAnsi="Times New Roman"/>
          <w:bCs/>
          <w:i/>
          <w:sz w:val="28"/>
          <w:szCs w:val="28"/>
          <w:lang w:val="ro-RO"/>
        </w:rPr>
        <w:t xml:space="preserve">%) din suprafața amenajametului din </w:t>
      </w:r>
      <w:r w:rsidR="004143B6" w:rsidRPr="007555CE">
        <w:rPr>
          <w:rFonts w:ascii="Times New Roman" w:hAnsi="Times New Roman"/>
          <w:bCs/>
          <w:i/>
          <w:sz w:val="28"/>
          <w:szCs w:val="28"/>
          <w:lang w:val="ro-RO"/>
        </w:rPr>
        <w:t>UP II Șesuri</w:t>
      </w:r>
      <w:r w:rsidRPr="007555CE">
        <w:rPr>
          <w:rFonts w:ascii="Times New Roman" w:hAnsi="Times New Roman"/>
          <w:bCs/>
          <w:i/>
          <w:sz w:val="28"/>
          <w:szCs w:val="28"/>
          <w:lang w:val="ro-RO"/>
        </w:rPr>
        <w:t xml:space="preserve"> este amplasat în arii naturale protejate și situri Natura 2000;</w:t>
      </w:r>
    </w:p>
    <w:p w14:paraId="6F2A08C4" w14:textId="4E8CEE14" w:rsidR="00495DAF" w:rsidRPr="007555CE" w:rsidRDefault="00495DAF" w:rsidP="00495DAF">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 conform hărților de distribuție din Planul de management al Parcului Național Munții Rodnei, al ROSCI0125 Munții Rodnei, al ROSPA0085 Munții Rodnei și al celorlalte arii naturale protejate de interes național incluse, aprobat prin OMM 307/01.04.2019 precum și din corelarea informațiilor din Amenajamentul Silvic cu rezultatele proiectului „Măsuri de management conservativ al biodiversităţii Parcului Naţional Munţii Rodnei, sit Natura 2000” cod SMIS-CSNR 1300, s-a constat că pe suprafața studiată sunt prezente sau potențial prezente următoarele specii de păsări - Aegolius funereus, Bonasa bonasia (Ierunca), Ciconia nigra, Dendrocopos leucotos, Dryocopus martius, Glaucidium passerinum, Pernis apivorus, Picoides tridactylus, Strix uralensis și Tetrao urogallus, pentru care a fost declarat ROSPA0085 Munții Rodnei</w:t>
      </w:r>
    </w:p>
    <w:p w14:paraId="3E5FFB32" w14:textId="77777777" w:rsidR="00C044CA" w:rsidRPr="007555CE" w:rsidRDefault="00C044CA" w:rsidP="00C044CA">
      <w:pPr>
        <w:tabs>
          <w:tab w:val="left" w:pos="284"/>
        </w:tabs>
        <w:spacing w:after="0" w:line="20" w:lineRule="atLeast"/>
        <w:jc w:val="both"/>
        <w:rPr>
          <w:rFonts w:ascii="Times New Roman" w:hAnsi="Times New Roman"/>
          <w:b/>
          <w:bCs/>
          <w:i/>
          <w:sz w:val="28"/>
          <w:szCs w:val="28"/>
          <w:lang w:val="ro-RO"/>
        </w:rPr>
      </w:pPr>
      <w:r w:rsidRPr="007555CE">
        <w:rPr>
          <w:rFonts w:ascii="Times New Roman" w:hAnsi="Times New Roman"/>
          <w:b/>
          <w:bCs/>
          <w:i/>
          <w:sz w:val="28"/>
          <w:szCs w:val="28"/>
          <w:lang w:val="ro-RO"/>
        </w:rPr>
        <w:tab/>
        <w:t>(ii) depăşirea standardelor sau a valorilor limită de calitate a mediului;</w:t>
      </w:r>
    </w:p>
    <w:p w14:paraId="03348E20" w14:textId="77777777" w:rsidR="00C044CA" w:rsidRPr="007555CE" w:rsidRDefault="00C044CA" w:rsidP="00C044CA">
      <w:pPr>
        <w:tabs>
          <w:tab w:val="left" w:pos="284"/>
        </w:tabs>
        <w:spacing w:after="0" w:line="20" w:lineRule="atLeast"/>
        <w:jc w:val="both"/>
        <w:rPr>
          <w:rFonts w:ascii="Times New Roman" w:hAnsi="Times New Roman"/>
          <w:b/>
          <w:bCs/>
          <w:i/>
          <w:sz w:val="28"/>
          <w:szCs w:val="28"/>
          <w:lang w:val="ro-RO"/>
        </w:rPr>
      </w:pPr>
      <w:r w:rsidRPr="007555CE">
        <w:rPr>
          <w:rFonts w:ascii="Times New Roman" w:hAnsi="Times New Roman"/>
          <w:b/>
          <w:bCs/>
          <w:i/>
          <w:sz w:val="28"/>
          <w:szCs w:val="28"/>
          <w:lang w:val="ro-RO"/>
        </w:rPr>
        <w:t xml:space="preserve">- nu este cazul. </w:t>
      </w:r>
    </w:p>
    <w:p w14:paraId="123D16C1" w14:textId="77777777" w:rsidR="00C044CA" w:rsidRPr="007555CE" w:rsidRDefault="00C044CA" w:rsidP="00C044CA">
      <w:pPr>
        <w:tabs>
          <w:tab w:val="left" w:pos="284"/>
        </w:tabs>
        <w:spacing w:after="0" w:line="20" w:lineRule="atLeast"/>
        <w:jc w:val="both"/>
        <w:rPr>
          <w:rFonts w:ascii="Times New Roman" w:hAnsi="Times New Roman"/>
          <w:b/>
          <w:bCs/>
          <w:i/>
          <w:sz w:val="28"/>
          <w:szCs w:val="28"/>
          <w:lang w:val="ro-RO"/>
        </w:rPr>
      </w:pPr>
      <w:r w:rsidRPr="007555CE">
        <w:rPr>
          <w:rFonts w:ascii="Times New Roman" w:hAnsi="Times New Roman"/>
          <w:b/>
          <w:bCs/>
          <w:i/>
          <w:sz w:val="28"/>
          <w:szCs w:val="28"/>
          <w:lang w:val="ro-RO"/>
        </w:rPr>
        <w:tab/>
        <w:t xml:space="preserve">(iii) folosirea terenului în mod intensiv; </w:t>
      </w:r>
    </w:p>
    <w:p w14:paraId="4C9E9546" w14:textId="77777777" w:rsidR="00C044CA" w:rsidRPr="007555CE" w:rsidRDefault="00C044CA" w:rsidP="00C044CA">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 xml:space="preserve">- nu este cazul. </w:t>
      </w:r>
    </w:p>
    <w:p w14:paraId="7AD180E2" w14:textId="77777777" w:rsidR="00C044CA" w:rsidRPr="007555CE" w:rsidRDefault="00C044CA" w:rsidP="00C044CA">
      <w:pPr>
        <w:tabs>
          <w:tab w:val="left" w:pos="284"/>
        </w:tabs>
        <w:spacing w:after="0" w:line="20" w:lineRule="atLeast"/>
        <w:jc w:val="both"/>
        <w:rPr>
          <w:rFonts w:ascii="Times New Roman" w:hAnsi="Times New Roman"/>
          <w:b/>
          <w:bCs/>
          <w:i/>
          <w:sz w:val="28"/>
          <w:szCs w:val="28"/>
          <w:lang w:val="ro-RO"/>
        </w:rPr>
      </w:pPr>
      <w:r w:rsidRPr="007555CE">
        <w:rPr>
          <w:rFonts w:ascii="Times New Roman" w:hAnsi="Times New Roman"/>
          <w:b/>
          <w:bCs/>
          <w:i/>
          <w:sz w:val="28"/>
          <w:szCs w:val="28"/>
          <w:lang w:val="ro-RO"/>
        </w:rPr>
        <w:t>g) efectele asupra zonelor sau peisajelor care au un statut de protejare recunoscut pe plan naţional, comunitar sau internaţional.</w:t>
      </w:r>
    </w:p>
    <w:p w14:paraId="524A51DD" w14:textId="3D78593C" w:rsidR="00C044CA" w:rsidRPr="007555CE" w:rsidRDefault="00315EB4" w:rsidP="00FD3E69">
      <w:pPr>
        <w:tabs>
          <w:tab w:val="left" w:pos="284"/>
        </w:tabs>
        <w:spacing w:after="0" w:line="20" w:lineRule="atLeast"/>
        <w:jc w:val="both"/>
        <w:rPr>
          <w:rFonts w:ascii="Times New Roman" w:hAnsi="Times New Roman"/>
          <w:bCs/>
          <w:i/>
          <w:sz w:val="28"/>
          <w:szCs w:val="28"/>
          <w:lang w:val="ro-RO"/>
        </w:rPr>
      </w:pPr>
      <w:bookmarkStart w:id="8" w:name="_Hlk119963630"/>
      <w:r w:rsidRPr="007555CE">
        <w:rPr>
          <w:rFonts w:ascii="Times New Roman" w:hAnsi="Times New Roman"/>
          <w:bCs/>
          <w:i/>
          <w:sz w:val="28"/>
          <w:szCs w:val="28"/>
          <w:lang w:val="ro-RO"/>
        </w:rPr>
        <w:t>Întregul amenajament UP II Șesuri</w:t>
      </w:r>
      <w:r w:rsidR="00FD3E69" w:rsidRPr="007555CE">
        <w:rPr>
          <w:rFonts w:ascii="Times New Roman" w:hAnsi="Times New Roman"/>
          <w:bCs/>
          <w:i/>
          <w:sz w:val="28"/>
          <w:szCs w:val="28"/>
          <w:lang w:val="ro-RO"/>
        </w:rPr>
        <w:t xml:space="preserve"> face parte din ariile</w:t>
      </w:r>
      <w:r w:rsidR="00C044CA" w:rsidRPr="007555CE">
        <w:rPr>
          <w:rFonts w:ascii="Times New Roman" w:hAnsi="Times New Roman"/>
          <w:bCs/>
          <w:i/>
          <w:sz w:val="28"/>
          <w:szCs w:val="28"/>
          <w:lang w:val="ro-RO"/>
        </w:rPr>
        <w:t xml:space="preserve"> natural</w:t>
      </w:r>
      <w:r w:rsidR="00FD3E69" w:rsidRPr="007555CE">
        <w:rPr>
          <w:rFonts w:ascii="Times New Roman" w:hAnsi="Times New Roman"/>
          <w:bCs/>
          <w:i/>
          <w:sz w:val="28"/>
          <w:szCs w:val="28"/>
          <w:lang w:val="ro-RO"/>
        </w:rPr>
        <w:t>e</w:t>
      </w:r>
      <w:r w:rsidR="00C044CA" w:rsidRPr="007555CE">
        <w:rPr>
          <w:rFonts w:ascii="Times New Roman" w:hAnsi="Times New Roman"/>
          <w:bCs/>
          <w:i/>
          <w:sz w:val="28"/>
          <w:szCs w:val="28"/>
          <w:lang w:val="ro-RO"/>
        </w:rPr>
        <w:t xml:space="preserve"> protejată Situl Natura 2000 ROSCI0</w:t>
      </w:r>
      <w:r w:rsidRPr="007555CE">
        <w:rPr>
          <w:rFonts w:ascii="Times New Roman" w:hAnsi="Times New Roman"/>
          <w:bCs/>
          <w:i/>
          <w:sz w:val="28"/>
          <w:szCs w:val="28"/>
          <w:lang w:val="ro-RO"/>
        </w:rPr>
        <w:t>125 Munții Rodnei</w:t>
      </w:r>
      <w:r w:rsidR="00FD3E69" w:rsidRPr="007555CE">
        <w:rPr>
          <w:rFonts w:ascii="Times New Roman" w:hAnsi="Times New Roman"/>
          <w:bCs/>
          <w:i/>
          <w:sz w:val="28"/>
          <w:szCs w:val="28"/>
          <w:lang w:val="ro-RO"/>
        </w:rPr>
        <w:t>,</w:t>
      </w:r>
      <w:r w:rsidR="00FD3E69" w:rsidRPr="007555CE">
        <w:rPr>
          <w:rFonts w:ascii="Times New Roman" w:hAnsi="Times New Roman"/>
          <w:sz w:val="28"/>
          <w:szCs w:val="28"/>
        </w:rPr>
        <w:t xml:space="preserve"> </w:t>
      </w:r>
      <w:r w:rsidR="00FD3E69" w:rsidRPr="007555CE">
        <w:rPr>
          <w:rFonts w:ascii="Times New Roman" w:hAnsi="Times New Roman"/>
          <w:bCs/>
          <w:i/>
          <w:sz w:val="28"/>
          <w:szCs w:val="28"/>
          <w:lang w:val="ro-RO"/>
        </w:rPr>
        <w:t>ROSPA0</w:t>
      </w:r>
      <w:r w:rsidRPr="007555CE">
        <w:rPr>
          <w:rFonts w:ascii="Times New Roman" w:hAnsi="Times New Roman"/>
          <w:bCs/>
          <w:i/>
          <w:sz w:val="28"/>
          <w:szCs w:val="28"/>
          <w:lang w:val="ro-RO"/>
        </w:rPr>
        <w:t>085 Munții Rodnei și</w:t>
      </w:r>
      <w:r w:rsidR="00FD3E69" w:rsidRPr="007555CE">
        <w:rPr>
          <w:rFonts w:ascii="Times New Roman" w:hAnsi="Times New Roman"/>
          <w:bCs/>
          <w:i/>
          <w:sz w:val="28"/>
          <w:szCs w:val="28"/>
          <w:lang w:val="ro-RO"/>
        </w:rPr>
        <w:t xml:space="preserve"> Parcul Național </w:t>
      </w:r>
      <w:r w:rsidRPr="007555CE">
        <w:rPr>
          <w:rFonts w:ascii="Times New Roman" w:hAnsi="Times New Roman"/>
          <w:bCs/>
          <w:i/>
          <w:sz w:val="28"/>
          <w:szCs w:val="28"/>
          <w:lang w:val="ro-RO"/>
        </w:rPr>
        <w:t>Munții Rodnei</w:t>
      </w:r>
      <w:bookmarkEnd w:id="8"/>
      <w:r w:rsidR="007555CE">
        <w:rPr>
          <w:rFonts w:ascii="Times New Roman" w:hAnsi="Times New Roman"/>
          <w:bCs/>
          <w:i/>
          <w:sz w:val="28"/>
          <w:szCs w:val="28"/>
          <w:lang w:val="ro-RO"/>
        </w:rPr>
        <w:t>.</w:t>
      </w:r>
    </w:p>
    <w:p w14:paraId="2E16CCDA" w14:textId="77777777" w:rsidR="00505155" w:rsidRDefault="00505155" w:rsidP="00C044CA">
      <w:pPr>
        <w:tabs>
          <w:tab w:val="left" w:pos="284"/>
        </w:tabs>
        <w:spacing w:after="0" w:line="20" w:lineRule="atLeast"/>
        <w:jc w:val="both"/>
        <w:rPr>
          <w:rFonts w:ascii="Times New Roman" w:hAnsi="Times New Roman"/>
          <w:b/>
          <w:bCs/>
          <w:i/>
          <w:sz w:val="28"/>
          <w:szCs w:val="28"/>
          <w:lang w:val="ro-RO"/>
        </w:rPr>
      </w:pPr>
    </w:p>
    <w:p w14:paraId="3A646423" w14:textId="14A236A3" w:rsidR="00C044CA" w:rsidRPr="007555CE" w:rsidRDefault="00C044CA" w:rsidP="00C044CA">
      <w:pPr>
        <w:tabs>
          <w:tab w:val="left" w:pos="284"/>
        </w:tabs>
        <w:spacing w:after="0" w:line="20" w:lineRule="atLeast"/>
        <w:jc w:val="both"/>
        <w:rPr>
          <w:rFonts w:ascii="Times New Roman" w:hAnsi="Times New Roman"/>
          <w:b/>
          <w:bCs/>
          <w:i/>
          <w:sz w:val="28"/>
          <w:szCs w:val="28"/>
          <w:lang w:val="ro-RO"/>
        </w:rPr>
      </w:pPr>
      <w:r w:rsidRPr="007555CE">
        <w:rPr>
          <w:rFonts w:ascii="Times New Roman" w:hAnsi="Times New Roman"/>
          <w:b/>
          <w:bCs/>
          <w:i/>
          <w:sz w:val="28"/>
          <w:szCs w:val="28"/>
          <w:lang w:val="ro-RO"/>
        </w:rPr>
        <w:t>În concluzie, având în vedere că:</w:t>
      </w:r>
    </w:p>
    <w:p w14:paraId="32BD5754" w14:textId="5FC3D619" w:rsidR="00C044CA" w:rsidRPr="007555CE" w:rsidRDefault="00315EB4" w:rsidP="008E136B">
      <w:pPr>
        <w:numPr>
          <w:ilvl w:val="0"/>
          <w:numId w:val="38"/>
        </w:num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Întregul amenajament UP II Șesuri face parte din ariile naturale protejată Situl Natura 2000 ROSCI0125 Munții Rodnei,</w:t>
      </w:r>
      <w:r w:rsidRPr="007555CE">
        <w:rPr>
          <w:rFonts w:ascii="Times New Roman" w:hAnsi="Times New Roman"/>
          <w:bCs/>
          <w:i/>
          <w:sz w:val="28"/>
          <w:szCs w:val="28"/>
        </w:rPr>
        <w:t xml:space="preserve"> </w:t>
      </w:r>
      <w:r w:rsidRPr="007555CE">
        <w:rPr>
          <w:rFonts w:ascii="Times New Roman" w:hAnsi="Times New Roman"/>
          <w:bCs/>
          <w:i/>
          <w:sz w:val="28"/>
          <w:szCs w:val="28"/>
          <w:lang w:val="ro-RO"/>
        </w:rPr>
        <w:t xml:space="preserve">ROSPA0085 Munții Rodnei și Parcul Național Munții Rodnei </w:t>
      </w:r>
      <w:r w:rsidR="00C044CA" w:rsidRPr="007555CE">
        <w:rPr>
          <w:rFonts w:ascii="Times New Roman" w:hAnsi="Times New Roman"/>
          <w:bCs/>
          <w:i/>
          <w:sz w:val="28"/>
          <w:szCs w:val="28"/>
          <w:lang w:val="ro-RO"/>
        </w:rPr>
        <w:t>și zona studiată în cadrul amenajamentului menţionat intră sub incidenţa art. 28 din Legea nr. 49 / 2011 pentru modificarea O.U.G. nr. 57/2007 privind regimul ariilor naturale protejate, conservarea habitatelor naturale, a florei şi faunei sălbatice;</w:t>
      </w:r>
    </w:p>
    <w:p w14:paraId="24CC001E" w14:textId="0179BD53" w:rsidR="00C044CA" w:rsidRPr="007555CE" w:rsidRDefault="00C044CA" w:rsidP="00C044CA">
      <w:pPr>
        <w:numPr>
          <w:ilvl w:val="0"/>
          <w:numId w:val="38"/>
        </w:num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 xml:space="preserve">Sunt prevăzute tăieri </w:t>
      </w:r>
      <w:r w:rsidR="008E136B" w:rsidRPr="007555CE">
        <w:rPr>
          <w:rFonts w:ascii="Times New Roman" w:hAnsi="Times New Roman"/>
          <w:bCs/>
          <w:i/>
          <w:sz w:val="28"/>
          <w:szCs w:val="28"/>
          <w:lang w:val="ro-RO"/>
        </w:rPr>
        <w:t>succesive</w:t>
      </w:r>
      <w:r w:rsidRPr="007555CE">
        <w:rPr>
          <w:rFonts w:ascii="Times New Roman" w:hAnsi="Times New Roman"/>
          <w:bCs/>
          <w:i/>
          <w:sz w:val="28"/>
          <w:szCs w:val="28"/>
          <w:lang w:val="ro-RO"/>
        </w:rPr>
        <w:t xml:space="preserve"> pe o suprafață de </w:t>
      </w:r>
      <w:r w:rsidR="008E136B" w:rsidRPr="007555CE">
        <w:rPr>
          <w:rFonts w:ascii="Times New Roman" w:hAnsi="Times New Roman"/>
          <w:bCs/>
          <w:i/>
          <w:sz w:val="28"/>
          <w:szCs w:val="28"/>
          <w:lang w:val="ro-RO"/>
        </w:rPr>
        <w:t xml:space="preserve">65 </w:t>
      </w:r>
      <w:r w:rsidRPr="007555CE">
        <w:rPr>
          <w:rFonts w:ascii="Times New Roman" w:hAnsi="Times New Roman"/>
          <w:bCs/>
          <w:i/>
          <w:sz w:val="28"/>
          <w:szCs w:val="28"/>
          <w:lang w:val="ro-RO"/>
        </w:rPr>
        <w:t>ha amplasate în arii naturale protejate</w:t>
      </w:r>
      <w:r w:rsidR="008E136B" w:rsidRPr="007555CE">
        <w:rPr>
          <w:rFonts w:ascii="Times New Roman" w:hAnsi="Times New Roman"/>
          <w:bCs/>
          <w:i/>
          <w:sz w:val="28"/>
          <w:szCs w:val="28"/>
          <w:lang w:val="ro-RO"/>
        </w:rPr>
        <w:t xml:space="preserve"> </w:t>
      </w:r>
      <w:r w:rsidRPr="007555CE">
        <w:rPr>
          <w:rFonts w:ascii="Times New Roman" w:hAnsi="Times New Roman"/>
          <w:bCs/>
          <w:i/>
          <w:sz w:val="28"/>
          <w:szCs w:val="28"/>
          <w:lang w:val="ro-RO"/>
        </w:rPr>
        <w:t>9410  Păduri acidofile de Picea abies din regiunea montană (VaccinioPiceetea)</w:t>
      </w:r>
      <w:r w:rsidR="00505155" w:rsidRPr="00505155">
        <w:rPr>
          <w:rFonts w:ascii="Times New Roman" w:hAnsi="Times New Roman"/>
          <w:bCs/>
          <w:i/>
          <w:sz w:val="28"/>
          <w:szCs w:val="28"/>
          <w:lang w:val="ro-RO"/>
        </w:rPr>
        <w:t xml:space="preserve"> </w:t>
      </w:r>
      <w:r w:rsidR="00505155" w:rsidRPr="007555CE">
        <w:rPr>
          <w:rFonts w:ascii="Times New Roman" w:hAnsi="Times New Roman"/>
          <w:bCs/>
          <w:i/>
          <w:sz w:val="28"/>
          <w:szCs w:val="28"/>
          <w:lang w:val="ro-RO"/>
        </w:rPr>
        <w:t>;</w:t>
      </w:r>
      <w:r w:rsidRPr="007555CE">
        <w:rPr>
          <w:rFonts w:ascii="Times New Roman" w:hAnsi="Times New Roman"/>
          <w:bCs/>
          <w:i/>
          <w:sz w:val="28"/>
          <w:szCs w:val="28"/>
          <w:lang w:val="ro-RO"/>
        </w:rPr>
        <w:t xml:space="preserve"> </w:t>
      </w:r>
    </w:p>
    <w:p w14:paraId="59276F44" w14:textId="1B8F8E24" w:rsidR="002A3A00" w:rsidRPr="002A3A00" w:rsidRDefault="00FF4B38" w:rsidP="00FF4B38">
      <w:pPr>
        <w:numPr>
          <w:ilvl w:val="0"/>
          <w:numId w:val="38"/>
        </w:num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Î</w:t>
      </w:r>
      <w:r w:rsidR="00C044CA" w:rsidRPr="007555CE">
        <w:rPr>
          <w:rFonts w:ascii="Times New Roman" w:hAnsi="Times New Roman"/>
          <w:bCs/>
          <w:i/>
          <w:sz w:val="28"/>
          <w:szCs w:val="28"/>
          <w:lang w:val="ro-RO"/>
        </w:rPr>
        <w:t>n</w:t>
      </w:r>
      <w:r w:rsidRPr="007555CE">
        <w:rPr>
          <w:rFonts w:ascii="Times New Roman" w:hAnsi="Times New Roman"/>
          <w:bCs/>
          <w:i/>
          <w:sz w:val="28"/>
          <w:szCs w:val="28"/>
          <w:lang w:val="ro-RO"/>
        </w:rPr>
        <w:t xml:space="preserve"> </w:t>
      </w:r>
      <w:r w:rsidR="00C044CA" w:rsidRPr="007555CE">
        <w:rPr>
          <w:rFonts w:ascii="Times New Roman" w:hAnsi="Times New Roman"/>
          <w:bCs/>
          <w:i/>
          <w:sz w:val="28"/>
          <w:szCs w:val="28"/>
          <w:lang w:val="ro-RO"/>
        </w:rPr>
        <w:t xml:space="preserve">urma analizării documentației și a memoriului întocmit conform Ordinul ministrului mediului, apelor și padurilor nr. 262/2020 pentru modificarea Ghidului metodologic privind evaluarea adecvată a efectelor potenţiale ale planurilor sau proiectelor asupra ariilor naturale protejate de interes comunitar, aprobat prin Ordinul ministrului mediului şi pădurilor nr. 19/2010, </w:t>
      </w:r>
      <w:r w:rsidR="00C044CA" w:rsidRPr="007555CE">
        <w:rPr>
          <w:rFonts w:ascii="Times New Roman" w:hAnsi="Times New Roman"/>
          <w:i/>
          <w:sz w:val="28"/>
          <w:szCs w:val="28"/>
          <w:lang w:val="ro-RO"/>
        </w:rPr>
        <w:t>s-a decis că planul necesită realizarea evaluării adecvate</w:t>
      </w:r>
      <w:r w:rsidR="002A3A00" w:rsidRPr="007555CE">
        <w:rPr>
          <w:rFonts w:ascii="Times New Roman" w:hAnsi="Times New Roman"/>
          <w:bCs/>
          <w:i/>
          <w:sz w:val="28"/>
          <w:szCs w:val="28"/>
          <w:lang w:val="ro-RO"/>
        </w:rPr>
        <w:t>;</w:t>
      </w:r>
    </w:p>
    <w:p w14:paraId="010E9ABA" w14:textId="0633854F" w:rsidR="00C044CA" w:rsidRPr="002A3A00" w:rsidRDefault="002A3A00" w:rsidP="00FF4B38">
      <w:pPr>
        <w:numPr>
          <w:ilvl w:val="0"/>
          <w:numId w:val="38"/>
        </w:numPr>
        <w:tabs>
          <w:tab w:val="left" w:pos="284"/>
        </w:tabs>
        <w:spacing w:after="0" w:line="20" w:lineRule="atLeast"/>
        <w:jc w:val="both"/>
        <w:rPr>
          <w:rFonts w:ascii="Times New Roman" w:hAnsi="Times New Roman"/>
          <w:bCs/>
          <w:i/>
          <w:sz w:val="28"/>
          <w:szCs w:val="28"/>
          <w:lang w:val="ro-RO"/>
        </w:rPr>
      </w:pPr>
      <w:r w:rsidRPr="002A3A00">
        <w:rPr>
          <w:rFonts w:ascii="Times New Roman" w:eastAsia="Times New Roman" w:hAnsi="Times New Roman"/>
          <w:i/>
          <w:sz w:val="28"/>
          <w:szCs w:val="28"/>
          <w:lang w:val="ro-RO" w:eastAsia="ro-RO"/>
        </w:rPr>
        <w:t>adres</w:t>
      </w:r>
      <w:r w:rsidRPr="002A3A00">
        <w:rPr>
          <w:rFonts w:ascii="Times New Roman" w:eastAsia="Times New Roman" w:hAnsi="Times New Roman"/>
          <w:i/>
          <w:sz w:val="28"/>
          <w:szCs w:val="28"/>
          <w:lang w:val="ro-RO" w:eastAsia="ro-RO"/>
        </w:rPr>
        <w:t>a</w:t>
      </w:r>
      <w:r w:rsidRPr="002A3A00">
        <w:rPr>
          <w:rFonts w:ascii="Times New Roman" w:eastAsia="Times New Roman" w:hAnsi="Times New Roman"/>
          <w:i/>
          <w:sz w:val="28"/>
          <w:szCs w:val="28"/>
          <w:lang w:val="ro-RO" w:eastAsia="ro-RO"/>
        </w:rPr>
        <w:t xml:space="preserve"> APNMR nr. 973/MP/11.04.2022</w:t>
      </w:r>
      <w:r w:rsidRPr="002A3A00">
        <w:rPr>
          <w:rFonts w:ascii="Times New Roman" w:eastAsia="Times New Roman" w:hAnsi="Times New Roman"/>
          <w:i/>
          <w:sz w:val="28"/>
          <w:szCs w:val="28"/>
          <w:lang w:val="ro-RO" w:eastAsia="ro-RO"/>
        </w:rPr>
        <w:t xml:space="preserve"> </w:t>
      </w:r>
      <w:r>
        <w:rPr>
          <w:rFonts w:ascii="Times New Roman" w:eastAsia="Times New Roman" w:hAnsi="Times New Roman"/>
          <w:i/>
          <w:sz w:val="28"/>
          <w:szCs w:val="28"/>
          <w:lang w:val="ro-RO" w:eastAsia="ro-RO"/>
        </w:rPr>
        <w:t xml:space="preserve">privind </w:t>
      </w:r>
      <w:r w:rsidRPr="002A3A00">
        <w:rPr>
          <w:rFonts w:ascii="Times New Roman" w:eastAsia="Times New Roman" w:hAnsi="Times New Roman"/>
          <w:i/>
          <w:sz w:val="28"/>
          <w:szCs w:val="28"/>
          <w:lang w:val="ro-RO"/>
        </w:rPr>
        <w:t>"</w:t>
      </w:r>
      <w:r w:rsidRPr="002A3A00">
        <w:rPr>
          <w:rFonts w:ascii="Times New Roman" w:eastAsia="Times New Roman" w:hAnsi="Times New Roman"/>
          <w:i/>
          <w:iCs/>
          <w:noProof/>
          <w:sz w:val="28"/>
          <w:szCs w:val="28"/>
          <w:lang w:val="ro-RO"/>
        </w:rPr>
        <w:t xml:space="preserve">Amenajamentul </w:t>
      </w:r>
      <w:r w:rsidRPr="002A3A00">
        <w:rPr>
          <w:rFonts w:ascii="Times New Roman" w:eastAsia="Times New Roman" w:hAnsi="Times New Roman"/>
          <w:i/>
          <w:iCs/>
          <w:noProof/>
          <w:sz w:val="28"/>
          <w:szCs w:val="28"/>
          <w:lang w:val="en-GB"/>
        </w:rPr>
        <w:t>fondului forestier proprietate publi</w:t>
      </w:r>
      <w:r w:rsidRPr="002A3A00">
        <w:rPr>
          <w:rFonts w:ascii="Times New Roman" w:eastAsia="Times New Roman" w:hAnsi="Times New Roman"/>
          <w:i/>
          <w:iCs/>
          <w:noProof/>
          <w:sz w:val="28"/>
          <w:szCs w:val="28"/>
          <w:lang w:val="ro-RO"/>
        </w:rPr>
        <w:t>că</w:t>
      </w:r>
      <w:r w:rsidRPr="002A3A00">
        <w:rPr>
          <w:rFonts w:ascii="Times New Roman" w:eastAsia="Times New Roman" w:hAnsi="Times New Roman"/>
          <w:i/>
          <w:iCs/>
          <w:noProof/>
          <w:sz w:val="28"/>
          <w:szCs w:val="28"/>
          <w:lang w:val="en-GB"/>
        </w:rPr>
        <w:t xml:space="preserve"> aparţinând Comunei Leșu, judeţul Bistrița-Năsăud, U.P. II Șesuri”</w:t>
      </w:r>
      <w:r w:rsidRPr="002A3A00">
        <w:rPr>
          <w:rFonts w:ascii="Times New Roman" w:hAnsi="Times New Roman"/>
          <w:bCs/>
          <w:i/>
          <w:sz w:val="28"/>
          <w:szCs w:val="28"/>
          <w:lang w:val="ro-RO"/>
        </w:rPr>
        <w:t xml:space="preserve"> </w:t>
      </w:r>
      <w:r w:rsidRPr="007555CE">
        <w:rPr>
          <w:rFonts w:ascii="Times New Roman" w:hAnsi="Times New Roman"/>
          <w:bCs/>
          <w:i/>
          <w:sz w:val="28"/>
          <w:szCs w:val="28"/>
          <w:lang w:val="ro-RO"/>
        </w:rPr>
        <w:t>;</w:t>
      </w:r>
    </w:p>
    <w:p w14:paraId="560340EB" w14:textId="77777777" w:rsidR="002A3A00" w:rsidRDefault="002A3A00" w:rsidP="00BC657D">
      <w:pPr>
        <w:tabs>
          <w:tab w:val="left" w:pos="284"/>
        </w:tabs>
        <w:spacing w:after="0" w:line="20" w:lineRule="atLeast"/>
        <w:jc w:val="both"/>
        <w:rPr>
          <w:rFonts w:ascii="Times New Roman" w:hAnsi="Times New Roman"/>
          <w:b/>
          <w:bCs/>
          <w:i/>
          <w:sz w:val="28"/>
          <w:szCs w:val="28"/>
          <w:lang w:val="ro-RO"/>
        </w:rPr>
      </w:pPr>
    </w:p>
    <w:p w14:paraId="28528DF7" w14:textId="7125E65C" w:rsidR="00C044CA" w:rsidRPr="007555CE" w:rsidRDefault="00C044CA" w:rsidP="00BC657D">
      <w:pPr>
        <w:tabs>
          <w:tab w:val="left" w:pos="284"/>
        </w:tabs>
        <w:spacing w:after="0" w:line="20" w:lineRule="atLeast"/>
        <w:jc w:val="both"/>
        <w:rPr>
          <w:rFonts w:ascii="Times New Roman" w:hAnsi="Times New Roman"/>
          <w:b/>
          <w:bCs/>
          <w:i/>
          <w:sz w:val="28"/>
          <w:szCs w:val="28"/>
          <w:lang w:val="ro-RO"/>
        </w:rPr>
      </w:pPr>
      <w:r w:rsidRPr="007555CE">
        <w:rPr>
          <w:rFonts w:ascii="Times New Roman" w:hAnsi="Times New Roman"/>
          <w:b/>
          <w:bCs/>
          <w:i/>
          <w:sz w:val="28"/>
          <w:szCs w:val="28"/>
          <w:lang w:val="ro-RO"/>
        </w:rPr>
        <w:t>în conformitate cu H.G. nr. 1076/2004, art. 11 şi luând în considerare criteriile pentru determinarea efectelor semnificative potenţiale asupra mediului prevăzute în Anexa 1, planul  necesită evaluare de mediu şi evaluare adecvată.</w:t>
      </w:r>
    </w:p>
    <w:p w14:paraId="77EB8927" w14:textId="77777777" w:rsidR="00C044CA" w:rsidRPr="007555CE" w:rsidRDefault="00C044CA" w:rsidP="00D911E9">
      <w:pPr>
        <w:tabs>
          <w:tab w:val="left" w:pos="284"/>
        </w:tabs>
        <w:spacing w:after="0" w:line="20" w:lineRule="atLeast"/>
        <w:jc w:val="both"/>
        <w:rPr>
          <w:rFonts w:ascii="Times New Roman" w:hAnsi="Times New Roman"/>
          <w:i/>
          <w:sz w:val="28"/>
          <w:szCs w:val="28"/>
          <w:lang w:val="ro-RO"/>
        </w:rPr>
      </w:pPr>
    </w:p>
    <w:p w14:paraId="225C2163" w14:textId="77777777" w:rsidR="009D3541" w:rsidRPr="007555CE" w:rsidRDefault="009D3541" w:rsidP="009D3541">
      <w:pPr>
        <w:spacing w:after="0" w:line="240" w:lineRule="auto"/>
        <w:ind w:firstLine="720"/>
        <w:jc w:val="both"/>
        <w:outlineLvl w:val="0"/>
        <w:rPr>
          <w:rFonts w:ascii="Times New Roman" w:hAnsi="Times New Roman"/>
          <w:b/>
          <w:sz w:val="28"/>
          <w:szCs w:val="28"/>
          <w:lang w:val="ro-RO"/>
        </w:rPr>
      </w:pPr>
      <w:r w:rsidRPr="007555CE">
        <w:rPr>
          <w:rFonts w:ascii="Times New Roman" w:hAnsi="Times New Roman"/>
          <w:b/>
          <w:sz w:val="28"/>
          <w:szCs w:val="28"/>
          <w:lang w:val="ro-RO"/>
        </w:rPr>
        <w:t xml:space="preserve">Informarea şi participarea publicului la procedura de evaluare de mediu/procedura de evaluare adecvată: </w:t>
      </w:r>
    </w:p>
    <w:p w14:paraId="437993EE" w14:textId="77777777" w:rsidR="009D3541" w:rsidRPr="007555CE" w:rsidRDefault="009D3541" w:rsidP="009D3541">
      <w:pPr>
        <w:spacing w:after="0" w:line="240" w:lineRule="auto"/>
        <w:ind w:firstLine="720"/>
        <w:jc w:val="both"/>
        <w:outlineLvl w:val="0"/>
        <w:rPr>
          <w:rFonts w:ascii="Times New Roman" w:hAnsi="Times New Roman"/>
          <w:b/>
          <w:sz w:val="28"/>
          <w:szCs w:val="28"/>
          <w:lang w:val="ro-RO"/>
        </w:rPr>
      </w:pPr>
    </w:p>
    <w:p w14:paraId="2A2CD772" w14:textId="77777777" w:rsidR="009D3541" w:rsidRPr="007555CE" w:rsidRDefault="009D3541" w:rsidP="009D3541">
      <w:pPr>
        <w:spacing w:after="0" w:line="240" w:lineRule="auto"/>
        <w:ind w:firstLine="720"/>
        <w:jc w:val="both"/>
        <w:outlineLvl w:val="0"/>
        <w:rPr>
          <w:rFonts w:ascii="Times New Roman" w:hAnsi="Times New Roman"/>
          <w:sz w:val="28"/>
          <w:szCs w:val="28"/>
          <w:lang w:val="ro-RO"/>
        </w:rPr>
      </w:pPr>
      <w:r w:rsidRPr="007555CE">
        <w:rPr>
          <w:rFonts w:ascii="Times New Roman" w:hAnsi="Times New Roman"/>
          <w:sz w:val="28"/>
          <w:szCs w:val="28"/>
          <w:lang w:val="ro-RO"/>
        </w:rPr>
        <w:t xml:space="preserve">A.P.M. Bistriţa-Năsăud a asigurat accesul liber al publicului la informații prin: </w:t>
      </w:r>
    </w:p>
    <w:p w14:paraId="500FAC71" w14:textId="2DFF07A8" w:rsidR="00063BA7" w:rsidRPr="007555CE" w:rsidRDefault="009D3541" w:rsidP="00063BA7">
      <w:pPr>
        <w:pStyle w:val="ListParagraph"/>
        <w:numPr>
          <w:ilvl w:val="0"/>
          <w:numId w:val="45"/>
        </w:numPr>
        <w:jc w:val="both"/>
        <w:outlineLvl w:val="0"/>
        <w:rPr>
          <w:rFonts w:ascii="Times New Roman" w:hAnsi="Times New Roman"/>
          <w:sz w:val="28"/>
          <w:szCs w:val="28"/>
          <w:lang w:val="ro-RO"/>
        </w:rPr>
      </w:pPr>
      <w:bookmarkStart w:id="9" w:name="_Hlk74889188"/>
      <w:r w:rsidRPr="007555CE">
        <w:rPr>
          <w:rFonts w:ascii="Times New Roman" w:hAnsi="Times New Roman"/>
          <w:sz w:val="28"/>
          <w:szCs w:val="28"/>
          <w:lang w:val="ro-RO"/>
        </w:rPr>
        <w:t xml:space="preserve">Anunțuri publicate de titular în ziarul </w:t>
      </w:r>
      <w:r w:rsidR="00495DAF" w:rsidRPr="007555CE">
        <w:rPr>
          <w:rFonts w:ascii="Times New Roman" w:hAnsi="Times New Roman"/>
          <w:sz w:val="28"/>
          <w:szCs w:val="28"/>
          <w:lang w:val="ro-RO"/>
        </w:rPr>
        <w:t>www.national.ro</w:t>
      </w:r>
      <w:r w:rsidRPr="007555CE">
        <w:rPr>
          <w:rFonts w:ascii="Times New Roman" w:hAnsi="Times New Roman"/>
          <w:sz w:val="28"/>
          <w:szCs w:val="28"/>
          <w:lang w:val="ro-RO"/>
        </w:rPr>
        <w:t xml:space="preserve"> în data de </w:t>
      </w:r>
      <w:r w:rsidR="00495DAF" w:rsidRPr="007555CE">
        <w:rPr>
          <w:rFonts w:ascii="Times New Roman" w:hAnsi="Times New Roman"/>
          <w:sz w:val="28"/>
          <w:szCs w:val="28"/>
          <w:lang w:val="ro-RO"/>
        </w:rPr>
        <w:t>22.09.2022</w:t>
      </w:r>
      <w:r w:rsidRPr="007555CE">
        <w:rPr>
          <w:rFonts w:ascii="Times New Roman" w:hAnsi="Times New Roman"/>
          <w:sz w:val="28"/>
          <w:szCs w:val="28"/>
          <w:lang w:val="ro-RO"/>
        </w:rPr>
        <w:t xml:space="preserve"> și </w:t>
      </w:r>
      <w:r w:rsidR="00C044CA" w:rsidRPr="007555CE">
        <w:rPr>
          <w:rFonts w:ascii="Times New Roman" w:hAnsi="Times New Roman"/>
          <w:sz w:val="28"/>
          <w:szCs w:val="28"/>
          <w:lang w:val="ro-RO"/>
        </w:rPr>
        <w:t>2</w:t>
      </w:r>
      <w:r w:rsidR="00495DAF" w:rsidRPr="007555CE">
        <w:rPr>
          <w:rFonts w:ascii="Times New Roman" w:hAnsi="Times New Roman"/>
          <w:sz w:val="28"/>
          <w:szCs w:val="28"/>
          <w:lang w:val="ro-RO"/>
        </w:rPr>
        <w:t>6</w:t>
      </w:r>
      <w:r w:rsidR="00C044CA" w:rsidRPr="007555CE">
        <w:rPr>
          <w:rFonts w:ascii="Times New Roman" w:hAnsi="Times New Roman"/>
          <w:sz w:val="28"/>
          <w:szCs w:val="28"/>
          <w:lang w:val="ro-RO"/>
        </w:rPr>
        <w:t>.0</w:t>
      </w:r>
      <w:r w:rsidR="00495DAF" w:rsidRPr="007555CE">
        <w:rPr>
          <w:rFonts w:ascii="Times New Roman" w:hAnsi="Times New Roman"/>
          <w:sz w:val="28"/>
          <w:szCs w:val="28"/>
          <w:lang w:val="ro-RO"/>
        </w:rPr>
        <w:t>9</w:t>
      </w:r>
      <w:r w:rsidR="00CB0142" w:rsidRPr="007555CE">
        <w:rPr>
          <w:rFonts w:ascii="Times New Roman" w:hAnsi="Times New Roman"/>
          <w:sz w:val="28"/>
          <w:szCs w:val="28"/>
          <w:lang w:val="ro-RO"/>
        </w:rPr>
        <w:t>.202</w:t>
      </w:r>
      <w:r w:rsidR="00495DAF" w:rsidRPr="007555CE">
        <w:rPr>
          <w:rFonts w:ascii="Times New Roman" w:hAnsi="Times New Roman"/>
          <w:sz w:val="28"/>
          <w:szCs w:val="28"/>
          <w:lang w:val="ro-RO"/>
        </w:rPr>
        <w:t>2</w:t>
      </w:r>
      <w:r w:rsidR="00CB0142" w:rsidRPr="007555CE">
        <w:rPr>
          <w:rFonts w:ascii="Times New Roman" w:hAnsi="Times New Roman"/>
          <w:sz w:val="28"/>
          <w:szCs w:val="28"/>
          <w:lang w:val="ro-RO"/>
        </w:rPr>
        <w:t xml:space="preserve"> </w:t>
      </w:r>
      <w:r w:rsidRPr="007555CE">
        <w:rPr>
          <w:rFonts w:ascii="Times New Roman" w:hAnsi="Times New Roman"/>
          <w:sz w:val="28"/>
          <w:szCs w:val="28"/>
          <w:lang w:val="ro-RO"/>
        </w:rPr>
        <w:t xml:space="preserve">privind depunerea notificării în vederea obținerii avizului de mediu și pe site-ul A.P.M. Bistrița-Năsăud în data de </w:t>
      </w:r>
      <w:r w:rsidR="00521D0A" w:rsidRPr="007555CE">
        <w:rPr>
          <w:rFonts w:ascii="Times New Roman" w:hAnsi="Times New Roman"/>
          <w:sz w:val="28"/>
          <w:szCs w:val="28"/>
          <w:lang w:val="ro-RO"/>
        </w:rPr>
        <w:t>28.09.2022</w:t>
      </w:r>
      <w:r w:rsidRPr="007555CE">
        <w:rPr>
          <w:rFonts w:ascii="Times New Roman" w:hAnsi="Times New Roman"/>
          <w:sz w:val="28"/>
          <w:szCs w:val="28"/>
          <w:lang w:val="ro-RO"/>
        </w:rPr>
        <w:t>;</w:t>
      </w:r>
    </w:p>
    <w:p w14:paraId="18F1FED6" w14:textId="703450B5" w:rsidR="00063BA7" w:rsidRPr="007555CE" w:rsidRDefault="00063BA7" w:rsidP="00063BA7">
      <w:pPr>
        <w:pStyle w:val="ListParagraph"/>
        <w:numPr>
          <w:ilvl w:val="0"/>
          <w:numId w:val="45"/>
        </w:numPr>
        <w:jc w:val="both"/>
        <w:outlineLvl w:val="0"/>
        <w:rPr>
          <w:rFonts w:ascii="Times New Roman" w:hAnsi="Times New Roman"/>
          <w:sz w:val="28"/>
          <w:szCs w:val="28"/>
          <w:lang w:val="ro-RO"/>
        </w:rPr>
      </w:pPr>
      <w:r w:rsidRPr="007555CE">
        <w:rPr>
          <w:rFonts w:ascii="Times New Roman" w:hAnsi="Times New Roman"/>
          <w:sz w:val="28"/>
          <w:szCs w:val="28"/>
          <w:lang w:val="ro-RO"/>
        </w:rPr>
        <w:t xml:space="preserve">Anunț public privind decizia inițială publicat de titular în ziarul ”Răsunetul” de Bistrița-Năsăud în data de </w:t>
      </w:r>
      <w:r w:rsidRPr="00565803">
        <w:rPr>
          <w:rFonts w:ascii="Times New Roman" w:hAnsi="Times New Roman"/>
          <w:sz w:val="28"/>
          <w:szCs w:val="28"/>
          <w:lang w:val="ro-RO"/>
        </w:rPr>
        <w:t>2</w:t>
      </w:r>
      <w:r w:rsidR="00565803" w:rsidRPr="00565803">
        <w:rPr>
          <w:rFonts w:ascii="Times New Roman" w:hAnsi="Times New Roman"/>
          <w:sz w:val="28"/>
          <w:szCs w:val="28"/>
          <w:lang w:val="ro-RO"/>
        </w:rPr>
        <w:t>4</w:t>
      </w:r>
      <w:r w:rsidR="00521D0A" w:rsidRPr="00565803">
        <w:rPr>
          <w:rFonts w:ascii="Times New Roman" w:hAnsi="Times New Roman"/>
          <w:sz w:val="28"/>
          <w:szCs w:val="28"/>
          <w:lang w:val="ro-RO"/>
        </w:rPr>
        <w:t>.11.2022</w:t>
      </w:r>
      <w:r w:rsidRPr="007555CE">
        <w:rPr>
          <w:rFonts w:ascii="Times New Roman" w:hAnsi="Times New Roman"/>
          <w:sz w:val="28"/>
          <w:szCs w:val="28"/>
          <w:lang w:val="ro-RO"/>
        </w:rPr>
        <w:t>;</w:t>
      </w:r>
      <w:bookmarkEnd w:id="9"/>
    </w:p>
    <w:p w14:paraId="0560884F" w14:textId="72287E4A" w:rsidR="009D3541" w:rsidRPr="007555CE" w:rsidRDefault="009D3541" w:rsidP="00063BA7">
      <w:pPr>
        <w:pStyle w:val="ListParagraph"/>
        <w:numPr>
          <w:ilvl w:val="0"/>
          <w:numId w:val="45"/>
        </w:numPr>
        <w:jc w:val="both"/>
        <w:outlineLvl w:val="0"/>
        <w:rPr>
          <w:rFonts w:ascii="Times New Roman" w:hAnsi="Times New Roman"/>
          <w:sz w:val="28"/>
          <w:szCs w:val="28"/>
          <w:lang w:val="ro-RO"/>
        </w:rPr>
      </w:pPr>
      <w:r w:rsidRPr="007555CE">
        <w:rPr>
          <w:rFonts w:ascii="Times New Roman" w:hAnsi="Times New Roman"/>
          <w:sz w:val="28"/>
          <w:szCs w:val="28"/>
          <w:lang w:val="ro-RO"/>
        </w:rPr>
        <w:t xml:space="preserve">Documentația depusă și completările ulterioare au fost accesibile spre consultare de către public pe toată durata derulării procedurii de reglementare la sediul A.P.M. Bistriţa-Năsăud și la sediul </w:t>
      </w:r>
      <w:r w:rsidR="00C044CA" w:rsidRPr="007555CE">
        <w:rPr>
          <w:rFonts w:ascii="Times New Roman" w:hAnsi="Times New Roman"/>
          <w:sz w:val="28"/>
          <w:szCs w:val="28"/>
          <w:lang w:val="ro-RO"/>
        </w:rPr>
        <w:t xml:space="preserve">OCOLUL SILVIC </w:t>
      </w:r>
      <w:r w:rsidR="004143B6" w:rsidRPr="007555CE">
        <w:rPr>
          <w:rFonts w:ascii="Times New Roman" w:hAnsi="Times New Roman"/>
          <w:sz w:val="28"/>
          <w:szCs w:val="28"/>
          <w:lang w:val="ro-RO"/>
        </w:rPr>
        <w:t xml:space="preserve"> </w:t>
      </w:r>
      <w:r w:rsidR="00521D0A" w:rsidRPr="007555CE">
        <w:rPr>
          <w:rFonts w:ascii="Times New Roman" w:hAnsi="Times New Roman"/>
          <w:sz w:val="28"/>
          <w:szCs w:val="28"/>
          <w:lang w:val="ro-RO"/>
        </w:rPr>
        <w:t>Plaiurile Heniului</w:t>
      </w:r>
      <w:r w:rsidR="00C044CA" w:rsidRPr="007555CE">
        <w:rPr>
          <w:rFonts w:ascii="Times New Roman" w:hAnsi="Times New Roman"/>
          <w:sz w:val="28"/>
          <w:szCs w:val="28"/>
          <w:lang w:val="ro-RO"/>
        </w:rPr>
        <w:t xml:space="preserve">  R.A.</w:t>
      </w:r>
      <w:r w:rsidRPr="007555CE">
        <w:rPr>
          <w:rFonts w:ascii="Times New Roman" w:hAnsi="Times New Roman"/>
          <w:sz w:val="28"/>
          <w:szCs w:val="28"/>
          <w:lang w:val="ro-RO"/>
        </w:rPr>
        <w:t>;</w:t>
      </w:r>
    </w:p>
    <w:p w14:paraId="429B8906" w14:textId="77777777" w:rsidR="009D7048" w:rsidRPr="007555CE" w:rsidRDefault="009D7048" w:rsidP="009D3541">
      <w:pPr>
        <w:spacing w:after="0" w:line="240" w:lineRule="auto"/>
        <w:ind w:firstLine="720"/>
        <w:jc w:val="both"/>
        <w:outlineLvl w:val="0"/>
        <w:rPr>
          <w:rFonts w:ascii="Times New Roman" w:hAnsi="Times New Roman"/>
          <w:sz w:val="28"/>
          <w:szCs w:val="28"/>
          <w:lang w:val="ro-RO"/>
        </w:rPr>
      </w:pPr>
    </w:p>
    <w:p w14:paraId="7BEAA9D5" w14:textId="0F5C19C4" w:rsidR="009D3541" w:rsidRPr="007555CE" w:rsidRDefault="009D3541" w:rsidP="009D3541">
      <w:pPr>
        <w:spacing w:after="0" w:line="240" w:lineRule="auto"/>
        <w:ind w:firstLine="720"/>
        <w:jc w:val="both"/>
        <w:outlineLvl w:val="0"/>
        <w:rPr>
          <w:rFonts w:ascii="Times New Roman" w:hAnsi="Times New Roman"/>
          <w:sz w:val="28"/>
          <w:szCs w:val="28"/>
          <w:lang w:val="ro-RO"/>
        </w:rPr>
      </w:pPr>
      <w:r w:rsidRPr="007555CE">
        <w:rPr>
          <w:rFonts w:ascii="Times New Roman" w:hAnsi="Times New Roman"/>
          <w:sz w:val="28"/>
          <w:szCs w:val="28"/>
          <w:lang w:val="ro-RO"/>
        </w:rPr>
        <w:t>Nu au existat comentarii/contestații din partea publicului interesat/potențial afectat până la această etapă a procedurii de emitere a actului de reglementare.</w:t>
      </w:r>
    </w:p>
    <w:p w14:paraId="74823D19" w14:textId="77777777" w:rsidR="009D3541" w:rsidRPr="007555CE" w:rsidRDefault="009D3541" w:rsidP="009D3541">
      <w:pPr>
        <w:spacing w:after="0" w:line="240" w:lineRule="auto"/>
        <w:jc w:val="both"/>
        <w:outlineLvl w:val="0"/>
        <w:rPr>
          <w:rFonts w:ascii="Times New Roman" w:hAnsi="Times New Roman"/>
          <w:sz w:val="28"/>
          <w:szCs w:val="28"/>
          <w:lang w:val="ro-RO"/>
        </w:rPr>
      </w:pPr>
    </w:p>
    <w:p w14:paraId="56669F49" w14:textId="77777777" w:rsidR="00CB0142" w:rsidRPr="007555CE" w:rsidRDefault="00CB0142" w:rsidP="00CB0142">
      <w:pPr>
        <w:autoSpaceDE w:val="0"/>
        <w:autoSpaceDN w:val="0"/>
        <w:adjustRightInd w:val="0"/>
        <w:spacing w:after="0" w:line="240" w:lineRule="auto"/>
        <w:ind w:firstLine="720"/>
        <w:jc w:val="both"/>
        <w:rPr>
          <w:rFonts w:ascii="Times New Roman" w:eastAsia="Times New Roman" w:hAnsi="Times New Roman"/>
          <w:b/>
          <w:i/>
          <w:iCs/>
          <w:sz w:val="28"/>
          <w:szCs w:val="28"/>
          <w:lang w:val="ro-RO"/>
        </w:rPr>
      </w:pPr>
      <w:r w:rsidRPr="007555CE">
        <w:rPr>
          <w:rFonts w:ascii="Times New Roman" w:eastAsia="Times New Roman" w:hAnsi="Times New Roman"/>
          <w:b/>
          <w:sz w:val="28"/>
          <w:szCs w:val="28"/>
          <w:lang w:val="ro-RO"/>
        </w:rPr>
        <w:t>Prezenta decizie poate fi contestată în conformitate cu prevederile Legii contenciosului administrativ nr. 554/2004, cu modificările şi completările ulterioare.</w:t>
      </w:r>
    </w:p>
    <w:p w14:paraId="5B37AB5E" w14:textId="77777777" w:rsidR="008169B4" w:rsidRPr="007555CE" w:rsidRDefault="008169B4" w:rsidP="008169B4">
      <w:pPr>
        <w:spacing w:after="0" w:line="240" w:lineRule="auto"/>
        <w:jc w:val="both"/>
        <w:rPr>
          <w:rFonts w:ascii="Times New Roman" w:hAnsi="Times New Roman"/>
          <w:sz w:val="28"/>
          <w:szCs w:val="28"/>
          <w:lang w:val="ro-RO"/>
        </w:rPr>
      </w:pPr>
    </w:p>
    <w:p w14:paraId="03D5CDF6" w14:textId="1E0C5C25" w:rsidR="004D7AD2" w:rsidRPr="007555CE" w:rsidRDefault="004D7AD2" w:rsidP="008169B4">
      <w:pPr>
        <w:spacing w:after="0" w:line="240" w:lineRule="auto"/>
        <w:ind w:firstLine="720"/>
        <w:jc w:val="both"/>
        <w:rPr>
          <w:rFonts w:ascii="Times New Roman" w:hAnsi="Times New Roman"/>
          <w:b/>
          <w:sz w:val="28"/>
          <w:szCs w:val="28"/>
          <w:lang w:val="ro-RO"/>
        </w:rPr>
      </w:pPr>
      <w:r w:rsidRPr="007555CE">
        <w:rPr>
          <w:rFonts w:ascii="Times New Roman" w:hAnsi="Times New Roman"/>
          <w:b/>
          <w:sz w:val="28"/>
          <w:szCs w:val="28"/>
          <w:lang w:val="ro-RO"/>
        </w:rPr>
        <w:t xml:space="preserve">Planul </w:t>
      </w:r>
      <w:r w:rsidRPr="007555CE">
        <w:rPr>
          <w:rFonts w:ascii="Times New Roman" w:hAnsi="Times New Roman"/>
          <w:b/>
          <w:bCs/>
          <w:color w:val="000000"/>
          <w:sz w:val="28"/>
          <w:szCs w:val="28"/>
          <w:lang w:val="ro-RO"/>
        </w:rPr>
        <w:t>necesită evaluare de mediu, evaluare adecvată și se va adopta cu aviz de mediu</w:t>
      </w:r>
      <w:r w:rsidRPr="007555CE">
        <w:rPr>
          <w:rFonts w:ascii="Times New Roman" w:hAnsi="Times New Roman"/>
          <w:b/>
          <w:sz w:val="28"/>
          <w:szCs w:val="28"/>
          <w:lang w:val="ro-RO"/>
        </w:rPr>
        <w:t>.</w:t>
      </w:r>
    </w:p>
    <w:p w14:paraId="037FEABE" w14:textId="77777777" w:rsidR="004D7AD2" w:rsidRPr="007555CE" w:rsidRDefault="004D7AD2" w:rsidP="003406E7">
      <w:pPr>
        <w:spacing w:after="0" w:line="360" w:lineRule="auto"/>
        <w:jc w:val="both"/>
        <w:rPr>
          <w:rFonts w:ascii="Times New Roman" w:hAnsi="Times New Roman"/>
          <w:sz w:val="28"/>
          <w:szCs w:val="28"/>
          <w:lang w:val="ro-RO"/>
        </w:rPr>
      </w:pPr>
    </w:p>
    <w:p w14:paraId="4E8E27AF" w14:textId="77777777" w:rsidR="002247A0" w:rsidRPr="007555CE" w:rsidRDefault="002247A0" w:rsidP="007F0D3D">
      <w:pPr>
        <w:spacing w:after="0" w:line="240" w:lineRule="auto"/>
        <w:ind w:firstLine="720"/>
        <w:jc w:val="both"/>
        <w:rPr>
          <w:rFonts w:ascii="Times New Roman" w:hAnsi="Times New Roman"/>
          <w:i/>
          <w:snapToGrid w:val="0"/>
          <w:sz w:val="28"/>
          <w:szCs w:val="28"/>
          <w:lang w:val="ro-RO"/>
        </w:rPr>
      </w:pPr>
    </w:p>
    <w:p w14:paraId="3E9533C6" w14:textId="5CA72651" w:rsidR="00DB0683" w:rsidRPr="007555CE" w:rsidRDefault="00DB0683" w:rsidP="00DB0683">
      <w:pPr>
        <w:spacing w:after="0" w:line="240" w:lineRule="auto"/>
        <w:jc w:val="both"/>
        <w:rPr>
          <w:rFonts w:ascii="Times New Roman" w:hAnsi="Times New Roman"/>
          <w:snapToGrid w:val="0"/>
          <w:sz w:val="28"/>
          <w:szCs w:val="28"/>
          <w:lang w:val="ro-RO"/>
        </w:rPr>
      </w:pPr>
      <w:r w:rsidRPr="007555CE">
        <w:rPr>
          <w:rFonts w:ascii="Times New Roman" w:hAnsi="Times New Roman"/>
          <w:snapToGrid w:val="0"/>
          <w:sz w:val="28"/>
          <w:szCs w:val="28"/>
          <w:lang w:val="ro-RO"/>
        </w:rPr>
        <w:t xml:space="preserve">          DIRECTOR EXECUTIV,</w:t>
      </w:r>
      <w:r w:rsidRPr="007555CE">
        <w:rPr>
          <w:rFonts w:ascii="Times New Roman" w:hAnsi="Times New Roman"/>
          <w:snapToGrid w:val="0"/>
          <w:sz w:val="28"/>
          <w:szCs w:val="28"/>
          <w:lang w:val="ro-RO"/>
        </w:rPr>
        <w:tab/>
        <w:t xml:space="preserve">                  </w:t>
      </w:r>
      <w:r w:rsidR="000168D4">
        <w:rPr>
          <w:rFonts w:ascii="Times New Roman" w:hAnsi="Times New Roman"/>
          <w:snapToGrid w:val="0"/>
          <w:sz w:val="28"/>
          <w:szCs w:val="28"/>
          <w:lang w:val="ro-RO"/>
        </w:rPr>
        <w:t xml:space="preserve">                        </w:t>
      </w:r>
      <w:r w:rsidRPr="007555CE">
        <w:rPr>
          <w:rFonts w:ascii="Times New Roman" w:hAnsi="Times New Roman"/>
          <w:snapToGrid w:val="0"/>
          <w:sz w:val="28"/>
          <w:szCs w:val="28"/>
          <w:lang w:val="ro-RO"/>
        </w:rPr>
        <w:t xml:space="preserve">ŞEF SERVICIU </w:t>
      </w:r>
    </w:p>
    <w:p w14:paraId="7CF00C8A" w14:textId="44AAC03A" w:rsidR="00DB0683" w:rsidRPr="007555CE" w:rsidRDefault="000168D4" w:rsidP="00DB0683">
      <w:pPr>
        <w:spacing w:after="0" w:line="240" w:lineRule="auto"/>
        <w:jc w:val="both"/>
        <w:rPr>
          <w:rFonts w:ascii="Times New Roman" w:hAnsi="Times New Roman"/>
          <w:snapToGrid w:val="0"/>
          <w:sz w:val="28"/>
          <w:szCs w:val="28"/>
          <w:lang w:val="ro-RO"/>
        </w:rPr>
      </w:pPr>
      <w:r>
        <w:rPr>
          <w:rFonts w:ascii="Times New Roman" w:hAnsi="Times New Roman"/>
          <w:snapToGrid w:val="0"/>
          <w:sz w:val="28"/>
          <w:szCs w:val="28"/>
          <w:lang w:val="ro-RO"/>
        </w:rPr>
        <w:tab/>
      </w:r>
      <w:r>
        <w:rPr>
          <w:rFonts w:ascii="Times New Roman" w:hAnsi="Times New Roman"/>
          <w:snapToGrid w:val="0"/>
          <w:sz w:val="28"/>
          <w:szCs w:val="28"/>
          <w:lang w:val="ro-RO"/>
        </w:rPr>
        <w:tab/>
      </w:r>
      <w:r>
        <w:rPr>
          <w:rFonts w:ascii="Times New Roman" w:hAnsi="Times New Roman"/>
          <w:snapToGrid w:val="0"/>
          <w:sz w:val="28"/>
          <w:szCs w:val="28"/>
          <w:lang w:val="ro-RO"/>
        </w:rPr>
        <w:tab/>
      </w:r>
      <w:r>
        <w:rPr>
          <w:rFonts w:ascii="Times New Roman" w:hAnsi="Times New Roman"/>
          <w:snapToGrid w:val="0"/>
          <w:sz w:val="28"/>
          <w:szCs w:val="28"/>
          <w:lang w:val="ro-RO"/>
        </w:rPr>
        <w:tab/>
      </w:r>
      <w:r>
        <w:rPr>
          <w:rFonts w:ascii="Times New Roman" w:hAnsi="Times New Roman"/>
          <w:snapToGrid w:val="0"/>
          <w:sz w:val="28"/>
          <w:szCs w:val="28"/>
          <w:lang w:val="ro-RO"/>
        </w:rPr>
        <w:tab/>
      </w:r>
      <w:r>
        <w:rPr>
          <w:rFonts w:ascii="Times New Roman" w:hAnsi="Times New Roman"/>
          <w:snapToGrid w:val="0"/>
          <w:sz w:val="28"/>
          <w:szCs w:val="28"/>
          <w:lang w:val="ro-RO"/>
        </w:rPr>
        <w:tab/>
      </w:r>
      <w:r>
        <w:rPr>
          <w:rFonts w:ascii="Times New Roman" w:hAnsi="Times New Roman"/>
          <w:snapToGrid w:val="0"/>
          <w:sz w:val="28"/>
          <w:szCs w:val="28"/>
          <w:lang w:val="ro-RO"/>
        </w:rPr>
        <w:tab/>
      </w:r>
      <w:r w:rsidR="00DB0683" w:rsidRPr="007555CE">
        <w:rPr>
          <w:rFonts w:ascii="Times New Roman" w:hAnsi="Times New Roman"/>
          <w:snapToGrid w:val="0"/>
          <w:sz w:val="28"/>
          <w:szCs w:val="28"/>
          <w:lang w:val="ro-RO"/>
        </w:rPr>
        <w:t xml:space="preserve"> AVIZE, ACORDURI, AUTORIZAŢII,                        </w:t>
      </w:r>
    </w:p>
    <w:p w14:paraId="201E13A1" w14:textId="77777777" w:rsidR="00DB0683" w:rsidRPr="007555CE" w:rsidRDefault="00DB0683" w:rsidP="00DB0683">
      <w:pPr>
        <w:spacing w:after="0" w:line="240" w:lineRule="auto"/>
        <w:jc w:val="both"/>
        <w:rPr>
          <w:rFonts w:ascii="Times New Roman" w:hAnsi="Times New Roman"/>
          <w:snapToGrid w:val="0"/>
          <w:sz w:val="28"/>
          <w:szCs w:val="28"/>
          <w:lang w:val="ro-RO"/>
        </w:rPr>
      </w:pPr>
      <w:r w:rsidRPr="007555CE">
        <w:rPr>
          <w:rFonts w:ascii="Times New Roman" w:hAnsi="Times New Roman"/>
          <w:snapToGrid w:val="0"/>
          <w:sz w:val="28"/>
          <w:szCs w:val="28"/>
          <w:lang w:val="ro-RO"/>
        </w:rPr>
        <w:t xml:space="preserve">  biolog-chimist Sever Ioan ROMAN</w:t>
      </w:r>
    </w:p>
    <w:p w14:paraId="2DF7FADE" w14:textId="6E48672B" w:rsidR="00F45291" w:rsidRPr="007555CE" w:rsidRDefault="00DB0683" w:rsidP="003406E7">
      <w:pPr>
        <w:spacing w:after="0" w:line="240" w:lineRule="auto"/>
        <w:jc w:val="both"/>
        <w:rPr>
          <w:rFonts w:ascii="Times New Roman" w:hAnsi="Times New Roman"/>
          <w:snapToGrid w:val="0"/>
          <w:sz w:val="28"/>
          <w:szCs w:val="28"/>
          <w:lang w:val="ro-RO"/>
        </w:rPr>
      </w:pPr>
      <w:r w:rsidRPr="007555CE">
        <w:rPr>
          <w:rFonts w:ascii="Times New Roman" w:hAnsi="Times New Roman"/>
          <w:snapToGrid w:val="0"/>
          <w:sz w:val="28"/>
          <w:szCs w:val="28"/>
          <w:lang w:val="ro-RO"/>
        </w:rPr>
        <w:tab/>
      </w:r>
      <w:r w:rsidRPr="007555CE">
        <w:rPr>
          <w:rFonts w:ascii="Times New Roman" w:hAnsi="Times New Roman"/>
          <w:snapToGrid w:val="0"/>
          <w:sz w:val="28"/>
          <w:szCs w:val="28"/>
          <w:lang w:val="ro-RO"/>
        </w:rPr>
        <w:tab/>
      </w:r>
      <w:r w:rsidRPr="007555CE">
        <w:rPr>
          <w:rFonts w:ascii="Times New Roman" w:hAnsi="Times New Roman"/>
          <w:snapToGrid w:val="0"/>
          <w:sz w:val="28"/>
          <w:szCs w:val="28"/>
          <w:lang w:val="ro-RO"/>
        </w:rPr>
        <w:tab/>
      </w:r>
      <w:r w:rsidRPr="007555CE">
        <w:rPr>
          <w:rFonts w:ascii="Times New Roman" w:hAnsi="Times New Roman"/>
          <w:snapToGrid w:val="0"/>
          <w:sz w:val="28"/>
          <w:szCs w:val="28"/>
          <w:lang w:val="ro-RO"/>
        </w:rPr>
        <w:tab/>
      </w:r>
      <w:r w:rsidRPr="007555CE">
        <w:rPr>
          <w:rFonts w:ascii="Times New Roman" w:hAnsi="Times New Roman"/>
          <w:snapToGrid w:val="0"/>
          <w:sz w:val="28"/>
          <w:szCs w:val="28"/>
          <w:lang w:val="ro-RO"/>
        </w:rPr>
        <w:tab/>
      </w:r>
      <w:r w:rsidRPr="007555CE">
        <w:rPr>
          <w:rFonts w:ascii="Times New Roman" w:hAnsi="Times New Roman"/>
          <w:snapToGrid w:val="0"/>
          <w:sz w:val="28"/>
          <w:szCs w:val="28"/>
          <w:lang w:val="ro-RO"/>
        </w:rPr>
        <w:tab/>
      </w:r>
      <w:r w:rsidRPr="007555CE">
        <w:rPr>
          <w:rFonts w:ascii="Times New Roman" w:hAnsi="Times New Roman"/>
          <w:snapToGrid w:val="0"/>
          <w:sz w:val="28"/>
          <w:szCs w:val="28"/>
          <w:lang w:val="ro-RO"/>
        </w:rPr>
        <w:tab/>
      </w:r>
      <w:r w:rsidRPr="007555CE">
        <w:rPr>
          <w:rFonts w:ascii="Times New Roman" w:hAnsi="Times New Roman"/>
          <w:snapToGrid w:val="0"/>
          <w:sz w:val="28"/>
          <w:szCs w:val="28"/>
          <w:lang w:val="ro-RO"/>
        </w:rPr>
        <w:tab/>
        <w:t xml:space="preserve">             ing. Marinela Suciu</w:t>
      </w:r>
    </w:p>
    <w:p w14:paraId="1D5FEE65" w14:textId="77777777" w:rsidR="00F33BC7" w:rsidRPr="007555CE" w:rsidRDefault="00F33BC7" w:rsidP="00DB0683">
      <w:pPr>
        <w:spacing w:after="0" w:line="240" w:lineRule="auto"/>
        <w:ind w:left="5760"/>
        <w:jc w:val="both"/>
        <w:rPr>
          <w:rFonts w:ascii="Times New Roman" w:hAnsi="Times New Roman"/>
          <w:snapToGrid w:val="0"/>
          <w:sz w:val="28"/>
          <w:szCs w:val="28"/>
          <w:lang w:val="ro-RO"/>
        </w:rPr>
      </w:pPr>
    </w:p>
    <w:p w14:paraId="520DCCCC" w14:textId="77777777" w:rsidR="006F1C27" w:rsidRPr="007555CE" w:rsidRDefault="006F1C27" w:rsidP="00003CBA">
      <w:pPr>
        <w:spacing w:after="0" w:line="240" w:lineRule="auto"/>
        <w:ind w:left="6480"/>
        <w:jc w:val="both"/>
        <w:rPr>
          <w:rFonts w:ascii="Times New Roman" w:eastAsia="Times New Roman" w:hAnsi="Times New Roman"/>
          <w:sz w:val="28"/>
          <w:szCs w:val="28"/>
          <w:lang w:val="ro-RO"/>
        </w:rPr>
      </w:pPr>
    </w:p>
    <w:p w14:paraId="309873DB" w14:textId="77777777" w:rsidR="00CB0142" w:rsidRPr="007555CE" w:rsidRDefault="00CB0142" w:rsidP="00CB0142">
      <w:pPr>
        <w:spacing w:after="0" w:line="240" w:lineRule="auto"/>
        <w:ind w:left="6480"/>
        <w:jc w:val="both"/>
        <w:rPr>
          <w:rFonts w:ascii="Times New Roman" w:eastAsia="Times New Roman" w:hAnsi="Times New Roman"/>
          <w:sz w:val="28"/>
          <w:szCs w:val="28"/>
          <w:lang w:val="ro-RO"/>
        </w:rPr>
      </w:pPr>
      <w:r w:rsidRPr="007555CE">
        <w:rPr>
          <w:rFonts w:ascii="Times New Roman" w:eastAsia="Times New Roman" w:hAnsi="Times New Roman"/>
          <w:sz w:val="28"/>
          <w:szCs w:val="28"/>
          <w:lang w:val="ro-RO"/>
        </w:rPr>
        <w:t xml:space="preserve">       ÎNTOCMIT, </w:t>
      </w:r>
    </w:p>
    <w:p w14:paraId="76768FAA" w14:textId="56F5409E" w:rsidR="006F1C27" w:rsidRPr="007555CE" w:rsidRDefault="00CB0142" w:rsidP="00003CBA">
      <w:pPr>
        <w:spacing w:after="0" w:line="240" w:lineRule="auto"/>
        <w:ind w:left="6480"/>
        <w:jc w:val="both"/>
        <w:rPr>
          <w:rFonts w:ascii="Times New Roman" w:eastAsia="Times New Roman" w:hAnsi="Times New Roman"/>
          <w:lang w:val="ro-RO"/>
        </w:rPr>
      </w:pPr>
      <w:r w:rsidRPr="007555CE">
        <w:rPr>
          <w:rFonts w:ascii="Times New Roman" w:eastAsia="Times New Roman" w:hAnsi="Times New Roman"/>
          <w:sz w:val="28"/>
          <w:szCs w:val="28"/>
          <w:lang w:val="ro-RO"/>
        </w:rPr>
        <w:t>ecolog Alina Șteopan</w:t>
      </w:r>
    </w:p>
    <w:p w14:paraId="3D7259A1" w14:textId="77777777" w:rsidR="006F1C27" w:rsidRPr="007555CE" w:rsidRDefault="006F1C27" w:rsidP="00003CBA">
      <w:pPr>
        <w:spacing w:after="0" w:line="240" w:lineRule="auto"/>
        <w:ind w:left="6480"/>
        <w:jc w:val="both"/>
        <w:rPr>
          <w:rFonts w:ascii="Times New Roman" w:eastAsia="Times New Roman" w:hAnsi="Times New Roman"/>
          <w:lang w:val="ro-RO"/>
        </w:rPr>
      </w:pPr>
    </w:p>
    <w:p w14:paraId="66E54C7A" w14:textId="77777777" w:rsidR="006F1C27" w:rsidRPr="007555CE" w:rsidRDefault="006F1C27" w:rsidP="00003CBA">
      <w:pPr>
        <w:spacing w:after="0" w:line="240" w:lineRule="auto"/>
        <w:ind w:left="6480"/>
        <w:jc w:val="both"/>
        <w:rPr>
          <w:rFonts w:ascii="Times New Roman" w:eastAsia="Times New Roman" w:hAnsi="Times New Roman"/>
          <w:lang w:val="ro-RO"/>
        </w:rPr>
      </w:pPr>
    </w:p>
    <w:p w14:paraId="6611B46F" w14:textId="77777777" w:rsidR="00F45291" w:rsidRPr="007555CE" w:rsidRDefault="00F45291" w:rsidP="00003CBA">
      <w:pPr>
        <w:spacing w:after="0" w:line="240" w:lineRule="auto"/>
        <w:ind w:left="6480"/>
        <w:jc w:val="both"/>
        <w:rPr>
          <w:rFonts w:ascii="Times New Roman" w:eastAsia="Times New Roman" w:hAnsi="Times New Roman"/>
          <w:lang w:val="ro-RO"/>
        </w:rPr>
      </w:pPr>
    </w:p>
    <w:p w14:paraId="5043EF00" w14:textId="78940D6B" w:rsidR="00F45291" w:rsidRPr="007555CE" w:rsidRDefault="00F45291" w:rsidP="00003CBA">
      <w:pPr>
        <w:spacing w:after="0" w:line="240" w:lineRule="auto"/>
        <w:ind w:left="6480"/>
        <w:jc w:val="both"/>
        <w:rPr>
          <w:rFonts w:ascii="Times New Roman" w:eastAsia="Times New Roman" w:hAnsi="Times New Roman"/>
          <w:lang w:val="ro-RO"/>
        </w:rPr>
      </w:pPr>
    </w:p>
    <w:p w14:paraId="62D3AFA4" w14:textId="0E3600DA" w:rsidR="00FF4B38" w:rsidRPr="007555CE" w:rsidRDefault="00FF4B38" w:rsidP="00003CBA">
      <w:pPr>
        <w:spacing w:after="0" w:line="240" w:lineRule="auto"/>
        <w:ind w:left="6480"/>
        <w:jc w:val="both"/>
        <w:rPr>
          <w:rFonts w:ascii="Times New Roman" w:eastAsia="Times New Roman" w:hAnsi="Times New Roman"/>
          <w:lang w:val="ro-RO"/>
        </w:rPr>
      </w:pPr>
    </w:p>
    <w:p w14:paraId="48CB72E7" w14:textId="7BF13AB7" w:rsidR="00FF4B38" w:rsidRPr="007555CE" w:rsidRDefault="00FF4B38" w:rsidP="00003CBA">
      <w:pPr>
        <w:spacing w:after="0" w:line="240" w:lineRule="auto"/>
        <w:ind w:left="6480"/>
        <w:jc w:val="both"/>
        <w:rPr>
          <w:rFonts w:ascii="Times New Roman" w:eastAsia="Times New Roman" w:hAnsi="Times New Roman"/>
          <w:lang w:val="ro-RO"/>
        </w:rPr>
      </w:pPr>
    </w:p>
    <w:p w14:paraId="70668486" w14:textId="59B9ACD7" w:rsidR="00FF4B38" w:rsidRDefault="00FF4B38" w:rsidP="00003CBA">
      <w:pPr>
        <w:spacing w:after="0" w:line="240" w:lineRule="auto"/>
        <w:ind w:left="6480"/>
        <w:jc w:val="both"/>
        <w:rPr>
          <w:rFonts w:ascii="Times New Roman" w:eastAsia="Times New Roman" w:hAnsi="Times New Roman"/>
          <w:lang w:val="ro-RO"/>
        </w:rPr>
      </w:pPr>
    </w:p>
    <w:p w14:paraId="4328AD1D" w14:textId="64CDCF1F" w:rsidR="002A3A00" w:rsidRDefault="002A3A00" w:rsidP="00003CBA">
      <w:pPr>
        <w:spacing w:after="0" w:line="240" w:lineRule="auto"/>
        <w:ind w:left="6480"/>
        <w:jc w:val="both"/>
        <w:rPr>
          <w:rFonts w:ascii="Times New Roman" w:eastAsia="Times New Roman" w:hAnsi="Times New Roman"/>
          <w:lang w:val="ro-RO"/>
        </w:rPr>
      </w:pPr>
    </w:p>
    <w:p w14:paraId="468FC548" w14:textId="451DD720" w:rsidR="002A3A00" w:rsidRDefault="002A3A00" w:rsidP="00003CBA">
      <w:pPr>
        <w:spacing w:after="0" w:line="240" w:lineRule="auto"/>
        <w:ind w:left="6480"/>
        <w:jc w:val="both"/>
        <w:rPr>
          <w:rFonts w:ascii="Times New Roman" w:eastAsia="Times New Roman" w:hAnsi="Times New Roman"/>
          <w:lang w:val="ro-RO"/>
        </w:rPr>
      </w:pPr>
    </w:p>
    <w:p w14:paraId="24D2B47A" w14:textId="01C7B625" w:rsidR="002A3A00" w:rsidRDefault="002A3A00" w:rsidP="00003CBA">
      <w:pPr>
        <w:spacing w:after="0" w:line="240" w:lineRule="auto"/>
        <w:ind w:left="6480"/>
        <w:jc w:val="both"/>
        <w:rPr>
          <w:rFonts w:ascii="Times New Roman" w:eastAsia="Times New Roman" w:hAnsi="Times New Roman"/>
          <w:lang w:val="ro-RO"/>
        </w:rPr>
      </w:pPr>
    </w:p>
    <w:p w14:paraId="65A36B27" w14:textId="4F253012" w:rsidR="002A3A00" w:rsidRDefault="002A3A00" w:rsidP="00003CBA">
      <w:pPr>
        <w:spacing w:after="0" w:line="240" w:lineRule="auto"/>
        <w:ind w:left="6480"/>
        <w:jc w:val="both"/>
        <w:rPr>
          <w:rFonts w:ascii="Times New Roman" w:eastAsia="Times New Roman" w:hAnsi="Times New Roman"/>
          <w:lang w:val="ro-RO"/>
        </w:rPr>
      </w:pPr>
    </w:p>
    <w:p w14:paraId="60B1FF60" w14:textId="12624B11" w:rsidR="002A3A00" w:rsidRDefault="002A3A00" w:rsidP="00003CBA">
      <w:pPr>
        <w:spacing w:after="0" w:line="240" w:lineRule="auto"/>
        <w:ind w:left="6480"/>
        <w:jc w:val="both"/>
        <w:rPr>
          <w:rFonts w:ascii="Times New Roman" w:eastAsia="Times New Roman" w:hAnsi="Times New Roman"/>
          <w:lang w:val="ro-RO"/>
        </w:rPr>
      </w:pPr>
    </w:p>
    <w:p w14:paraId="5FE683E5" w14:textId="333A2510" w:rsidR="002A3A00" w:rsidRDefault="002A3A00" w:rsidP="00003CBA">
      <w:pPr>
        <w:spacing w:after="0" w:line="240" w:lineRule="auto"/>
        <w:ind w:left="6480"/>
        <w:jc w:val="both"/>
        <w:rPr>
          <w:rFonts w:ascii="Times New Roman" w:eastAsia="Times New Roman" w:hAnsi="Times New Roman"/>
          <w:lang w:val="ro-RO"/>
        </w:rPr>
      </w:pPr>
    </w:p>
    <w:p w14:paraId="58ACA15D" w14:textId="7C413C95" w:rsidR="002A3A00" w:rsidRDefault="002A3A00" w:rsidP="00003CBA">
      <w:pPr>
        <w:spacing w:after="0" w:line="240" w:lineRule="auto"/>
        <w:ind w:left="6480"/>
        <w:jc w:val="both"/>
        <w:rPr>
          <w:rFonts w:ascii="Times New Roman" w:eastAsia="Times New Roman" w:hAnsi="Times New Roman"/>
          <w:lang w:val="ro-RO"/>
        </w:rPr>
      </w:pPr>
    </w:p>
    <w:p w14:paraId="6DBE293F" w14:textId="5CFB6880" w:rsidR="002A3A00" w:rsidRDefault="002A3A00" w:rsidP="00003CBA">
      <w:pPr>
        <w:spacing w:after="0" w:line="240" w:lineRule="auto"/>
        <w:ind w:left="6480"/>
        <w:jc w:val="both"/>
        <w:rPr>
          <w:rFonts w:ascii="Times New Roman" w:eastAsia="Times New Roman" w:hAnsi="Times New Roman"/>
          <w:lang w:val="ro-RO"/>
        </w:rPr>
      </w:pPr>
    </w:p>
    <w:p w14:paraId="33E4F01C" w14:textId="7AF7F3C4" w:rsidR="002A3A00" w:rsidRDefault="002A3A00" w:rsidP="00003CBA">
      <w:pPr>
        <w:spacing w:after="0" w:line="240" w:lineRule="auto"/>
        <w:ind w:left="6480"/>
        <w:jc w:val="both"/>
        <w:rPr>
          <w:rFonts w:ascii="Times New Roman" w:eastAsia="Times New Roman" w:hAnsi="Times New Roman"/>
          <w:lang w:val="ro-RO"/>
        </w:rPr>
      </w:pPr>
    </w:p>
    <w:p w14:paraId="154FA270" w14:textId="291337FC" w:rsidR="002A3A00" w:rsidRDefault="002A3A00" w:rsidP="00003CBA">
      <w:pPr>
        <w:spacing w:after="0" w:line="240" w:lineRule="auto"/>
        <w:ind w:left="6480"/>
        <w:jc w:val="both"/>
        <w:rPr>
          <w:rFonts w:ascii="Times New Roman" w:eastAsia="Times New Roman" w:hAnsi="Times New Roman"/>
          <w:lang w:val="ro-RO"/>
        </w:rPr>
      </w:pPr>
    </w:p>
    <w:p w14:paraId="6157861A" w14:textId="7278413E" w:rsidR="002A3A00" w:rsidRDefault="002A3A00" w:rsidP="00003CBA">
      <w:pPr>
        <w:spacing w:after="0" w:line="240" w:lineRule="auto"/>
        <w:ind w:left="6480"/>
        <w:jc w:val="both"/>
        <w:rPr>
          <w:rFonts w:ascii="Times New Roman" w:eastAsia="Times New Roman" w:hAnsi="Times New Roman"/>
          <w:lang w:val="ro-RO"/>
        </w:rPr>
      </w:pPr>
    </w:p>
    <w:p w14:paraId="0A6BEE53" w14:textId="65A1EB55" w:rsidR="002A3A00" w:rsidRDefault="002A3A00" w:rsidP="00003CBA">
      <w:pPr>
        <w:spacing w:after="0" w:line="240" w:lineRule="auto"/>
        <w:ind w:left="6480"/>
        <w:jc w:val="both"/>
        <w:rPr>
          <w:rFonts w:ascii="Times New Roman" w:eastAsia="Times New Roman" w:hAnsi="Times New Roman"/>
          <w:lang w:val="ro-RO"/>
        </w:rPr>
      </w:pPr>
    </w:p>
    <w:p w14:paraId="0FCE19E9" w14:textId="137BCC50" w:rsidR="002A3A00" w:rsidRDefault="002A3A00" w:rsidP="00003CBA">
      <w:pPr>
        <w:spacing w:after="0" w:line="240" w:lineRule="auto"/>
        <w:ind w:left="6480"/>
        <w:jc w:val="both"/>
        <w:rPr>
          <w:rFonts w:ascii="Times New Roman" w:eastAsia="Times New Roman" w:hAnsi="Times New Roman"/>
          <w:lang w:val="ro-RO"/>
        </w:rPr>
      </w:pPr>
    </w:p>
    <w:p w14:paraId="0F59D190" w14:textId="021C58EF" w:rsidR="002A3A00" w:rsidRDefault="002A3A00" w:rsidP="00003CBA">
      <w:pPr>
        <w:spacing w:after="0" w:line="240" w:lineRule="auto"/>
        <w:ind w:left="6480"/>
        <w:jc w:val="both"/>
        <w:rPr>
          <w:rFonts w:ascii="Times New Roman" w:eastAsia="Times New Roman" w:hAnsi="Times New Roman"/>
          <w:lang w:val="ro-RO"/>
        </w:rPr>
      </w:pPr>
    </w:p>
    <w:p w14:paraId="148C8A2A" w14:textId="4CBA861F" w:rsidR="002A3A00" w:rsidRDefault="002A3A00" w:rsidP="00003CBA">
      <w:pPr>
        <w:spacing w:after="0" w:line="240" w:lineRule="auto"/>
        <w:ind w:left="6480"/>
        <w:jc w:val="both"/>
        <w:rPr>
          <w:rFonts w:ascii="Times New Roman" w:eastAsia="Times New Roman" w:hAnsi="Times New Roman"/>
          <w:lang w:val="ro-RO"/>
        </w:rPr>
      </w:pPr>
    </w:p>
    <w:p w14:paraId="2AB82ED3" w14:textId="6DD8D0EC" w:rsidR="002A3A00" w:rsidRDefault="002A3A00" w:rsidP="00003CBA">
      <w:pPr>
        <w:spacing w:after="0" w:line="240" w:lineRule="auto"/>
        <w:ind w:left="6480"/>
        <w:jc w:val="both"/>
        <w:rPr>
          <w:rFonts w:ascii="Times New Roman" w:eastAsia="Times New Roman" w:hAnsi="Times New Roman"/>
          <w:lang w:val="ro-RO"/>
        </w:rPr>
      </w:pPr>
    </w:p>
    <w:p w14:paraId="31D3D357" w14:textId="649CB467" w:rsidR="002A3A00" w:rsidRDefault="002A3A00" w:rsidP="00003CBA">
      <w:pPr>
        <w:spacing w:after="0" w:line="240" w:lineRule="auto"/>
        <w:ind w:left="6480"/>
        <w:jc w:val="both"/>
        <w:rPr>
          <w:rFonts w:ascii="Times New Roman" w:eastAsia="Times New Roman" w:hAnsi="Times New Roman"/>
          <w:lang w:val="ro-RO"/>
        </w:rPr>
      </w:pPr>
    </w:p>
    <w:p w14:paraId="6AC1CDD9" w14:textId="75D274A1" w:rsidR="002A3A00" w:rsidRDefault="002A3A00" w:rsidP="00003CBA">
      <w:pPr>
        <w:spacing w:after="0" w:line="240" w:lineRule="auto"/>
        <w:ind w:left="6480"/>
        <w:jc w:val="both"/>
        <w:rPr>
          <w:rFonts w:ascii="Times New Roman" w:eastAsia="Times New Roman" w:hAnsi="Times New Roman"/>
          <w:lang w:val="ro-RO"/>
        </w:rPr>
      </w:pPr>
    </w:p>
    <w:p w14:paraId="25D129DE" w14:textId="6B751D77" w:rsidR="002A3A00" w:rsidRDefault="002A3A00" w:rsidP="00003CBA">
      <w:pPr>
        <w:spacing w:after="0" w:line="240" w:lineRule="auto"/>
        <w:ind w:left="6480"/>
        <w:jc w:val="both"/>
        <w:rPr>
          <w:rFonts w:ascii="Times New Roman" w:eastAsia="Times New Roman" w:hAnsi="Times New Roman"/>
          <w:lang w:val="ro-RO"/>
        </w:rPr>
      </w:pPr>
    </w:p>
    <w:p w14:paraId="06F84FC0" w14:textId="77777777" w:rsidR="002A3A00" w:rsidRPr="007555CE" w:rsidRDefault="002A3A00" w:rsidP="00003CBA">
      <w:pPr>
        <w:spacing w:after="0" w:line="240" w:lineRule="auto"/>
        <w:ind w:left="6480"/>
        <w:jc w:val="both"/>
        <w:rPr>
          <w:rFonts w:ascii="Times New Roman" w:eastAsia="Times New Roman" w:hAnsi="Times New Roman"/>
          <w:lang w:val="ro-RO"/>
        </w:rPr>
      </w:pPr>
      <w:bookmarkStart w:id="10" w:name="_GoBack"/>
      <w:bookmarkEnd w:id="10"/>
    </w:p>
    <w:p w14:paraId="3139D3FE" w14:textId="2A9DA2BD" w:rsidR="00FF4B38" w:rsidRPr="007555CE" w:rsidRDefault="00FF4B38" w:rsidP="00003CBA">
      <w:pPr>
        <w:spacing w:after="0" w:line="240" w:lineRule="auto"/>
        <w:ind w:left="6480"/>
        <w:jc w:val="both"/>
        <w:rPr>
          <w:rFonts w:ascii="Times New Roman" w:eastAsia="Times New Roman" w:hAnsi="Times New Roman"/>
          <w:lang w:val="ro-RO"/>
        </w:rPr>
      </w:pPr>
    </w:p>
    <w:p w14:paraId="3261BE74" w14:textId="77777777" w:rsidR="00FF4B38" w:rsidRPr="007555CE" w:rsidRDefault="00FF4B38" w:rsidP="00521D0A">
      <w:pPr>
        <w:spacing w:after="0" w:line="240" w:lineRule="auto"/>
        <w:jc w:val="both"/>
        <w:rPr>
          <w:rFonts w:ascii="Times New Roman" w:eastAsia="Times New Roman" w:hAnsi="Times New Roman"/>
          <w:lang w:val="ro-RO"/>
        </w:rPr>
      </w:pPr>
    </w:p>
    <w:p w14:paraId="5934A352" w14:textId="77777777" w:rsidR="0072146B" w:rsidRPr="007555CE" w:rsidRDefault="0072146B" w:rsidP="008B1B24">
      <w:pPr>
        <w:spacing w:after="0" w:line="240" w:lineRule="auto"/>
        <w:ind w:firstLine="720"/>
        <w:rPr>
          <w:rFonts w:ascii="Times New Roman" w:eastAsia="Times New Roman" w:hAnsi="Times New Roman"/>
          <w:lang w:val="ro-RO"/>
        </w:rPr>
      </w:pPr>
    </w:p>
    <w:p w14:paraId="536A7633" w14:textId="77777777" w:rsidR="00FB7B5B" w:rsidRPr="007555CE" w:rsidRDefault="008A607E" w:rsidP="00FB7B5B">
      <w:pPr>
        <w:tabs>
          <w:tab w:val="right" w:pos="9360"/>
        </w:tabs>
        <w:spacing w:after="0" w:line="240" w:lineRule="auto"/>
        <w:jc w:val="center"/>
        <w:rPr>
          <w:rFonts w:ascii="Times New Roman" w:hAnsi="Times New Roman"/>
          <w:b/>
          <w:sz w:val="20"/>
          <w:szCs w:val="20"/>
          <w:lang w:val="ro-RO"/>
        </w:rPr>
      </w:pPr>
      <w:r>
        <w:rPr>
          <w:rFonts w:ascii="Times New Roman" w:hAnsi="Times New Roman"/>
          <w:noProof/>
          <w:sz w:val="20"/>
          <w:szCs w:val="20"/>
          <w:lang w:val="ro-RO"/>
        </w:rPr>
        <w:object w:dxaOrig="1440" w:dyaOrig="1440" w14:anchorId="517D1C3D">
          <v:shape id="_x0000_s1045" type="#_x0000_t75" style="position:absolute;left:0;text-align:left;margin-left:-4.75pt;margin-top:.85pt;width:41.9pt;height:34.45pt;z-index:-251659264">
            <v:imagedata r:id="rId8" o:title=""/>
          </v:shape>
          <o:OLEObject Type="Embed" ProgID="CorelDRAW.Graphic.13" ShapeID="_x0000_s1045" DrawAspect="Content" ObjectID="_1730796758" r:id="rId11"/>
        </w:object>
      </w:r>
      <w:r w:rsidR="00D5313D" w:rsidRPr="007555CE">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47B13C22" wp14:editId="755CB45F">
                <wp:simplePos x="0" y="0"/>
                <wp:positionH relativeFrom="column">
                  <wp:posOffset>-142875</wp:posOffset>
                </wp:positionH>
                <wp:positionV relativeFrom="paragraph">
                  <wp:posOffset>-34925</wp:posOffset>
                </wp:positionV>
                <wp:extent cx="6248400" cy="635"/>
                <wp:effectExtent l="13970" t="18415" r="14605" b="95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00FAD0" id="_x0000_t32" coordsize="21600,21600" o:spt="32" o:oned="t" path="m,l21600,21600e" filled="f">
                <v:path arrowok="t" fillok="f" o:connecttype="none"/>
                <o:lock v:ext="edit" shapetype="t"/>
              </v:shapetype>
              <v:shape id="AutoShape 22"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w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a+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Fn8JzAjAgAAPwQAAA4AAAAAAAAAAAAAAAAALgIAAGRycy9lMm9Eb2Mu&#10;eG1sUEsBAi0AFAAGAAgAAAAhAA8xPpzfAAAACQEAAA8AAAAAAAAAAAAAAAAAfQQAAGRycy9kb3du&#10;cmV2LnhtbFBLBQYAAAAABAAEAPMAAACJBQAAAAA=&#10;" strokecolor="#00214e" strokeweight="1.5pt"/>
            </w:pict>
          </mc:Fallback>
        </mc:AlternateContent>
      </w:r>
      <w:r w:rsidR="00023EC0" w:rsidRPr="007555CE">
        <w:rPr>
          <w:rFonts w:ascii="Times New Roman" w:hAnsi="Times New Roman"/>
          <w:b/>
          <w:sz w:val="20"/>
          <w:szCs w:val="20"/>
          <w:lang w:val="ro-RO"/>
        </w:rPr>
        <w:t>AGE</w:t>
      </w:r>
      <w:r w:rsidR="00FB7B5B" w:rsidRPr="007555CE">
        <w:rPr>
          <w:rFonts w:ascii="Times New Roman" w:hAnsi="Times New Roman"/>
          <w:b/>
          <w:sz w:val="20"/>
          <w:szCs w:val="20"/>
          <w:lang w:val="ro-RO"/>
        </w:rPr>
        <w:t>NŢIA PENTRU PROTECŢIA MEDIULUI BISTRITA-NASAUD</w:t>
      </w:r>
    </w:p>
    <w:p w14:paraId="36457492" w14:textId="77777777" w:rsidR="00FB7B5B" w:rsidRPr="007555CE" w:rsidRDefault="00FB7B5B" w:rsidP="00FB7B5B">
      <w:pPr>
        <w:tabs>
          <w:tab w:val="right" w:pos="9360"/>
        </w:tabs>
        <w:spacing w:after="0" w:line="240" w:lineRule="auto"/>
        <w:jc w:val="center"/>
        <w:rPr>
          <w:rFonts w:ascii="Times New Roman" w:hAnsi="Times New Roman"/>
          <w:sz w:val="20"/>
          <w:szCs w:val="20"/>
          <w:lang w:val="ro-RO"/>
        </w:rPr>
      </w:pPr>
      <w:r w:rsidRPr="007555CE">
        <w:rPr>
          <w:rFonts w:ascii="Times New Roman" w:hAnsi="Times New Roman"/>
          <w:sz w:val="20"/>
          <w:szCs w:val="20"/>
          <w:lang w:val="ro-RO"/>
        </w:rPr>
        <w:t>Adresa:</w:t>
      </w:r>
      <w:r w:rsidR="00AC60AD" w:rsidRPr="007555CE">
        <w:rPr>
          <w:rFonts w:ascii="Times New Roman" w:hAnsi="Times New Roman"/>
          <w:sz w:val="20"/>
          <w:szCs w:val="20"/>
          <w:lang w:val="ro-RO"/>
        </w:rPr>
        <w:t xml:space="preserve"> strada</w:t>
      </w:r>
      <w:r w:rsidRPr="007555CE">
        <w:rPr>
          <w:rFonts w:ascii="Times New Roman" w:hAnsi="Times New Roman"/>
          <w:sz w:val="20"/>
          <w:szCs w:val="20"/>
          <w:lang w:val="ro-RO"/>
        </w:rPr>
        <w:t xml:space="preserve"> Parcului, nr.20, Bistrita,  Cod 420035, Jud. Bistrita-Nasaud</w:t>
      </w:r>
    </w:p>
    <w:p w14:paraId="2195CA0D" w14:textId="77777777" w:rsidR="00FB7B5B" w:rsidRPr="007555CE" w:rsidRDefault="00FB7B5B" w:rsidP="00FB7B5B">
      <w:pPr>
        <w:tabs>
          <w:tab w:val="right" w:pos="9360"/>
        </w:tabs>
        <w:spacing w:after="0" w:line="240" w:lineRule="auto"/>
        <w:jc w:val="center"/>
        <w:rPr>
          <w:rFonts w:ascii="Times New Roman" w:hAnsi="Times New Roman"/>
          <w:sz w:val="20"/>
          <w:szCs w:val="20"/>
          <w:lang w:val="ro-RO"/>
        </w:rPr>
      </w:pPr>
      <w:r w:rsidRPr="007555CE">
        <w:rPr>
          <w:rFonts w:ascii="Times New Roman" w:hAnsi="Times New Roman"/>
          <w:sz w:val="20"/>
          <w:szCs w:val="20"/>
          <w:lang w:val="ro-RO"/>
        </w:rPr>
        <w:t>E-mail: office@apmbn.anpm.ro ; Tel. 0263 224 064; Fax . 0263 223 709</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B7B5B" w:rsidRPr="007555CE" w14:paraId="4874AAEE" w14:textId="77777777" w:rsidTr="00645A9A">
        <w:tc>
          <w:tcPr>
            <w:tcW w:w="8370" w:type="dxa"/>
            <w:shd w:val="clear" w:color="auto" w:fill="auto"/>
          </w:tcPr>
          <w:p w14:paraId="0A75135E" w14:textId="77777777" w:rsidR="00FB7B5B" w:rsidRPr="007555CE" w:rsidRDefault="00FB7B5B" w:rsidP="00FB7B5B">
            <w:pPr>
              <w:tabs>
                <w:tab w:val="right" w:pos="9360"/>
              </w:tabs>
              <w:spacing w:after="0" w:line="240" w:lineRule="auto"/>
              <w:jc w:val="center"/>
              <w:rPr>
                <w:rFonts w:ascii="Times New Roman" w:hAnsi="Times New Roman"/>
                <w:sz w:val="20"/>
                <w:szCs w:val="20"/>
                <w:lang w:val="ro-RO"/>
              </w:rPr>
            </w:pPr>
            <w:r w:rsidRPr="007555CE">
              <w:rPr>
                <w:rFonts w:ascii="Times New Roman" w:hAnsi="Times New Roman"/>
                <w:i/>
                <w:iCs/>
                <w:color w:val="000000"/>
                <w:sz w:val="20"/>
                <w:szCs w:val="20"/>
                <w:lang w:val="ro-RO"/>
              </w:rPr>
              <w:t>Operator de date cu caracter personal, conform Regulamentului (UE) 2016/679</w:t>
            </w:r>
          </w:p>
        </w:tc>
      </w:tr>
    </w:tbl>
    <w:p w14:paraId="3ECE45A0" w14:textId="77777777" w:rsidR="00B45F32" w:rsidRPr="007555CE" w:rsidRDefault="00B45F32" w:rsidP="0072146B">
      <w:pPr>
        <w:spacing w:after="0" w:line="240" w:lineRule="auto"/>
        <w:ind w:firstLine="720"/>
        <w:rPr>
          <w:rFonts w:ascii="Times New Roman" w:eastAsia="Times New Roman" w:hAnsi="Times New Roman"/>
          <w:lang w:val="ro-RO"/>
        </w:rPr>
      </w:pPr>
    </w:p>
    <w:sectPr w:rsidR="00B45F32" w:rsidRPr="007555CE" w:rsidSect="000974C7">
      <w:footerReference w:type="default" r:id="rId12"/>
      <w:pgSz w:w="11907" w:h="16839" w:code="9"/>
      <w:pgMar w:top="720" w:right="1008" w:bottom="720" w:left="1282" w:header="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C30D7" w14:textId="77777777" w:rsidR="00E674D8" w:rsidRDefault="00E674D8" w:rsidP="0010560A">
      <w:pPr>
        <w:spacing w:after="0" w:line="240" w:lineRule="auto"/>
      </w:pPr>
      <w:r>
        <w:separator/>
      </w:r>
    </w:p>
  </w:endnote>
  <w:endnote w:type="continuationSeparator" w:id="0">
    <w:p w14:paraId="5F27E208" w14:textId="77777777" w:rsidR="00E674D8" w:rsidRDefault="00E674D8"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00AC" w14:textId="54811521" w:rsidR="00063BA7" w:rsidRDefault="00063BA7">
    <w:pPr>
      <w:pStyle w:val="Footer"/>
      <w:jc w:val="center"/>
    </w:pPr>
    <w:r>
      <w:fldChar w:fldCharType="begin"/>
    </w:r>
    <w:r>
      <w:instrText xml:space="preserve"> PAGE   \* MERGEFORMAT </w:instrText>
    </w:r>
    <w:r>
      <w:fldChar w:fldCharType="separate"/>
    </w:r>
    <w:r w:rsidR="008A607E">
      <w:rPr>
        <w:noProof/>
      </w:rPr>
      <w:t>9</w:t>
    </w:r>
    <w:r>
      <w:rPr>
        <w:noProof/>
      </w:rPr>
      <w:fldChar w:fldCharType="end"/>
    </w:r>
    <w:r>
      <w:rPr>
        <w:noProof/>
      </w:rPr>
      <w:t>/</w:t>
    </w:r>
    <w:r w:rsidR="00565803">
      <w:rPr>
        <w:noProof/>
      </w:rPr>
      <w:t>9</w:t>
    </w:r>
  </w:p>
  <w:p w14:paraId="25978760" w14:textId="77777777" w:rsidR="00063BA7" w:rsidRPr="002367AC" w:rsidRDefault="00063BA7" w:rsidP="0028053B">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A3406" w14:textId="77777777" w:rsidR="00E674D8" w:rsidRDefault="00E674D8" w:rsidP="0010560A">
      <w:pPr>
        <w:spacing w:after="0" w:line="240" w:lineRule="auto"/>
      </w:pPr>
      <w:r>
        <w:separator/>
      </w:r>
    </w:p>
  </w:footnote>
  <w:footnote w:type="continuationSeparator" w:id="0">
    <w:p w14:paraId="25379574" w14:textId="77777777" w:rsidR="00E674D8" w:rsidRDefault="00E674D8"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E8E"/>
    <w:multiLevelType w:val="hybridMultilevel"/>
    <w:tmpl w:val="A1B4FFE4"/>
    <w:lvl w:ilvl="0" w:tplc="C3C00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03893"/>
    <w:multiLevelType w:val="hybridMultilevel"/>
    <w:tmpl w:val="3C863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F63417"/>
    <w:multiLevelType w:val="hybridMultilevel"/>
    <w:tmpl w:val="17404A42"/>
    <w:lvl w:ilvl="0" w:tplc="C3C00F54">
      <w:start w:val="1"/>
      <w:numFmt w:val="bullet"/>
      <w:lvlText w:val="-"/>
      <w:lvlJc w:val="left"/>
      <w:pPr>
        <w:ind w:left="787" w:hanging="360"/>
      </w:pPr>
      <w:rPr>
        <w:rFonts w:ascii="Times New Roman" w:eastAsia="Times New Roman" w:hAnsi="Times New Roman" w:cs="Times New Roman"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0C3D3548"/>
    <w:multiLevelType w:val="hybridMultilevel"/>
    <w:tmpl w:val="BD24914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0C722B2D"/>
    <w:multiLevelType w:val="hybridMultilevel"/>
    <w:tmpl w:val="55C02518"/>
    <w:lvl w:ilvl="0" w:tplc="C3C00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37B42"/>
    <w:multiLevelType w:val="hybridMultilevel"/>
    <w:tmpl w:val="BAD8785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146F0787"/>
    <w:multiLevelType w:val="hybridMultilevel"/>
    <w:tmpl w:val="05D4E11A"/>
    <w:lvl w:ilvl="0" w:tplc="C3C00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56031"/>
    <w:multiLevelType w:val="hybridMultilevel"/>
    <w:tmpl w:val="04CA26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8E42547"/>
    <w:multiLevelType w:val="hybridMultilevel"/>
    <w:tmpl w:val="23D6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30E92"/>
    <w:multiLevelType w:val="hybridMultilevel"/>
    <w:tmpl w:val="1AE8B002"/>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E6784978">
      <w:start w:val="3"/>
      <w:numFmt w:val="decimal"/>
      <w:lvlText w:val="%5."/>
      <w:lvlJc w:val="left"/>
      <w:pPr>
        <w:ind w:left="3600" w:hanging="360"/>
      </w:pPr>
      <w:rPr>
        <w:rFonts w:hint="default"/>
        <w:b w:val="0"/>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C192D2F"/>
    <w:multiLevelType w:val="hybridMultilevel"/>
    <w:tmpl w:val="20388CCC"/>
    <w:lvl w:ilvl="0" w:tplc="33384166">
      <w:start w:val="19"/>
      <w:numFmt w:val="bullet"/>
      <w:lvlText w:val="-"/>
      <w:lvlJc w:val="left"/>
      <w:pPr>
        <w:ind w:left="787" w:hanging="360"/>
      </w:pPr>
      <w:rPr>
        <w:rFonts w:ascii="Arial" w:eastAsia="Calibri" w:hAnsi="Arial" w:cs="Aria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 w15:restartNumberingAfterBreak="0">
    <w:nsid w:val="216319E9"/>
    <w:multiLevelType w:val="hybridMultilevel"/>
    <w:tmpl w:val="24D67206"/>
    <w:lvl w:ilvl="0" w:tplc="90E406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A195D"/>
    <w:multiLevelType w:val="hybridMultilevel"/>
    <w:tmpl w:val="967CA0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7C30B08"/>
    <w:multiLevelType w:val="hybridMultilevel"/>
    <w:tmpl w:val="AEBE2850"/>
    <w:lvl w:ilvl="0" w:tplc="D7963244">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27FD55BD"/>
    <w:multiLevelType w:val="hybridMultilevel"/>
    <w:tmpl w:val="DB4213FA"/>
    <w:lvl w:ilvl="0" w:tplc="A8B0FC24">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93E6112"/>
    <w:multiLevelType w:val="hybridMultilevel"/>
    <w:tmpl w:val="932A19F8"/>
    <w:lvl w:ilvl="0" w:tplc="C3C00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677F6"/>
    <w:multiLevelType w:val="hybridMultilevel"/>
    <w:tmpl w:val="F29E2DE8"/>
    <w:lvl w:ilvl="0" w:tplc="C3C00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062BB"/>
    <w:multiLevelType w:val="hybridMultilevel"/>
    <w:tmpl w:val="D3F01E1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2BDC4DB1"/>
    <w:multiLevelType w:val="hybridMultilevel"/>
    <w:tmpl w:val="716A48D8"/>
    <w:lvl w:ilvl="0" w:tplc="C3C00F54">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C1150A1"/>
    <w:multiLevelType w:val="hybridMultilevel"/>
    <w:tmpl w:val="82E890D2"/>
    <w:lvl w:ilvl="0" w:tplc="C3C00F54">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D165EB4"/>
    <w:multiLevelType w:val="hybridMultilevel"/>
    <w:tmpl w:val="BEF2FB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DF556B5"/>
    <w:multiLevelType w:val="hybridMultilevel"/>
    <w:tmpl w:val="25A219AC"/>
    <w:lvl w:ilvl="0" w:tplc="E370DC3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16733"/>
    <w:multiLevelType w:val="hybridMultilevel"/>
    <w:tmpl w:val="B0986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7A46CD"/>
    <w:multiLevelType w:val="hybridMultilevel"/>
    <w:tmpl w:val="2D404ABE"/>
    <w:lvl w:ilvl="0" w:tplc="62164F8E">
      <w:start w:val="15"/>
      <w:numFmt w:val="bullet"/>
      <w:lvlText w:val="−"/>
      <w:lvlJc w:val="left"/>
      <w:pPr>
        <w:ind w:left="720" w:hanging="360"/>
      </w:pPr>
      <w:rPr>
        <w:rFonts w:ascii="Arial" w:eastAsia="Calibri" w:hAnsi="Arial" w:cs="Arial" w:hint="default"/>
      </w:rPr>
    </w:lvl>
    <w:lvl w:ilvl="1" w:tplc="0E345000">
      <w:start w:val="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94356D"/>
    <w:multiLevelType w:val="hybridMultilevel"/>
    <w:tmpl w:val="C706B214"/>
    <w:lvl w:ilvl="0" w:tplc="C3C00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966D32"/>
    <w:multiLevelType w:val="hybridMultilevel"/>
    <w:tmpl w:val="CC2C4B08"/>
    <w:lvl w:ilvl="0" w:tplc="7EDE8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12722D"/>
    <w:multiLevelType w:val="hybridMultilevel"/>
    <w:tmpl w:val="0E8C7566"/>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4E537D"/>
    <w:multiLevelType w:val="hybridMultilevel"/>
    <w:tmpl w:val="C43A893E"/>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3D563AF2"/>
    <w:multiLevelType w:val="hybridMultilevel"/>
    <w:tmpl w:val="696025E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0937CE1"/>
    <w:multiLevelType w:val="hybridMultilevel"/>
    <w:tmpl w:val="08CA8EA4"/>
    <w:lvl w:ilvl="0" w:tplc="1AFE035A">
      <w:start w:val="1"/>
      <w:numFmt w:val="bullet"/>
      <w:lvlText w:val=""/>
      <w:lvlJc w:val="left"/>
      <w:pPr>
        <w:tabs>
          <w:tab w:val="num" w:pos="1430"/>
        </w:tabs>
        <w:ind w:left="1430" w:hanging="360"/>
      </w:pPr>
      <w:rPr>
        <w:rFonts w:ascii="Symbol" w:hAnsi="Symbol" w:hint="default"/>
      </w:rPr>
    </w:lvl>
    <w:lvl w:ilvl="1" w:tplc="04180003" w:tentative="1">
      <w:start w:val="1"/>
      <w:numFmt w:val="bullet"/>
      <w:lvlText w:val="o"/>
      <w:lvlJc w:val="left"/>
      <w:pPr>
        <w:tabs>
          <w:tab w:val="num" w:pos="2150"/>
        </w:tabs>
        <w:ind w:left="2150" w:hanging="360"/>
      </w:pPr>
      <w:rPr>
        <w:rFonts w:ascii="Courier New" w:hAnsi="Courier New" w:cs="Courier New" w:hint="default"/>
      </w:rPr>
    </w:lvl>
    <w:lvl w:ilvl="2" w:tplc="04180005" w:tentative="1">
      <w:start w:val="1"/>
      <w:numFmt w:val="bullet"/>
      <w:lvlText w:val=""/>
      <w:lvlJc w:val="left"/>
      <w:pPr>
        <w:tabs>
          <w:tab w:val="num" w:pos="2870"/>
        </w:tabs>
        <w:ind w:left="2870" w:hanging="360"/>
      </w:pPr>
      <w:rPr>
        <w:rFonts w:ascii="Wingdings" w:hAnsi="Wingdings" w:hint="default"/>
      </w:rPr>
    </w:lvl>
    <w:lvl w:ilvl="3" w:tplc="04180001" w:tentative="1">
      <w:start w:val="1"/>
      <w:numFmt w:val="bullet"/>
      <w:lvlText w:val=""/>
      <w:lvlJc w:val="left"/>
      <w:pPr>
        <w:tabs>
          <w:tab w:val="num" w:pos="3590"/>
        </w:tabs>
        <w:ind w:left="3590" w:hanging="360"/>
      </w:pPr>
      <w:rPr>
        <w:rFonts w:ascii="Symbol" w:hAnsi="Symbol" w:hint="default"/>
      </w:rPr>
    </w:lvl>
    <w:lvl w:ilvl="4" w:tplc="04180003" w:tentative="1">
      <w:start w:val="1"/>
      <w:numFmt w:val="bullet"/>
      <w:lvlText w:val="o"/>
      <w:lvlJc w:val="left"/>
      <w:pPr>
        <w:tabs>
          <w:tab w:val="num" w:pos="4310"/>
        </w:tabs>
        <w:ind w:left="4310" w:hanging="360"/>
      </w:pPr>
      <w:rPr>
        <w:rFonts w:ascii="Courier New" w:hAnsi="Courier New" w:cs="Courier New" w:hint="default"/>
      </w:rPr>
    </w:lvl>
    <w:lvl w:ilvl="5" w:tplc="04180005" w:tentative="1">
      <w:start w:val="1"/>
      <w:numFmt w:val="bullet"/>
      <w:lvlText w:val=""/>
      <w:lvlJc w:val="left"/>
      <w:pPr>
        <w:tabs>
          <w:tab w:val="num" w:pos="5030"/>
        </w:tabs>
        <w:ind w:left="5030" w:hanging="360"/>
      </w:pPr>
      <w:rPr>
        <w:rFonts w:ascii="Wingdings" w:hAnsi="Wingdings" w:hint="default"/>
      </w:rPr>
    </w:lvl>
    <w:lvl w:ilvl="6" w:tplc="04180001" w:tentative="1">
      <w:start w:val="1"/>
      <w:numFmt w:val="bullet"/>
      <w:lvlText w:val=""/>
      <w:lvlJc w:val="left"/>
      <w:pPr>
        <w:tabs>
          <w:tab w:val="num" w:pos="5750"/>
        </w:tabs>
        <w:ind w:left="5750" w:hanging="360"/>
      </w:pPr>
      <w:rPr>
        <w:rFonts w:ascii="Symbol" w:hAnsi="Symbol" w:hint="default"/>
      </w:rPr>
    </w:lvl>
    <w:lvl w:ilvl="7" w:tplc="04180003" w:tentative="1">
      <w:start w:val="1"/>
      <w:numFmt w:val="bullet"/>
      <w:lvlText w:val="o"/>
      <w:lvlJc w:val="left"/>
      <w:pPr>
        <w:tabs>
          <w:tab w:val="num" w:pos="6470"/>
        </w:tabs>
        <w:ind w:left="6470" w:hanging="360"/>
      </w:pPr>
      <w:rPr>
        <w:rFonts w:ascii="Courier New" w:hAnsi="Courier New" w:cs="Courier New" w:hint="default"/>
      </w:rPr>
    </w:lvl>
    <w:lvl w:ilvl="8" w:tplc="04180005" w:tentative="1">
      <w:start w:val="1"/>
      <w:numFmt w:val="bullet"/>
      <w:lvlText w:val=""/>
      <w:lvlJc w:val="left"/>
      <w:pPr>
        <w:tabs>
          <w:tab w:val="num" w:pos="7190"/>
        </w:tabs>
        <w:ind w:left="7190" w:hanging="360"/>
      </w:pPr>
      <w:rPr>
        <w:rFonts w:ascii="Wingdings" w:hAnsi="Wingdings" w:hint="default"/>
      </w:rPr>
    </w:lvl>
  </w:abstractNum>
  <w:abstractNum w:abstractNumId="30" w15:restartNumberingAfterBreak="0">
    <w:nsid w:val="4AD62877"/>
    <w:multiLevelType w:val="hybridMultilevel"/>
    <w:tmpl w:val="E6F4CEAA"/>
    <w:lvl w:ilvl="0" w:tplc="E5FA5FD2">
      <w:start w:val="3"/>
      <w:numFmt w:val="decimal"/>
      <w:lvlText w:val="%1."/>
      <w:lvlJc w:val="left"/>
      <w:pPr>
        <w:ind w:left="603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E4A2F6F"/>
    <w:multiLevelType w:val="hybridMultilevel"/>
    <w:tmpl w:val="ED185BE2"/>
    <w:lvl w:ilvl="0" w:tplc="0418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2" w15:restartNumberingAfterBreak="0">
    <w:nsid w:val="52555087"/>
    <w:multiLevelType w:val="hybridMultilevel"/>
    <w:tmpl w:val="4404B4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3E3CA7"/>
    <w:multiLevelType w:val="hybridMultilevel"/>
    <w:tmpl w:val="2634128C"/>
    <w:lvl w:ilvl="0" w:tplc="C3C00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2C55F8"/>
    <w:multiLevelType w:val="hybridMultilevel"/>
    <w:tmpl w:val="476C57AE"/>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B116B00"/>
    <w:multiLevelType w:val="hybridMultilevel"/>
    <w:tmpl w:val="49EC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8F326C"/>
    <w:multiLevelType w:val="hybridMultilevel"/>
    <w:tmpl w:val="330CBD0C"/>
    <w:lvl w:ilvl="0" w:tplc="C3C00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A95C9C"/>
    <w:multiLevelType w:val="hybridMultilevel"/>
    <w:tmpl w:val="3BB2A25C"/>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5532C"/>
    <w:multiLevelType w:val="hybridMultilevel"/>
    <w:tmpl w:val="FFC828D6"/>
    <w:lvl w:ilvl="0" w:tplc="C3C00F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E95B50"/>
    <w:multiLevelType w:val="hybridMultilevel"/>
    <w:tmpl w:val="476C57AE"/>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C9D0AE8"/>
    <w:multiLevelType w:val="hybridMultilevel"/>
    <w:tmpl w:val="04CA26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D0F1968"/>
    <w:multiLevelType w:val="hybridMultilevel"/>
    <w:tmpl w:val="476C57AE"/>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18A0C54"/>
    <w:multiLevelType w:val="hybridMultilevel"/>
    <w:tmpl w:val="476C57AE"/>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6B55909"/>
    <w:multiLevelType w:val="hybridMultilevel"/>
    <w:tmpl w:val="BFF49574"/>
    <w:lvl w:ilvl="0" w:tplc="E370DC3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3949FD"/>
    <w:multiLevelType w:val="hybridMultilevel"/>
    <w:tmpl w:val="F154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E162FD"/>
    <w:multiLevelType w:val="hybridMultilevel"/>
    <w:tmpl w:val="8BA488A4"/>
    <w:lvl w:ilvl="0" w:tplc="A746A094">
      <w:start w:val="20"/>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31"/>
  </w:num>
  <w:num w:numId="2">
    <w:abstractNumId w:val="35"/>
  </w:num>
  <w:num w:numId="3">
    <w:abstractNumId w:val="43"/>
  </w:num>
  <w:num w:numId="4">
    <w:abstractNumId w:val="11"/>
  </w:num>
  <w:num w:numId="5">
    <w:abstractNumId w:val="9"/>
  </w:num>
  <w:num w:numId="6">
    <w:abstractNumId w:val="25"/>
  </w:num>
  <w:num w:numId="7">
    <w:abstractNumId w:val="30"/>
  </w:num>
  <w:num w:numId="8">
    <w:abstractNumId w:val="8"/>
  </w:num>
  <w:num w:numId="9">
    <w:abstractNumId w:val="3"/>
  </w:num>
  <w:num w:numId="10">
    <w:abstractNumId w:val="41"/>
  </w:num>
  <w:num w:numId="11">
    <w:abstractNumId w:val="42"/>
  </w:num>
  <w:num w:numId="12">
    <w:abstractNumId w:val="39"/>
  </w:num>
  <w:num w:numId="13">
    <w:abstractNumId w:val="34"/>
  </w:num>
  <w:num w:numId="14">
    <w:abstractNumId w:val="44"/>
  </w:num>
  <w:num w:numId="15">
    <w:abstractNumId w:val="2"/>
  </w:num>
  <w:num w:numId="16">
    <w:abstractNumId w:val="24"/>
  </w:num>
  <w:num w:numId="17">
    <w:abstractNumId w:val="16"/>
  </w:num>
  <w:num w:numId="18">
    <w:abstractNumId w:val="36"/>
  </w:num>
  <w:num w:numId="19">
    <w:abstractNumId w:val="0"/>
  </w:num>
  <w:num w:numId="20">
    <w:abstractNumId w:val="22"/>
  </w:num>
  <w:num w:numId="21">
    <w:abstractNumId w:val="37"/>
  </w:num>
  <w:num w:numId="22">
    <w:abstractNumId w:val="26"/>
  </w:num>
  <w:num w:numId="23">
    <w:abstractNumId w:val="32"/>
  </w:num>
  <w:num w:numId="24">
    <w:abstractNumId w:val="6"/>
  </w:num>
  <w:num w:numId="25">
    <w:abstractNumId w:val="10"/>
  </w:num>
  <w:num w:numId="26">
    <w:abstractNumId w:val="19"/>
  </w:num>
  <w:num w:numId="27">
    <w:abstractNumId w:val="38"/>
  </w:num>
  <w:num w:numId="28">
    <w:abstractNumId w:val="33"/>
  </w:num>
  <w:num w:numId="29">
    <w:abstractNumId w:val="18"/>
  </w:num>
  <w:num w:numId="30">
    <w:abstractNumId w:val="21"/>
  </w:num>
  <w:num w:numId="31">
    <w:abstractNumId w:val="15"/>
  </w:num>
  <w:num w:numId="32">
    <w:abstractNumId w:val="4"/>
  </w:num>
  <w:num w:numId="33">
    <w:abstractNumId w:val="23"/>
  </w:num>
  <w:num w:numId="34">
    <w:abstractNumId w:val="12"/>
  </w:num>
  <w:num w:numId="35">
    <w:abstractNumId w:val="14"/>
  </w:num>
  <w:num w:numId="36">
    <w:abstractNumId w:val="13"/>
  </w:num>
  <w:num w:numId="37">
    <w:abstractNumId w:val="29"/>
  </w:num>
  <w:num w:numId="38">
    <w:abstractNumId w:val="7"/>
  </w:num>
  <w:num w:numId="39">
    <w:abstractNumId w:val="40"/>
  </w:num>
  <w:num w:numId="40">
    <w:abstractNumId w:val="27"/>
  </w:num>
  <w:num w:numId="41">
    <w:abstractNumId w:val="28"/>
  </w:num>
  <w:num w:numId="42">
    <w:abstractNumId w:val="5"/>
  </w:num>
  <w:num w:numId="43">
    <w:abstractNumId w:val="20"/>
  </w:num>
  <w:num w:numId="44">
    <w:abstractNumId w:val="17"/>
  </w:num>
  <w:num w:numId="45">
    <w:abstractNumId w:val="1"/>
  </w:num>
  <w:num w:numId="46">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86A"/>
    <w:rsid w:val="000011F8"/>
    <w:rsid w:val="00003CBA"/>
    <w:rsid w:val="0000402E"/>
    <w:rsid w:val="0000780E"/>
    <w:rsid w:val="0001066E"/>
    <w:rsid w:val="00010EB9"/>
    <w:rsid w:val="00013060"/>
    <w:rsid w:val="000139B0"/>
    <w:rsid w:val="00014247"/>
    <w:rsid w:val="0001470A"/>
    <w:rsid w:val="00015FC8"/>
    <w:rsid w:val="000160D3"/>
    <w:rsid w:val="0001680A"/>
    <w:rsid w:val="000168D4"/>
    <w:rsid w:val="000179B4"/>
    <w:rsid w:val="000179E6"/>
    <w:rsid w:val="00021836"/>
    <w:rsid w:val="00021991"/>
    <w:rsid w:val="000237ED"/>
    <w:rsid w:val="00023D48"/>
    <w:rsid w:val="00023EC0"/>
    <w:rsid w:val="00026ED1"/>
    <w:rsid w:val="00031F96"/>
    <w:rsid w:val="000336A1"/>
    <w:rsid w:val="0003400D"/>
    <w:rsid w:val="0003490E"/>
    <w:rsid w:val="00035C30"/>
    <w:rsid w:val="00035D38"/>
    <w:rsid w:val="000372F8"/>
    <w:rsid w:val="0004011B"/>
    <w:rsid w:val="00041C0B"/>
    <w:rsid w:val="00042677"/>
    <w:rsid w:val="000450A0"/>
    <w:rsid w:val="00046049"/>
    <w:rsid w:val="00047861"/>
    <w:rsid w:val="00047D35"/>
    <w:rsid w:val="00051E93"/>
    <w:rsid w:val="00055068"/>
    <w:rsid w:val="000567A2"/>
    <w:rsid w:val="000568AE"/>
    <w:rsid w:val="000613B5"/>
    <w:rsid w:val="00061B5A"/>
    <w:rsid w:val="00062EE1"/>
    <w:rsid w:val="00063850"/>
    <w:rsid w:val="00063BA7"/>
    <w:rsid w:val="00064C3B"/>
    <w:rsid w:val="00064D64"/>
    <w:rsid w:val="00065180"/>
    <w:rsid w:val="00066137"/>
    <w:rsid w:val="00070F06"/>
    <w:rsid w:val="00071073"/>
    <w:rsid w:val="00071BD2"/>
    <w:rsid w:val="00074238"/>
    <w:rsid w:val="0007594F"/>
    <w:rsid w:val="000817A4"/>
    <w:rsid w:val="000818FF"/>
    <w:rsid w:val="00081E51"/>
    <w:rsid w:val="000822B0"/>
    <w:rsid w:val="000845FD"/>
    <w:rsid w:val="000866DE"/>
    <w:rsid w:val="00086B9A"/>
    <w:rsid w:val="00087204"/>
    <w:rsid w:val="000872CA"/>
    <w:rsid w:val="00087A01"/>
    <w:rsid w:val="00087AE0"/>
    <w:rsid w:val="00087DC8"/>
    <w:rsid w:val="00093049"/>
    <w:rsid w:val="000940DB"/>
    <w:rsid w:val="00095760"/>
    <w:rsid w:val="000961A9"/>
    <w:rsid w:val="000974C7"/>
    <w:rsid w:val="000A185B"/>
    <w:rsid w:val="000A2998"/>
    <w:rsid w:val="000A48F2"/>
    <w:rsid w:val="000A7190"/>
    <w:rsid w:val="000B1519"/>
    <w:rsid w:val="000B2262"/>
    <w:rsid w:val="000B4BBE"/>
    <w:rsid w:val="000B4E57"/>
    <w:rsid w:val="000C2969"/>
    <w:rsid w:val="000C2B82"/>
    <w:rsid w:val="000C4375"/>
    <w:rsid w:val="000C56FA"/>
    <w:rsid w:val="000D015E"/>
    <w:rsid w:val="000D0742"/>
    <w:rsid w:val="000D11E5"/>
    <w:rsid w:val="000D1B7F"/>
    <w:rsid w:val="000D1CAD"/>
    <w:rsid w:val="000D35DF"/>
    <w:rsid w:val="000D601A"/>
    <w:rsid w:val="000E021C"/>
    <w:rsid w:val="000E1BEF"/>
    <w:rsid w:val="000E1C8E"/>
    <w:rsid w:val="000E2A07"/>
    <w:rsid w:val="000E2CF8"/>
    <w:rsid w:val="000E4514"/>
    <w:rsid w:val="000F0BB8"/>
    <w:rsid w:val="000F170C"/>
    <w:rsid w:val="000F17B7"/>
    <w:rsid w:val="000F3A8C"/>
    <w:rsid w:val="000F4697"/>
    <w:rsid w:val="000F5694"/>
    <w:rsid w:val="000F7D6F"/>
    <w:rsid w:val="00100726"/>
    <w:rsid w:val="00100751"/>
    <w:rsid w:val="001017DB"/>
    <w:rsid w:val="001022C1"/>
    <w:rsid w:val="0010312B"/>
    <w:rsid w:val="0010560A"/>
    <w:rsid w:val="001064D9"/>
    <w:rsid w:val="001106BA"/>
    <w:rsid w:val="00110943"/>
    <w:rsid w:val="0011251C"/>
    <w:rsid w:val="00112A11"/>
    <w:rsid w:val="0011371E"/>
    <w:rsid w:val="00113DBA"/>
    <w:rsid w:val="0011531D"/>
    <w:rsid w:val="001162C0"/>
    <w:rsid w:val="001164BF"/>
    <w:rsid w:val="00116C73"/>
    <w:rsid w:val="00117CBE"/>
    <w:rsid w:val="0012257F"/>
    <w:rsid w:val="00122D34"/>
    <w:rsid w:val="00123344"/>
    <w:rsid w:val="00124029"/>
    <w:rsid w:val="00124988"/>
    <w:rsid w:val="001253CC"/>
    <w:rsid w:val="001274F0"/>
    <w:rsid w:val="00130855"/>
    <w:rsid w:val="00131410"/>
    <w:rsid w:val="00131A41"/>
    <w:rsid w:val="00131E71"/>
    <w:rsid w:val="001330E8"/>
    <w:rsid w:val="0013434C"/>
    <w:rsid w:val="0013595E"/>
    <w:rsid w:val="00140DBC"/>
    <w:rsid w:val="00140DFB"/>
    <w:rsid w:val="0014233F"/>
    <w:rsid w:val="0014472F"/>
    <w:rsid w:val="00144E0F"/>
    <w:rsid w:val="001452DB"/>
    <w:rsid w:val="00145D1C"/>
    <w:rsid w:val="00146A87"/>
    <w:rsid w:val="00150945"/>
    <w:rsid w:val="00151A20"/>
    <w:rsid w:val="00151A8F"/>
    <w:rsid w:val="0015270B"/>
    <w:rsid w:val="001538AA"/>
    <w:rsid w:val="00154408"/>
    <w:rsid w:val="0015480D"/>
    <w:rsid w:val="001554CA"/>
    <w:rsid w:val="0015678E"/>
    <w:rsid w:val="00157FF9"/>
    <w:rsid w:val="001616C1"/>
    <w:rsid w:val="00162EB4"/>
    <w:rsid w:val="00163FDA"/>
    <w:rsid w:val="00167949"/>
    <w:rsid w:val="0017019D"/>
    <w:rsid w:val="0017069E"/>
    <w:rsid w:val="001709FE"/>
    <w:rsid w:val="00171699"/>
    <w:rsid w:val="00171C34"/>
    <w:rsid w:val="00171F9C"/>
    <w:rsid w:val="0017432E"/>
    <w:rsid w:val="0017625D"/>
    <w:rsid w:val="00181426"/>
    <w:rsid w:val="0018264A"/>
    <w:rsid w:val="0018320F"/>
    <w:rsid w:val="00186129"/>
    <w:rsid w:val="0018716C"/>
    <w:rsid w:val="0019213D"/>
    <w:rsid w:val="001939A0"/>
    <w:rsid w:val="00193D54"/>
    <w:rsid w:val="001974F8"/>
    <w:rsid w:val="001A0004"/>
    <w:rsid w:val="001A0114"/>
    <w:rsid w:val="001A0248"/>
    <w:rsid w:val="001A056B"/>
    <w:rsid w:val="001A0BB6"/>
    <w:rsid w:val="001A3A8A"/>
    <w:rsid w:val="001A45E7"/>
    <w:rsid w:val="001A7B2C"/>
    <w:rsid w:val="001A7D2A"/>
    <w:rsid w:val="001B00AE"/>
    <w:rsid w:val="001B0834"/>
    <w:rsid w:val="001B1C47"/>
    <w:rsid w:val="001B21B6"/>
    <w:rsid w:val="001B3976"/>
    <w:rsid w:val="001B584F"/>
    <w:rsid w:val="001B6B5F"/>
    <w:rsid w:val="001C1D20"/>
    <w:rsid w:val="001C2244"/>
    <w:rsid w:val="001C6871"/>
    <w:rsid w:val="001C7CB7"/>
    <w:rsid w:val="001D0270"/>
    <w:rsid w:val="001D041F"/>
    <w:rsid w:val="001D125C"/>
    <w:rsid w:val="001D2EC5"/>
    <w:rsid w:val="001D408D"/>
    <w:rsid w:val="001D4C64"/>
    <w:rsid w:val="001D58F9"/>
    <w:rsid w:val="001D72A8"/>
    <w:rsid w:val="001E033D"/>
    <w:rsid w:val="001E11BF"/>
    <w:rsid w:val="001E3346"/>
    <w:rsid w:val="001E430B"/>
    <w:rsid w:val="001E5B89"/>
    <w:rsid w:val="001E5C76"/>
    <w:rsid w:val="001F637B"/>
    <w:rsid w:val="001F6A19"/>
    <w:rsid w:val="001F6CD4"/>
    <w:rsid w:val="0020111B"/>
    <w:rsid w:val="002041F4"/>
    <w:rsid w:val="002048D7"/>
    <w:rsid w:val="00206333"/>
    <w:rsid w:val="002076AC"/>
    <w:rsid w:val="00210E48"/>
    <w:rsid w:val="002114F3"/>
    <w:rsid w:val="00211649"/>
    <w:rsid w:val="002126B2"/>
    <w:rsid w:val="00213920"/>
    <w:rsid w:val="00216FD5"/>
    <w:rsid w:val="00217268"/>
    <w:rsid w:val="002176F5"/>
    <w:rsid w:val="002202C7"/>
    <w:rsid w:val="0022203B"/>
    <w:rsid w:val="00224367"/>
    <w:rsid w:val="002247A0"/>
    <w:rsid w:val="002268E1"/>
    <w:rsid w:val="00230487"/>
    <w:rsid w:val="002310D7"/>
    <w:rsid w:val="00232324"/>
    <w:rsid w:val="00234148"/>
    <w:rsid w:val="0023566E"/>
    <w:rsid w:val="00235DF6"/>
    <w:rsid w:val="002367AC"/>
    <w:rsid w:val="00236EBF"/>
    <w:rsid w:val="00240AE9"/>
    <w:rsid w:val="002429F6"/>
    <w:rsid w:val="00244058"/>
    <w:rsid w:val="00244AC0"/>
    <w:rsid w:val="00245368"/>
    <w:rsid w:val="00245C1E"/>
    <w:rsid w:val="002469F6"/>
    <w:rsid w:val="00250990"/>
    <w:rsid w:val="00253D06"/>
    <w:rsid w:val="00254DEC"/>
    <w:rsid w:val="0026077E"/>
    <w:rsid w:val="002617EF"/>
    <w:rsid w:val="00264334"/>
    <w:rsid w:val="0026571A"/>
    <w:rsid w:val="002659A9"/>
    <w:rsid w:val="00266491"/>
    <w:rsid w:val="00266C1F"/>
    <w:rsid w:val="00267926"/>
    <w:rsid w:val="00271369"/>
    <w:rsid w:val="00271876"/>
    <w:rsid w:val="00272FAD"/>
    <w:rsid w:val="00274875"/>
    <w:rsid w:val="0027508D"/>
    <w:rsid w:val="0027547F"/>
    <w:rsid w:val="002760B2"/>
    <w:rsid w:val="00280058"/>
    <w:rsid w:val="0028053B"/>
    <w:rsid w:val="00280E60"/>
    <w:rsid w:val="00283170"/>
    <w:rsid w:val="00284872"/>
    <w:rsid w:val="00284FE2"/>
    <w:rsid w:val="00286C08"/>
    <w:rsid w:val="00286E94"/>
    <w:rsid w:val="002875BB"/>
    <w:rsid w:val="0029150A"/>
    <w:rsid w:val="0029170F"/>
    <w:rsid w:val="002924E2"/>
    <w:rsid w:val="00294C3F"/>
    <w:rsid w:val="00295385"/>
    <w:rsid w:val="00295C00"/>
    <w:rsid w:val="002961CA"/>
    <w:rsid w:val="002967D3"/>
    <w:rsid w:val="00296EE4"/>
    <w:rsid w:val="00297E20"/>
    <w:rsid w:val="002A100C"/>
    <w:rsid w:val="002A26BC"/>
    <w:rsid w:val="002A36E2"/>
    <w:rsid w:val="002A3A00"/>
    <w:rsid w:val="002A433E"/>
    <w:rsid w:val="002A446A"/>
    <w:rsid w:val="002A596B"/>
    <w:rsid w:val="002B1B5E"/>
    <w:rsid w:val="002B3873"/>
    <w:rsid w:val="002B3BD4"/>
    <w:rsid w:val="002B68E4"/>
    <w:rsid w:val="002B6A35"/>
    <w:rsid w:val="002C0047"/>
    <w:rsid w:val="002C1055"/>
    <w:rsid w:val="002C132E"/>
    <w:rsid w:val="002C3198"/>
    <w:rsid w:val="002C730D"/>
    <w:rsid w:val="002D247C"/>
    <w:rsid w:val="002D29F9"/>
    <w:rsid w:val="002D31B9"/>
    <w:rsid w:val="002D3D46"/>
    <w:rsid w:val="002D578E"/>
    <w:rsid w:val="002D617E"/>
    <w:rsid w:val="002D6A4E"/>
    <w:rsid w:val="002D7BF3"/>
    <w:rsid w:val="002E11F4"/>
    <w:rsid w:val="002E54C1"/>
    <w:rsid w:val="002E68D6"/>
    <w:rsid w:val="002F02C5"/>
    <w:rsid w:val="002F07AF"/>
    <w:rsid w:val="002F5D84"/>
    <w:rsid w:val="002F75A7"/>
    <w:rsid w:val="002F766C"/>
    <w:rsid w:val="00301C1C"/>
    <w:rsid w:val="00305C13"/>
    <w:rsid w:val="003103FA"/>
    <w:rsid w:val="00312392"/>
    <w:rsid w:val="00315EB4"/>
    <w:rsid w:val="00320B7E"/>
    <w:rsid w:val="00321569"/>
    <w:rsid w:val="00324B84"/>
    <w:rsid w:val="00325739"/>
    <w:rsid w:val="00326BDA"/>
    <w:rsid w:val="00327683"/>
    <w:rsid w:val="00327C84"/>
    <w:rsid w:val="003305A3"/>
    <w:rsid w:val="00330901"/>
    <w:rsid w:val="00330BA0"/>
    <w:rsid w:val="00330C2C"/>
    <w:rsid w:val="00334DE6"/>
    <w:rsid w:val="00335491"/>
    <w:rsid w:val="0033682D"/>
    <w:rsid w:val="003404FC"/>
    <w:rsid w:val="003406E7"/>
    <w:rsid w:val="00342CFC"/>
    <w:rsid w:val="003458DB"/>
    <w:rsid w:val="00345A34"/>
    <w:rsid w:val="00345DFB"/>
    <w:rsid w:val="00347395"/>
    <w:rsid w:val="00347E1A"/>
    <w:rsid w:val="00350F14"/>
    <w:rsid w:val="00351ECF"/>
    <w:rsid w:val="00351F9C"/>
    <w:rsid w:val="00352C4D"/>
    <w:rsid w:val="00353B23"/>
    <w:rsid w:val="00356559"/>
    <w:rsid w:val="00357915"/>
    <w:rsid w:val="0036046D"/>
    <w:rsid w:val="00361CAC"/>
    <w:rsid w:val="00362246"/>
    <w:rsid w:val="003625CB"/>
    <w:rsid w:val="00363924"/>
    <w:rsid w:val="00363993"/>
    <w:rsid w:val="00365994"/>
    <w:rsid w:val="0036599A"/>
    <w:rsid w:val="003659F9"/>
    <w:rsid w:val="00366A1A"/>
    <w:rsid w:val="00367356"/>
    <w:rsid w:val="00367CAB"/>
    <w:rsid w:val="00374A17"/>
    <w:rsid w:val="0037501A"/>
    <w:rsid w:val="00375C6D"/>
    <w:rsid w:val="00376A82"/>
    <w:rsid w:val="00377782"/>
    <w:rsid w:val="003818E4"/>
    <w:rsid w:val="0038294A"/>
    <w:rsid w:val="00383A30"/>
    <w:rsid w:val="00383DC2"/>
    <w:rsid w:val="0038495A"/>
    <w:rsid w:val="00385395"/>
    <w:rsid w:val="003868F9"/>
    <w:rsid w:val="0039141F"/>
    <w:rsid w:val="00393016"/>
    <w:rsid w:val="00393F4A"/>
    <w:rsid w:val="003945CF"/>
    <w:rsid w:val="00394DA5"/>
    <w:rsid w:val="00394E35"/>
    <w:rsid w:val="003A0674"/>
    <w:rsid w:val="003A0FE5"/>
    <w:rsid w:val="003A2D3C"/>
    <w:rsid w:val="003A657A"/>
    <w:rsid w:val="003B1390"/>
    <w:rsid w:val="003B142A"/>
    <w:rsid w:val="003B4D88"/>
    <w:rsid w:val="003B574D"/>
    <w:rsid w:val="003B6219"/>
    <w:rsid w:val="003B75E8"/>
    <w:rsid w:val="003C14A9"/>
    <w:rsid w:val="003C340D"/>
    <w:rsid w:val="003C34D5"/>
    <w:rsid w:val="003C4E7A"/>
    <w:rsid w:val="003C5ABE"/>
    <w:rsid w:val="003C643E"/>
    <w:rsid w:val="003D0599"/>
    <w:rsid w:val="003D0948"/>
    <w:rsid w:val="003D2D3F"/>
    <w:rsid w:val="003D3FEE"/>
    <w:rsid w:val="003D43E5"/>
    <w:rsid w:val="003D488E"/>
    <w:rsid w:val="003D51F5"/>
    <w:rsid w:val="003D648C"/>
    <w:rsid w:val="003D6F2E"/>
    <w:rsid w:val="003D7A7E"/>
    <w:rsid w:val="003E5187"/>
    <w:rsid w:val="003E52E7"/>
    <w:rsid w:val="003E55F0"/>
    <w:rsid w:val="003E6215"/>
    <w:rsid w:val="003E6903"/>
    <w:rsid w:val="003E7FE1"/>
    <w:rsid w:val="003F19EA"/>
    <w:rsid w:val="003F1F80"/>
    <w:rsid w:val="003F223F"/>
    <w:rsid w:val="003F397A"/>
    <w:rsid w:val="003F3DFD"/>
    <w:rsid w:val="003F481F"/>
    <w:rsid w:val="003F4A7B"/>
    <w:rsid w:val="003F5825"/>
    <w:rsid w:val="003F7B87"/>
    <w:rsid w:val="004004C7"/>
    <w:rsid w:val="00400742"/>
    <w:rsid w:val="00400F5A"/>
    <w:rsid w:val="00401CBE"/>
    <w:rsid w:val="004044FD"/>
    <w:rsid w:val="00404D90"/>
    <w:rsid w:val="004075B3"/>
    <w:rsid w:val="004108C0"/>
    <w:rsid w:val="00410D19"/>
    <w:rsid w:val="00412EAF"/>
    <w:rsid w:val="00413283"/>
    <w:rsid w:val="004132B3"/>
    <w:rsid w:val="00413A97"/>
    <w:rsid w:val="00413CEB"/>
    <w:rsid w:val="004143B6"/>
    <w:rsid w:val="0042038F"/>
    <w:rsid w:val="004212F6"/>
    <w:rsid w:val="00422B76"/>
    <w:rsid w:val="0042404A"/>
    <w:rsid w:val="00427352"/>
    <w:rsid w:val="0043175D"/>
    <w:rsid w:val="00431CBC"/>
    <w:rsid w:val="004335AD"/>
    <w:rsid w:val="00436D38"/>
    <w:rsid w:val="004371DA"/>
    <w:rsid w:val="004401F3"/>
    <w:rsid w:val="00440DB4"/>
    <w:rsid w:val="00443BA0"/>
    <w:rsid w:val="0044411A"/>
    <w:rsid w:val="004442A8"/>
    <w:rsid w:val="00444C7A"/>
    <w:rsid w:val="00444CD3"/>
    <w:rsid w:val="00447F41"/>
    <w:rsid w:val="0045072D"/>
    <w:rsid w:val="00450906"/>
    <w:rsid w:val="00450E53"/>
    <w:rsid w:val="0045101E"/>
    <w:rsid w:val="004513CF"/>
    <w:rsid w:val="004543A8"/>
    <w:rsid w:val="00455537"/>
    <w:rsid w:val="004566FC"/>
    <w:rsid w:val="00460E18"/>
    <w:rsid w:val="0046211E"/>
    <w:rsid w:val="00463BCA"/>
    <w:rsid w:val="004640B6"/>
    <w:rsid w:val="004653DB"/>
    <w:rsid w:val="00465B09"/>
    <w:rsid w:val="004702D4"/>
    <w:rsid w:val="0047075E"/>
    <w:rsid w:val="00472E9E"/>
    <w:rsid w:val="00473A03"/>
    <w:rsid w:val="00475201"/>
    <w:rsid w:val="004764F8"/>
    <w:rsid w:val="004765EB"/>
    <w:rsid w:val="00477280"/>
    <w:rsid w:val="00477460"/>
    <w:rsid w:val="00477C2D"/>
    <w:rsid w:val="0048161C"/>
    <w:rsid w:val="004817AF"/>
    <w:rsid w:val="00481F6D"/>
    <w:rsid w:val="00482889"/>
    <w:rsid w:val="00484882"/>
    <w:rsid w:val="00484E1C"/>
    <w:rsid w:val="004865ED"/>
    <w:rsid w:val="00490663"/>
    <w:rsid w:val="00490E7B"/>
    <w:rsid w:val="00493A08"/>
    <w:rsid w:val="00494F5E"/>
    <w:rsid w:val="00495DAF"/>
    <w:rsid w:val="0049695C"/>
    <w:rsid w:val="00496C26"/>
    <w:rsid w:val="004976D8"/>
    <w:rsid w:val="00497B0D"/>
    <w:rsid w:val="004A0590"/>
    <w:rsid w:val="004A3190"/>
    <w:rsid w:val="004A3A25"/>
    <w:rsid w:val="004A3FAC"/>
    <w:rsid w:val="004A4635"/>
    <w:rsid w:val="004A47B7"/>
    <w:rsid w:val="004A7455"/>
    <w:rsid w:val="004B0819"/>
    <w:rsid w:val="004B15E5"/>
    <w:rsid w:val="004B2401"/>
    <w:rsid w:val="004B472C"/>
    <w:rsid w:val="004B7C7C"/>
    <w:rsid w:val="004C04FA"/>
    <w:rsid w:val="004C0C81"/>
    <w:rsid w:val="004C194A"/>
    <w:rsid w:val="004C31A8"/>
    <w:rsid w:val="004C3B3F"/>
    <w:rsid w:val="004C4E8D"/>
    <w:rsid w:val="004C5092"/>
    <w:rsid w:val="004C5785"/>
    <w:rsid w:val="004C745A"/>
    <w:rsid w:val="004D1ABC"/>
    <w:rsid w:val="004D5640"/>
    <w:rsid w:val="004D7AD2"/>
    <w:rsid w:val="004E0F9C"/>
    <w:rsid w:val="004E2543"/>
    <w:rsid w:val="004E2927"/>
    <w:rsid w:val="004E36AC"/>
    <w:rsid w:val="004E3E0A"/>
    <w:rsid w:val="004E5A4A"/>
    <w:rsid w:val="004F21EA"/>
    <w:rsid w:val="004F2B3B"/>
    <w:rsid w:val="004F335F"/>
    <w:rsid w:val="004F3DF5"/>
    <w:rsid w:val="004F4B80"/>
    <w:rsid w:val="004F52A6"/>
    <w:rsid w:val="004F6F09"/>
    <w:rsid w:val="004F7DBF"/>
    <w:rsid w:val="00500A21"/>
    <w:rsid w:val="00500DAD"/>
    <w:rsid w:val="00501FD2"/>
    <w:rsid w:val="00503E3A"/>
    <w:rsid w:val="005044AE"/>
    <w:rsid w:val="00505155"/>
    <w:rsid w:val="00505B04"/>
    <w:rsid w:val="00505E6D"/>
    <w:rsid w:val="0050643F"/>
    <w:rsid w:val="00515750"/>
    <w:rsid w:val="00515819"/>
    <w:rsid w:val="00517A73"/>
    <w:rsid w:val="005205EF"/>
    <w:rsid w:val="00521D0A"/>
    <w:rsid w:val="005223EC"/>
    <w:rsid w:val="00522499"/>
    <w:rsid w:val="00524517"/>
    <w:rsid w:val="00524BEE"/>
    <w:rsid w:val="0052500D"/>
    <w:rsid w:val="00526011"/>
    <w:rsid w:val="005306A3"/>
    <w:rsid w:val="00532353"/>
    <w:rsid w:val="005350D1"/>
    <w:rsid w:val="00535420"/>
    <w:rsid w:val="00536778"/>
    <w:rsid w:val="00541E37"/>
    <w:rsid w:val="00543046"/>
    <w:rsid w:val="005430A6"/>
    <w:rsid w:val="005469F4"/>
    <w:rsid w:val="005504A1"/>
    <w:rsid w:val="00552145"/>
    <w:rsid w:val="00552B04"/>
    <w:rsid w:val="00554EE6"/>
    <w:rsid w:val="00555316"/>
    <w:rsid w:val="00555B18"/>
    <w:rsid w:val="0055734F"/>
    <w:rsid w:val="00562C27"/>
    <w:rsid w:val="005630F5"/>
    <w:rsid w:val="005634A2"/>
    <w:rsid w:val="00564AA4"/>
    <w:rsid w:val="00565803"/>
    <w:rsid w:val="00566382"/>
    <w:rsid w:val="00571253"/>
    <w:rsid w:val="005715AB"/>
    <w:rsid w:val="00575325"/>
    <w:rsid w:val="00575760"/>
    <w:rsid w:val="0057744C"/>
    <w:rsid w:val="0057747F"/>
    <w:rsid w:val="0058169F"/>
    <w:rsid w:val="005845EF"/>
    <w:rsid w:val="00586D0A"/>
    <w:rsid w:val="00590C97"/>
    <w:rsid w:val="0059119E"/>
    <w:rsid w:val="00591ACF"/>
    <w:rsid w:val="0059223A"/>
    <w:rsid w:val="0059286F"/>
    <w:rsid w:val="0059358C"/>
    <w:rsid w:val="00596753"/>
    <w:rsid w:val="00597519"/>
    <w:rsid w:val="00597DEE"/>
    <w:rsid w:val="005A086C"/>
    <w:rsid w:val="005A3E32"/>
    <w:rsid w:val="005A5263"/>
    <w:rsid w:val="005A57F1"/>
    <w:rsid w:val="005A5877"/>
    <w:rsid w:val="005A5D46"/>
    <w:rsid w:val="005B09B7"/>
    <w:rsid w:val="005B0F6D"/>
    <w:rsid w:val="005B20C8"/>
    <w:rsid w:val="005B344B"/>
    <w:rsid w:val="005B40FC"/>
    <w:rsid w:val="005B4506"/>
    <w:rsid w:val="005B6114"/>
    <w:rsid w:val="005B68C5"/>
    <w:rsid w:val="005B6BC0"/>
    <w:rsid w:val="005C0532"/>
    <w:rsid w:val="005C0F14"/>
    <w:rsid w:val="005C12A1"/>
    <w:rsid w:val="005C4507"/>
    <w:rsid w:val="005C47AC"/>
    <w:rsid w:val="005C5772"/>
    <w:rsid w:val="005C6EAE"/>
    <w:rsid w:val="005C716F"/>
    <w:rsid w:val="005C7844"/>
    <w:rsid w:val="005D2962"/>
    <w:rsid w:val="005D2BE6"/>
    <w:rsid w:val="005D3599"/>
    <w:rsid w:val="005D4DCC"/>
    <w:rsid w:val="005D5343"/>
    <w:rsid w:val="005D7991"/>
    <w:rsid w:val="005E0EE0"/>
    <w:rsid w:val="005E2694"/>
    <w:rsid w:val="005E404F"/>
    <w:rsid w:val="005E4C23"/>
    <w:rsid w:val="005F0039"/>
    <w:rsid w:val="005F2B23"/>
    <w:rsid w:val="005F2D52"/>
    <w:rsid w:val="005F45A6"/>
    <w:rsid w:val="005F5036"/>
    <w:rsid w:val="005F51A4"/>
    <w:rsid w:val="005F53A6"/>
    <w:rsid w:val="0060057C"/>
    <w:rsid w:val="00603165"/>
    <w:rsid w:val="00603FAF"/>
    <w:rsid w:val="00604D53"/>
    <w:rsid w:val="00606FC0"/>
    <w:rsid w:val="006071C7"/>
    <w:rsid w:val="006079DD"/>
    <w:rsid w:val="00607FED"/>
    <w:rsid w:val="00610D4E"/>
    <w:rsid w:val="0061583E"/>
    <w:rsid w:val="00615BF5"/>
    <w:rsid w:val="00615CD0"/>
    <w:rsid w:val="0061677F"/>
    <w:rsid w:val="00617F2C"/>
    <w:rsid w:val="0062058E"/>
    <w:rsid w:val="0062089B"/>
    <w:rsid w:val="00621AF6"/>
    <w:rsid w:val="006241A9"/>
    <w:rsid w:val="00625FDF"/>
    <w:rsid w:val="0062608C"/>
    <w:rsid w:val="006265EF"/>
    <w:rsid w:val="00632117"/>
    <w:rsid w:val="0063255B"/>
    <w:rsid w:val="00637F88"/>
    <w:rsid w:val="00641128"/>
    <w:rsid w:val="0064599E"/>
    <w:rsid w:val="00645A9A"/>
    <w:rsid w:val="00651119"/>
    <w:rsid w:val="0065147F"/>
    <w:rsid w:val="00653393"/>
    <w:rsid w:val="0065395B"/>
    <w:rsid w:val="00654F2F"/>
    <w:rsid w:val="0066134B"/>
    <w:rsid w:val="00662EA6"/>
    <w:rsid w:val="00663EF1"/>
    <w:rsid w:val="00664BB5"/>
    <w:rsid w:val="006668E6"/>
    <w:rsid w:val="006672FE"/>
    <w:rsid w:val="00667BDA"/>
    <w:rsid w:val="00677AD1"/>
    <w:rsid w:val="00677E0B"/>
    <w:rsid w:val="00681536"/>
    <w:rsid w:val="00682DDC"/>
    <w:rsid w:val="00684C24"/>
    <w:rsid w:val="00686CCF"/>
    <w:rsid w:val="00691594"/>
    <w:rsid w:val="006932EB"/>
    <w:rsid w:val="006942CB"/>
    <w:rsid w:val="00694374"/>
    <w:rsid w:val="00694E7C"/>
    <w:rsid w:val="00697391"/>
    <w:rsid w:val="0069789E"/>
    <w:rsid w:val="006A0200"/>
    <w:rsid w:val="006A0908"/>
    <w:rsid w:val="006A0CC7"/>
    <w:rsid w:val="006A0FCB"/>
    <w:rsid w:val="006A11F5"/>
    <w:rsid w:val="006A2E5A"/>
    <w:rsid w:val="006A3FBE"/>
    <w:rsid w:val="006A5369"/>
    <w:rsid w:val="006A7BD0"/>
    <w:rsid w:val="006B0E7B"/>
    <w:rsid w:val="006B131D"/>
    <w:rsid w:val="006B15B0"/>
    <w:rsid w:val="006B1C3A"/>
    <w:rsid w:val="006B468E"/>
    <w:rsid w:val="006B5869"/>
    <w:rsid w:val="006B6455"/>
    <w:rsid w:val="006C097B"/>
    <w:rsid w:val="006C1151"/>
    <w:rsid w:val="006C1861"/>
    <w:rsid w:val="006C1CC2"/>
    <w:rsid w:val="006C1F9A"/>
    <w:rsid w:val="006C21D6"/>
    <w:rsid w:val="006C41E1"/>
    <w:rsid w:val="006C45DD"/>
    <w:rsid w:val="006C6133"/>
    <w:rsid w:val="006D31FC"/>
    <w:rsid w:val="006D49F0"/>
    <w:rsid w:val="006D4EF3"/>
    <w:rsid w:val="006D734B"/>
    <w:rsid w:val="006D79DE"/>
    <w:rsid w:val="006E0AFE"/>
    <w:rsid w:val="006E0F09"/>
    <w:rsid w:val="006E1E1E"/>
    <w:rsid w:val="006E4844"/>
    <w:rsid w:val="006E62AF"/>
    <w:rsid w:val="006E75AA"/>
    <w:rsid w:val="006F0C87"/>
    <w:rsid w:val="006F1C27"/>
    <w:rsid w:val="006F1C5F"/>
    <w:rsid w:val="006F1DCA"/>
    <w:rsid w:val="006F23AB"/>
    <w:rsid w:val="006F3078"/>
    <w:rsid w:val="006F3443"/>
    <w:rsid w:val="006F6DB6"/>
    <w:rsid w:val="006F6E10"/>
    <w:rsid w:val="006F76C1"/>
    <w:rsid w:val="00700567"/>
    <w:rsid w:val="00703092"/>
    <w:rsid w:val="00704017"/>
    <w:rsid w:val="0070475A"/>
    <w:rsid w:val="0070504F"/>
    <w:rsid w:val="00705C68"/>
    <w:rsid w:val="00705D34"/>
    <w:rsid w:val="00706555"/>
    <w:rsid w:val="00706CDE"/>
    <w:rsid w:val="00707242"/>
    <w:rsid w:val="00712957"/>
    <w:rsid w:val="00713BA7"/>
    <w:rsid w:val="00713E07"/>
    <w:rsid w:val="00714D43"/>
    <w:rsid w:val="007153B4"/>
    <w:rsid w:val="0071794A"/>
    <w:rsid w:val="00720F24"/>
    <w:rsid w:val="0072146B"/>
    <w:rsid w:val="0072366E"/>
    <w:rsid w:val="00723804"/>
    <w:rsid w:val="00726667"/>
    <w:rsid w:val="00726FC4"/>
    <w:rsid w:val="007270FD"/>
    <w:rsid w:val="007312A3"/>
    <w:rsid w:val="00731D4A"/>
    <w:rsid w:val="00732B67"/>
    <w:rsid w:val="00734953"/>
    <w:rsid w:val="00737256"/>
    <w:rsid w:val="00740452"/>
    <w:rsid w:val="00740CA2"/>
    <w:rsid w:val="00741F36"/>
    <w:rsid w:val="00743590"/>
    <w:rsid w:val="00752721"/>
    <w:rsid w:val="00752FC5"/>
    <w:rsid w:val="00754D0F"/>
    <w:rsid w:val="007555CE"/>
    <w:rsid w:val="00756709"/>
    <w:rsid w:val="00756778"/>
    <w:rsid w:val="0075684A"/>
    <w:rsid w:val="00757216"/>
    <w:rsid w:val="00762662"/>
    <w:rsid w:val="00762DBC"/>
    <w:rsid w:val="007637F7"/>
    <w:rsid w:val="00765849"/>
    <w:rsid w:val="00766160"/>
    <w:rsid w:val="00766622"/>
    <w:rsid w:val="00766C25"/>
    <w:rsid w:val="007671D4"/>
    <w:rsid w:val="00767AE4"/>
    <w:rsid w:val="00772891"/>
    <w:rsid w:val="007750F6"/>
    <w:rsid w:val="0077518E"/>
    <w:rsid w:val="00776505"/>
    <w:rsid w:val="007802CF"/>
    <w:rsid w:val="007813E3"/>
    <w:rsid w:val="00781852"/>
    <w:rsid w:val="00782486"/>
    <w:rsid w:val="007839E2"/>
    <w:rsid w:val="00785347"/>
    <w:rsid w:val="0078629A"/>
    <w:rsid w:val="00786C77"/>
    <w:rsid w:val="00786D90"/>
    <w:rsid w:val="00790169"/>
    <w:rsid w:val="007904C9"/>
    <w:rsid w:val="00791BA5"/>
    <w:rsid w:val="00794A3F"/>
    <w:rsid w:val="007958B8"/>
    <w:rsid w:val="007974EB"/>
    <w:rsid w:val="00797EEF"/>
    <w:rsid w:val="00797EF1"/>
    <w:rsid w:val="007A02FF"/>
    <w:rsid w:val="007A0D0A"/>
    <w:rsid w:val="007A147F"/>
    <w:rsid w:val="007A213D"/>
    <w:rsid w:val="007A6503"/>
    <w:rsid w:val="007A7225"/>
    <w:rsid w:val="007A784C"/>
    <w:rsid w:val="007A7ED2"/>
    <w:rsid w:val="007B1520"/>
    <w:rsid w:val="007B2091"/>
    <w:rsid w:val="007B639A"/>
    <w:rsid w:val="007B726C"/>
    <w:rsid w:val="007C133C"/>
    <w:rsid w:val="007C2CAF"/>
    <w:rsid w:val="007C2D81"/>
    <w:rsid w:val="007C3A16"/>
    <w:rsid w:val="007C3BF2"/>
    <w:rsid w:val="007C7FC3"/>
    <w:rsid w:val="007D1A78"/>
    <w:rsid w:val="007D459B"/>
    <w:rsid w:val="007D4611"/>
    <w:rsid w:val="007D4A74"/>
    <w:rsid w:val="007E0A83"/>
    <w:rsid w:val="007E1383"/>
    <w:rsid w:val="007E13C8"/>
    <w:rsid w:val="007E3D95"/>
    <w:rsid w:val="007E4EAC"/>
    <w:rsid w:val="007E53A1"/>
    <w:rsid w:val="007E5D34"/>
    <w:rsid w:val="007E616F"/>
    <w:rsid w:val="007E6438"/>
    <w:rsid w:val="007E780C"/>
    <w:rsid w:val="007F0D3D"/>
    <w:rsid w:val="007F3590"/>
    <w:rsid w:val="007F408C"/>
    <w:rsid w:val="007F4382"/>
    <w:rsid w:val="007F4C4C"/>
    <w:rsid w:val="007F5189"/>
    <w:rsid w:val="007F7E20"/>
    <w:rsid w:val="00800DCC"/>
    <w:rsid w:val="008044F8"/>
    <w:rsid w:val="00805289"/>
    <w:rsid w:val="008062B2"/>
    <w:rsid w:val="008068A7"/>
    <w:rsid w:val="00806E8E"/>
    <w:rsid w:val="00810342"/>
    <w:rsid w:val="00810349"/>
    <w:rsid w:val="00811026"/>
    <w:rsid w:val="0081397E"/>
    <w:rsid w:val="00813B90"/>
    <w:rsid w:val="00813F9F"/>
    <w:rsid w:val="00814AA8"/>
    <w:rsid w:val="0081625C"/>
    <w:rsid w:val="0081667C"/>
    <w:rsid w:val="008169B4"/>
    <w:rsid w:val="00816C4F"/>
    <w:rsid w:val="00820B88"/>
    <w:rsid w:val="00820CCE"/>
    <w:rsid w:val="00821937"/>
    <w:rsid w:val="00823683"/>
    <w:rsid w:val="00824A15"/>
    <w:rsid w:val="00825785"/>
    <w:rsid w:val="008257FD"/>
    <w:rsid w:val="00825EEF"/>
    <w:rsid w:val="0082618A"/>
    <w:rsid w:val="008265D4"/>
    <w:rsid w:val="00826A1C"/>
    <w:rsid w:val="0083257D"/>
    <w:rsid w:val="00832918"/>
    <w:rsid w:val="00832A44"/>
    <w:rsid w:val="00834BC0"/>
    <w:rsid w:val="00835AF6"/>
    <w:rsid w:val="00835CDE"/>
    <w:rsid w:val="00835FBD"/>
    <w:rsid w:val="0084012C"/>
    <w:rsid w:val="0084548F"/>
    <w:rsid w:val="00850185"/>
    <w:rsid w:val="00851170"/>
    <w:rsid w:val="0085289E"/>
    <w:rsid w:val="00852BAF"/>
    <w:rsid w:val="00853A51"/>
    <w:rsid w:val="00856DAE"/>
    <w:rsid w:val="00856FF9"/>
    <w:rsid w:val="00857A43"/>
    <w:rsid w:val="00857FDE"/>
    <w:rsid w:val="0086004E"/>
    <w:rsid w:val="008623F5"/>
    <w:rsid w:val="00863581"/>
    <w:rsid w:val="0086404D"/>
    <w:rsid w:val="0086501E"/>
    <w:rsid w:val="00865089"/>
    <w:rsid w:val="00865A33"/>
    <w:rsid w:val="00865DB7"/>
    <w:rsid w:val="00866336"/>
    <w:rsid w:val="008665CB"/>
    <w:rsid w:val="0087051D"/>
    <w:rsid w:val="008831BD"/>
    <w:rsid w:val="00883B02"/>
    <w:rsid w:val="00883BFC"/>
    <w:rsid w:val="00883E28"/>
    <w:rsid w:val="00885E48"/>
    <w:rsid w:val="008913EF"/>
    <w:rsid w:val="0089181E"/>
    <w:rsid w:val="00892567"/>
    <w:rsid w:val="00894587"/>
    <w:rsid w:val="008966E8"/>
    <w:rsid w:val="008975D8"/>
    <w:rsid w:val="0089789D"/>
    <w:rsid w:val="008A0554"/>
    <w:rsid w:val="008A13A2"/>
    <w:rsid w:val="008A13F0"/>
    <w:rsid w:val="008A1902"/>
    <w:rsid w:val="008A4246"/>
    <w:rsid w:val="008A607E"/>
    <w:rsid w:val="008A6AD0"/>
    <w:rsid w:val="008B05DA"/>
    <w:rsid w:val="008B161B"/>
    <w:rsid w:val="008B1AB8"/>
    <w:rsid w:val="008B1B24"/>
    <w:rsid w:val="008B3938"/>
    <w:rsid w:val="008B43BD"/>
    <w:rsid w:val="008B52E1"/>
    <w:rsid w:val="008B7D9D"/>
    <w:rsid w:val="008C19F3"/>
    <w:rsid w:val="008C2691"/>
    <w:rsid w:val="008C31F3"/>
    <w:rsid w:val="008C4024"/>
    <w:rsid w:val="008C4AB5"/>
    <w:rsid w:val="008C557C"/>
    <w:rsid w:val="008C5ABF"/>
    <w:rsid w:val="008C7D55"/>
    <w:rsid w:val="008D0BF0"/>
    <w:rsid w:val="008D1F40"/>
    <w:rsid w:val="008D28D4"/>
    <w:rsid w:val="008D41B2"/>
    <w:rsid w:val="008D7863"/>
    <w:rsid w:val="008E136B"/>
    <w:rsid w:val="008E3EFB"/>
    <w:rsid w:val="008E7098"/>
    <w:rsid w:val="008E7F32"/>
    <w:rsid w:val="008E7F68"/>
    <w:rsid w:val="008F2048"/>
    <w:rsid w:val="008F25B0"/>
    <w:rsid w:val="008F42CE"/>
    <w:rsid w:val="008F48B0"/>
    <w:rsid w:val="008F7960"/>
    <w:rsid w:val="009003F9"/>
    <w:rsid w:val="009011DD"/>
    <w:rsid w:val="009012CB"/>
    <w:rsid w:val="009064A4"/>
    <w:rsid w:val="009075A2"/>
    <w:rsid w:val="00911683"/>
    <w:rsid w:val="009121DE"/>
    <w:rsid w:val="009125FF"/>
    <w:rsid w:val="0091297E"/>
    <w:rsid w:val="009167F1"/>
    <w:rsid w:val="00917EE7"/>
    <w:rsid w:val="00920738"/>
    <w:rsid w:val="009247DF"/>
    <w:rsid w:val="00925139"/>
    <w:rsid w:val="009252B4"/>
    <w:rsid w:val="0092675D"/>
    <w:rsid w:val="00932DCC"/>
    <w:rsid w:val="00933190"/>
    <w:rsid w:val="00933232"/>
    <w:rsid w:val="00937285"/>
    <w:rsid w:val="00940D04"/>
    <w:rsid w:val="00943E4D"/>
    <w:rsid w:val="0094478F"/>
    <w:rsid w:val="00945B89"/>
    <w:rsid w:val="00946A69"/>
    <w:rsid w:val="00947A1D"/>
    <w:rsid w:val="0095133A"/>
    <w:rsid w:val="009514A9"/>
    <w:rsid w:val="00952440"/>
    <w:rsid w:val="00952AD0"/>
    <w:rsid w:val="009541D3"/>
    <w:rsid w:val="009544FB"/>
    <w:rsid w:val="00957825"/>
    <w:rsid w:val="00961667"/>
    <w:rsid w:val="009626E2"/>
    <w:rsid w:val="0096443F"/>
    <w:rsid w:val="009656AC"/>
    <w:rsid w:val="00965DC6"/>
    <w:rsid w:val="00970049"/>
    <w:rsid w:val="00970A20"/>
    <w:rsid w:val="00970AD4"/>
    <w:rsid w:val="00970E2A"/>
    <w:rsid w:val="0097724B"/>
    <w:rsid w:val="0098156D"/>
    <w:rsid w:val="00986384"/>
    <w:rsid w:val="009865E7"/>
    <w:rsid w:val="00990327"/>
    <w:rsid w:val="00993C50"/>
    <w:rsid w:val="00994770"/>
    <w:rsid w:val="0099518F"/>
    <w:rsid w:val="009956FD"/>
    <w:rsid w:val="00996A33"/>
    <w:rsid w:val="009A0C98"/>
    <w:rsid w:val="009A290C"/>
    <w:rsid w:val="009A43E8"/>
    <w:rsid w:val="009A4C9E"/>
    <w:rsid w:val="009A60B9"/>
    <w:rsid w:val="009A7560"/>
    <w:rsid w:val="009B1632"/>
    <w:rsid w:val="009B181D"/>
    <w:rsid w:val="009B2790"/>
    <w:rsid w:val="009B2AA1"/>
    <w:rsid w:val="009B2B12"/>
    <w:rsid w:val="009B3AF1"/>
    <w:rsid w:val="009B4193"/>
    <w:rsid w:val="009B5368"/>
    <w:rsid w:val="009B648B"/>
    <w:rsid w:val="009C1E69"/>
    <w:rsid w:val="009C202A"/>
    <w:rsid w:val="009C2625"/>
    <w:rsid w:val="009C2C67"/>
    <w:rsid w:val="009C48CC"/>
    <w:rsid w:val="009C4FF0"/>
    <w:rsid w:val="009C5A65"/>
    <w:rsid w:val="009C6133"/>
    <w:rsid w:val="009C6517"/>
    <w:rsid w:val="009C6B84"/>
    <w:rsid w:val="009C7EB8"/>
    <w:rsid w:val="009D2C17"/>
    <w:rsid w:val="009D3541"/>
    <w:rsid w:val="009D5873"/>
    <w:rsid w:val="009D5EBE"/>
    <w:rsid w:val="009D6D72"/>
    <w:rsid w:val="009D7048"/>
    <w:rsid w:val="009E0D0A"/>
    <w:rsid w:val="009E2A95"/>
    <w:rsid w:val="009E2B1A"/>
    <w:rsid w:val="009E2EA8"/>
    <w:rsid w:val="009E3978"/>
    <w:rsid w:val="009E4073"/>
    <w:rsid w:val="009E4BBB"/>
    <w:rsid w:val="009E537C"/>
    <w:rsid w:val="009E5CC9"/>
    <w:rsid w:val="009E771B"/>
    <w:rsid w:val="009E7B3D"/>
    <w:rsid w:val="009E7BDB"/>
    <w:rsid w:val="009F3C8F"/>
    <w:rsid w:val="009F3F72"/>
    <w:rsid w:val="009F4B4B"/>
    <w:rsid w:val="009F4F54"/>
    <w:rsid w:val="009F5473"/>
    <w:rsid w:val="009F71D5"/>
    <w:rsid w:val="009F7D50"/>
    <w:rsid w:val="00A00BC5"/>
    <w:rsid w:val="00A00C3D"/>
    <w:rsid w:val="00A01215"/>
    <w:rsid w:val="00A03AB7"/>
    <w:rsid w:val="00A03DF5"/>
    <w:rsid w:val="00A03E5C"/>
    <w:rsid w:val="00A04410"/>
    <w:rsid w:val="00A05C61"/>
    <w:rsid w:val="00A07681"/>
    <w:rsid w:val="00A07BFA"/>
    <w:rsid w:val="00A11997"/>
    <w:rsid w:val="00A12076"/>
    <w:rsid w:val="00A12AC1"/>
    <w:rsid w:val="00A12BDC"/>
    <w:rsid w:val="00A12E1A"/>
    <w:rsid w:val="00A13B4C"/>
    <w:rsid w:val="00A14E26"/>
    <w:rsid w:val="00A15581"/>
    <w:rsid w:val="00A15C0E"/>
    <w:rsid w:val="00A161AA"/>
    <w:rsid w:val="00A16D8A"/>
    <w:rsid w:val="00A23706"/>
    <w:rsid w:val="00A24205"/>
    <w:rsid w:val="00A25D73"/>
    <w:rsid w:val="00A27B63"/>
    <w:rsid w:val="00A27C4D"/>
    <w:rsid w:val="00A30526"/>
    <w:rsid w:val="00A350AF"/>
    <w:rsid w:val="00A37490"/>
    <w:rsid w:val="00A40A38"/>
    <w:rsid w:val="00A415ED"/>
    <w:rsid w:val="00A43582"/>
    <w:rsid w:val="00A43AB2"/>
    <w:rsid w:val="00A4536D"/>
    <w:rsid w:val="00A45983"/>
    <w:rsid w:val="00A46E13"/>
    <w:rsid w:val="00A478C3"/>
    <w:rsid w:val="00A50226"/>
    <w:rsid w:val="00A511E8"/>
    <w:rsid w:val="00A51F4F"/>
    <w:rsid w:val="00A52409"/>
    <w:rsid w:val="00A55673"/>
    <w:rsid w:val="00A572E5"/>
    <w:rsid w:val="00A60AF1"/>
    <w:rsid w:val="00A617EA"/>
    <w:rsid w:val="00A622F0"/>
    <w:rsid w:val="00A628EC"/>
    <w:rsid w:val="00A63714"/>
    <w:rsid w:val="00A70A56"/>
    <w:rsid w:val="00A70BE8"/>
    <w:rsid w:val="00A70CA4"/>
    <w:rsid w:val="00A71068"/>
    <w:rsid w:val="00A7323D"/>
    <w:rsid w:val="00A745CF"/>
    <w:rsid w:val="00A74841"/>
    <w:rsid w:val="00A75967"/>
    <w:rsid w:val="00A76C1F"/>
    <w:rsid w:val="00A77EEC"/>
    <w:rsid w:val="00A80249"/>
    <w:rsid w:val="00A808D1"/>
    <w:rsid w:val="00A80B83"/>
    <w:rsid w:val="00A83C26"/>
    <w:rsid w:val="00A8466E"/>
    <w:rsid w:val="00A85F1F"/>
    <w:rsid w:val="00A87667"/>
    <w:rsid w:val="00A9007A"/>
    <w:rsid w:val="00A92D89"/>
    <w:rsid w:val="00A9333B"/>
    <w:rsid w:val="00A933B6"/>
    <w:rsid w:val="00A94C6A"/>
    <w:rsid w:val="00A95481"/>
    <w:rsid w:val="00A9649E"/>
    <w:rsid w:val="00A964BE"/>
    <w:rsid w:val="00A96D60"/>
    <w:rsid w:val="00A97468"/>
    <w:rsid w:val="00AA1C1F"/>
    <w:rsid w:val="00AA2914"/>
    <w:rsid w:val="00AA2D0D"/>
    <w:rsid w:val="00AA6452"/>
    <w:rsid w:val="00AA7E67"/>
    <w:rsid w:val="00AB0E30"/>
    <w:rsid w:val="00AB1BFA"/>
    <w:rsid w:val="00AB312D"/>
    <w:rsid w:val="00AB47D2"/>
    <w:rsid w:val="00AC0061"/>
    <w:rsid w:val="00AC16EA"/>
    <w:rsid w:val="00AC34D4"/>
    <w:rsid w:val="00AC39FA"/>
    <w:rsid w:val="00AC60AD"/>
    <w:rsid w:val="00AC695C"/>
    <w:rsid w:val="00AC6B87"/>
    <w:rsid w:val="00AC7D11"/>
    <w:rsid w:val="00AD005C"/>
    <w:rsid w:val="00AD02AB"/>
    <w:rsid w:val="00AD05AD"/>
    <w:rsid w:val="00AD0AAC"/>
    <w:rsid w:val="00AD1C4E"/>
    <w:rsid w:val="00AD272D"/>
    <w:rsid w:val="00AD45D9"/>
    <w:rsid w:val="00AD762E"/>
    <w:rsid w:val="00AE228D"/>
    <w:rsid w:val="00AE31CB"/>
    <w:rsid w:val="00AE55DC"/>
    <w:rsid w:val="00AE6929"/>
    <w:rsid w:val="00AE6F08"/>
    <w:rsid w:val="00AF0DA8"/>
    <w:rsid w:val="00AF76A5"/>
    <w:rsid w:val="00AF7B06"/>
    <w:rsid w:val="00B00335"/>
    <w:rsid w:val="00B01282"/>
    <w:rsid w:val="00B03B20"/>
    <w:rsid w:val="00B03F0D"/>
    <w:rsid w:val="00B04ADC"/>
    <w:rsid w:val="00B05E39"/>
    <w:rsid w:val="00B07278"/>
    <w:rsid w:val="00B10590"/>
    <w:rsid w:val="00B10BE8"/>
    <w:rsid w:val="00B110B9"/>
    <w:rsid w:val="00B1258B"/>
    <w:rsid w:val="00B1445B"/>
    <w:rsid w:val="00B14B2B"/>
    <w:rsid w:val="00B164FA"/>
    <w:rsid w:val="00B20C6E"/>
    <w:rsid w:val="00B2162E"/>
    <w:rsid w:val="00B219E4"/>
    <w:rsid w:val="00B21B08"/>
    <w:rsid w:val="00B21D6A"/>
    <w:rsid w:val="00B228C7"/>
    <w:rsid w:val="00B22D31"/>
    <w:rsid w:val="00B22E02"/>
    <w:rsid w:val="00B25264"/>
    <w:rsid w:val="00B2533A"/>
    <w:rsid w:val="00B3052C"/>
    <w:rsid w:val="00B3058D"/>
    <w:rsid w:val="00B318DD"/>
    <w:rsid w:val="00B4064F"/>
    <w:rsid w:val="00B40691"/>
    <w:rsid w:val="00B40D66"/>
    <w:rsid w:val="00B41A08"/>
    <w:rsid w:val="00B42606"/>
    <w:rsid w:val="00B43B06"/>
    <w:rsid w:val="00B45F32"/>
    <w:rsid w:val="00B46E27"/>
    <w:rsid w:val="00B50F65"/>
    <w:rsid w:val="00B51A05"/>
    <w:rsid w:val="00B53C3D"/>
    <w:rsid w:val="00B54560"/>
    <w:rsid w:val="00B575BA"/>
    <w:rsid w:val="00B620E4"/>
    <w:rsid w:val="00B641EA"/>
    <w:rsid w:val="00B6634E"/>
    <w:rsid w:val="00B708CD"/>
    <w:rsid w:val="00B70E32"/>
    <w:rsid w:val="00B713D3"/>
    <w:rsid w:val="00B71AD5"/>
    <w:rsid w:val="00B74FE7"/>
    <w:rsid w:val="00B75725"/>
    <w:rsid w:val="00B7586C"/>
    <w:rsid w:val="00B75E21"/>
    <w:rsid w:val="00B75EE1"/>
    <w:rsid w:val="00B76040"/>
    <w:rsid w:val="00B80BAA"/>
    <w:rsid w:val="00B8146A"/>
    <w:rsid w:val="00B82024"/>
    <w:rsid w:val="00B832DC"/>
    <w:rsid w:val="00B85463"/>
    <w:rsid w:val="00B85A74"/>
    <w:rsid w:val="00B85CB6"/>
    <w:rsid w:val="00B90649"/>
    <w:rsid w:val="00B92A93"/>
    <w:rsid w:val="00B9434E"/>
    <w:rsid w:val="00B94AAF"/>
    <w:rsid w:val="00B964A4"/>
    <w:rsid w:val="00B97137"/>
    <w:rsid w:val="00B9773D"/>
    <w:rsid w:val="00BA42B3"/>
    <w:rsid w:val="00BA5160"/>
    <w:rsid w:val="00BA5398"/>
    <w:rsid w:val="00BA58A3"/>
    <w:rsid w:val="00BA5926"/>
    <w:rsid w:val="00BA78D4"/>
    <w:rsid w:val="00BB04A3"/>
    <w:rsid w:val="00BB0CB3"/>
    <w:rsid w:val="00BB2CFD"/>
    <w:rsid w:val="00BB359A"/>
    <w:rsid w:val="00BB3954"/>
    <w:rsid w:val="00BB74F3"/>
    <w:rsid w:val="00BC0387"/>
    <w:rsid w:val="00BC240D"/>
    <w:rsid w:val="00BC2A0F"/>
    <w:rsid w:val="00BC4714"/>
    <w:rsid w:val="00BC49D8"/>
    <w:rsid w:val="00BC4AE2"/>
    <w:rsid w:val="00BC4CF3"/>
    <w:rsid w:val="00BC5D11"/>
    <w:rsid w:val="00BC6422"/>
    <w:rsid w:val="00BC654C"/>
    <w:rsid w:val="00BC657D"/>
    <w:rsid w:val="00BD0DE3"/>
    <w:rsid w:val="00BD3677"/>
    <w:rsid w:val="00BD44BB"/>
    <w:rsid w:val="00BD5684"/>
    <w:rsid w:val="00BD5E3A"/>
    <w:rsid w:val="00BD6904"/>
    <w:rsid w:val="00BE032A"/>
    <w:rsid w:val="00BE228F"/>
    <w:rsid w:val="00BE2A83"/>
    <w:rsid w:val="00BE612A"/>
    <w:rsid w:val="00BE76E3"/>
    <w:rsid w:val="00BE7ADD"/>
    <w:rsid w:val="00BF1EDF"/>
    <w:rsid w:val="00BF2ACF"/>
    <w:rsid w:val="00BF4C06"/>
    <w:rsid w:val="00BF51BE"/>
    <w:rsid w:val="00BF5967"/>
    <w:rsid w:val="00BF7162"/>
    <w:rsid w:val="00BF794F"/>
    <w:rsid w:val="00C01400"/>
    <w:rsid w:val="00C01F61"/>
    <w:rsid w:val="00C0250A"/>
    <w:rsid w:val="00C031EA"/>
    <w:rsid w:val="00C036C2"/>
    <w:rsid w:val="00C044CA"/>
    <w:rsid w:val="00C05268"/>
    <w:rsid w:val="00C064E7"/>
    <w:rsid w:val="00C071AC"/>
    <w:rsid w:val="00C0776B"/>
    <w:rsid w:val="00C07EC7"/>
    <w:rsid w:val="00C118F2"/>
    <w:rsid w:val="00C11FCF"/>
    <w:rsid w:val="00C12AB8"/>
    <w:rsid w:val="00C14960"/>
    <w:rsid w:val="00C15D36"/>
    <w:rsid w:val="00C204C6"/>
    <w:rsid w:val="00C2068F"/>
    <w:rsid w:val="00C2094E"/>
    <w:rsid w:val="00C21016"/>
    <w:rsid w:val="00C211F0"/>
    <w:rsid w:val="00C21402"/>
    <w:rsid w:val="00C21A70"/>
    <w:rsid w:val="00C224B6"/>
    <w:rsid w:val="00C227BC"/>
    <w:rsid w:val="00C25ABD"/>
    <w:rsid w:val="00C25F66"/>
    <w:rsid w:val="00C26E3C"/>
    <w:rsid w:val="00C27BE3"/>
    <w:rsid w:val="00C30A5F"/>
    <w:rsid w:val="00C33468"/>
    <w:rsid w:val="00C34061"/>
    <w:rsid w:val="00C34728"/>
    <w:rsid w:val="00C35A0E"/>
    <w:rsid w:val="00C35CEF"/>
    <w:rsid w:val="00C35F2C"/>
    <w:rsid w:val="00C423AB"/>
    <w:rsid w:val="00C42570"/>
    <w:rsid w:val="00C4392F"/>
    <w:rsid w:val="00C439A6"/>
    <w:rsid w:val="00C47447"/>
    <w:rsid w:val="00C52156"/>
    <w:rsid w:val="00C5293B"/>
    <w:rsid w:val="00C570CE"/>
    <w:rsid w:val="00C57990"/>
    <w:rsid w:val="00C613AE"/>
    <w:rsid w:val="00C6163B"/>
    <w:rsid w:val="00C61B1A"/>
    <w:rsid w:val="00C61D91"/>
    <w:rsid w:val="00C6258F"/>
    <w:rsid w:val="00C639A0"/>
    <w:rsid w:val="00C63D5E"/>
    <w:rsid w:val="00C6462A"/>
    <w:rsid w:val="00C6634A"/>
    <w:rsid w:val="00C678D2"/>
    <w:rsid w:val="00C70496"/>
    <w:rsid w:val="00C7306B"/>
    <w:rsid w:val="00C742BE"/>
    <w:rsid w:val="00C74E42"/>
    <w:rsid w:val="00C75463"/>
    <w:rsid w:val="00C7607A"/>
    <w:rsid w:val="00C763EE"/>
    <w:rsid w:val="00C77440"/>
    <w:rsid w:val="00C775DB"/>
    <w:rsid w:val="00C777DC"/>
    <w:rsid w:val="00C778C5"/>
    <w:rsid w:val="00C83093"/>
    <w:rsid w:val="00C842E1"/>
    <w:rsid w:val="00C85E00"/>
    <w:rsid w:val="00C90190"/>
    <w:rsid w:val="00C9075D"/>
    <w:rsid w:val="00C9084D"/>
    <w:rsid w:val="00C91ADE"/>
    <w:rsid w:val="00C93AF3"/>
    <w:rsid w:val="00C94155"/>
    <w:rsid w:val="00C96369"/>
    <w:rsid w:val="00C96830"/>
    <w:rsid w:val="00C97955"/>
    <w:rsid w:val="00C97BD0"/>
    <w:rsid w:val="00CA015E"/>
    <w:rsid w:val="00CA0A0E"/>
    <w:rsid w:val="00CA30C9"/>
    <w:rsid w:val="00CA61EC"/>
    <w:rsid w:val="00CA75A8"/>
    <w:rsid w:val="00CA7670"/>
    <w:rsid w:val="00CA7673"/>
    <w:rsid w:val="00CB0142"/>
    <w:rsid w:val="00CB3970"/>
    <w:rsid w:val="00CB4589"/>
    <w:rsid w:val="00CB51E8"/>
    <w:rsid w:val="00CB5976"/>
    <w:rsid w:val="00CB6C9B"/>
    <w:rsid w:val="00CC0F83"/>
    <w:rsid w:val="00CC19DB"/>
    <w:rsid w:val="00CC439D"/>
    <w:rsid w:val="00CD1E47"/>
    <w:rsid w:val="00CD2A10"/>
    <w:rsid w:val="00CD3A98"/>
    <w:rsid w:val="00CD48CE"/>
    <w:rsid w:val="00CD517A"/>
    <w:rsid w:val="00CE0953"/>
    <w:rsid w:val="00CE1865"/>
    <w:rsid w:val="00CE1C48"/>
    <w:rsid w:val="00CE3FC0"/>
    <w:rsid w:val="00CE49CD"/>
    <w:rsid w:val="00CE6289"/>
    <w:rsid w:val="00CE7DD3"/>
    <w:rsid w:val="00CF1E5D"/>
    <w:rsid w:val="00CF2679"/>
    <w:rsid w:val="00CF28AF"/>
    <w:rsid w:val="00CF2A57"/>
    <w:rsid w:val="00CF7034"/>
    <w:rsid w:val="00CF72E6"/>
    <w:rsid w:val="00CF745F"/>
    <w:rsid w:val="00D021EF"/>
    <w:rsid w:val="00D02C59"/>
    <w:rsid w:val="00D072EB"/>
    <w:rsid w:val="00D119DE"/>
    <w:rsid w:val="00D120F4"/>
    <w:rsid w:val="00D14AF3"/>
    <w:rsid w:val="00D176A7"/>
    <w:rsid w:val="00D242D2"/>
    <w:rsid w:val="00D2595F"/>
    <w:rsid w:val="00D260AC"/>
    <w:rsid w:val="00D26153"/>
    <w:rsid w:val="00D261F9"/>
    <w:rsid w:val="00D26CDC"/>
    <w:rsid w:val="00D32D5E"/>
    <w:rsid w:val="00D32D90"/>
    <w:rsid w:val="00D33FBA"/>
    <w:rsid w:val="00D3415B"/>
    <w:rsid w:val="00D34E14"/>
    <w:rsid w:val="00D351F4"/>
    <w:rsid w:val="00D35907"/>
    <w:rsid w:val="00D3673E"/>
    <w:rsid w:val="00D36D7B"/>
    <w:rsid w:val="00D3769F"/>
    <w:rsid w:val="00D426C7"/>
    <w:rsid w:val="00D45BCE"/>
    <w:rsid w:val="00D460AD"/>
    <w:rsid w:val="00D50095"/>
    <w:rsid w:val="00D50DAA"/>
    <w:rsid w:val="00D515C0"/>
    <w:rsid w:val="00D5313D"/>
    <w:rsid w:val="00D53461"/>
    <w:rsid w:val="00D5506B"/>
    <w:rsid w:val="00D55FBC"/>
    <w:rsid w:val="00D56FEC"/>
    <w:rsid w:val="00D57CE4"/>
    <w:rsid w:val="00D624AD"/>
    <w:rsid w:val="00D64A47"/>
    <w:rsid w:val="00D6551A"/>
    <w:rsid w:val="00D665E6"/>
    <w:rsid w:val="00D7427D"/>
    <w:rsid w:val="00D75BA5"/>
    <w:rsid w:val="00D830F6"/>
    <w:rsid w:val="00D853F4"/>
    <w:rsid w:val="00D8554C"/>
    <w:rsid w:val="00D876D4"/>
    <w:rsid w:val="00D87F58"/>
    <w:rsid w:val="00D911E9"/>
    <w:rsid w:val="00D92A97"/>
    <w:rsid w:val="00D930B2"/>
    <w:rsid w:val="00D93FC2"/>
    <w:rsid w:val="00D94389"/>
    <w:rsid w:val="00D95932"/>
    <w:rsid w:val="00D9602E"/>
    <w:rsid w:val="00DA1262"/>
    <w:rsid w:val="00DA555B"/>
    <w:rsid w:val="00DA6181"/>
    <w:rsid w:val="00DA6DF9"/>
    <w:rsid w:val="00DA6E42"/>
    <w:rsid w:val="00DB0673"/>
    <w:rsid w:val="00DB0683"/>
    <w:rsid w:val="00DB13EA"/>
    <w:rsid w:val="00DB31BC"/>
    <w:rsid w:val="00DB417C"/>
    <w:rsid w:val="00DB45CE"/>
    <w:rsid w:val="00DB49B2"/>
    <w:rsid w:val="00DB4C9C"/>
    <w:rsid w:val="00DB5F76"/>
    <w:rsid w:val="00DB6EE3"/>
    <w:rsid w:val="00DC5867"/>
    <w:rsid w:val="00DC5DEA"/>
    <w:rsid w:val="00DC679A"/>
    <w:rsid w:val="00DC7FF1"/>
    <w:rsid w:val="00DD5164"/>
    <w:rsid w:val="00DE0C32"/>
    <w:rsid w:val="00DE2166"/>
    <w:rsid w:val="00DE2436"/>
    <w:rsid w:val="00DE5733"/>
    <w:rsid w:val="00DE5EF2"/>
    <w:rsid w:val="00DE7E10"/>
    <w:rsid w:val="00DF0AE2"/>
    <w:rsid w:val="00DF1C71"/>
    <w:rsid w:val="00DF22D7"/>
    <w:rsid w:val="00DF271F"/>
    <w:rsid w:val="00DF3F9A"/>
    <w:rsid w:val="00DF43A4"/>
    <w:rsid w:val="00DF54AD"/>
    <w:rsid w:val="00DF5CD7"/>
    <w:rsid w:val="00DF5CE6"/>
    <w:rsid w:val="00E00522"/>
    <w:rsid w:val="00E00F2D"/>
    <w:rsid w:val="00E014B7"/>
    <w:rsid w:val="00E01D99"/>
    <w:rsid w:val="00E029F7"/>
    <w:rsid w:val="00E02F9B"/>
    <w:rsid w:val="00E0315B"/>
    <w:rsid w:val="00E05E10"/>
    <w:rsid w:val="00E1004F"/>
    <w:rsid w:val="00E1336D"/>
    <w:rsid w:val="00E1349F"/>
    <w:rsid w:val="00E141FE"/>
    <w:rsid w:val="00E20CF7"/>
    <w:rsid w:val="00E244FB"/>
    <w:rsid w:val="00E25185"/>
    <w:rsid w:val="00E25E28"/>
    <w:rsid w:val="00E26192"/>
    <w:rsid w:val="00E3063E"/>
    <w:rsid w:val="00E3286F"/>
    <w:rsid w:val="00E33293"/>
    <w:rsid w:val="00E338DF"/>
    <w:rsid w:val="00E3443F"/>
    <w:rsid w:val="00E34623"/>
    <w:rsid w:val="00E34D80"/>
    <w:rsid w:val="00E36357"/>
    <w:rsid w:val="00E40B17"/>
    <w:rsid w:val="00E40C02"/>
    <w:rsid w:val="00E41506"/>
    <w:rsid w:val="00E41A03"/>
    <w:rsid w:val="00E427E3"/>
    <w:rsid w:val="00E42EF6"/>
    <w:rsid w:val="00E431EF"/>
    <w:rsid w:val="00E527D3"/>
    <w:rsid w:val="00E52BFC"/>
    <w:rsid w:val="00E53E55"/>
    <w:rsid w:val="00E5535F"/>
    <w:rsid w:val="00E6093C"/>
    <w:rsid w:val="00E61FAE"/>
    <w:rsid w:val="00E6583A"/>
    <w:rsid w:val="00E66FAF"/>
    <w:rsid w:val="00E674D8"/>
    <w:rsid w:val="00E70F1F"/>
    <w:rsid w:val="00E71E17"/>
    <w:rsid w:val="00E72400"/>
    <w:rsid w:val="00E72C9D"/>
    <w:rsid w:val="00E7499D"/>
    <w:rsid w:val="00E757D2"/>
    <w:rsid w:val="00E76047"/>
    <w:rsid w:val="00E762C6"/>
    <w:rsid w:val="00E7645C"/>
    <w:rsid w:val="00E82143"/>
    <w:rsid w:val="00E8706B"/>
    <w:rsid w:val="00E90781"/>
    <w:rsid w:val="00E9159F"/>
    <w:rsid w:val="00E92CAA"/>
    <w:rsid w:val="00E9304F"/>
    <w:rsid w:val="00E942F7"/>
    <w:rsid w:val="00E95667"/>
    <w:rsid w:val="00E95735"/>
    <w:rsid w:val="00E96449"/>
    <w:rsid w:val="00E97B5C"/>
    <w:rsid w:val="00EA0019"/>
    <w:rsid w:val="00EA19CE"/>
    <w:rsid w:val="00EA1DD5"/>
    <w:rsid w:val="00EA2969"/>
    <w:rsid w:val="00EA3D92"/>
    <w:rsid w:val="00EB02DF"/>
    <w:rsid w:val="00EB10A1"/>
    <w:rsid w:val="00EB112B"/>
    <w:rsid w:val="00EB4F86"/>
    <w:rsid w:val="00EB4FD5"/>
    <w:rsid w:val="00EB7342"/>
    <w:rsid w:val="00EB793E"/>
    <w:rsid w:val="00EC04D3"/>
    <w:rsid w:val="00EC0515"/>
    <w:rsid w:val="00EC1082"/>
    <w:rsid w:val="00EC11CF"/>
    <w:rsid w:val="00EC434F"/>
    <w:rsid w:val="00EC488E"/>
    <w:rsid w:val="00EC497C"/>
    <w:rsid w:val="00EC6EF2"/>
    <w:rsid w:val="00EC71AE"/>
    <w:rsid w:val="00EC7F5B"/>
    <w:rsid w:val="00ED0040"/>
    <w:rsid w:val="00ED0448"/>
    <w:rsid w:val="00ED29C4"/>
    <w:rsid w:val="00ED2C86"/>
    <w:rsid w:val="00ED41B2"/>
    <w:rsid w:val="00ED4800"/>
    <w:rsid w:val="00ED4C35"/>
    <w:rsid w:val="00ED5628"/>
    <w:rsid w:val="00EE024D"/>
    <w:rsid w:val="00EE2FF6"/>
    <w:rsid w:val="00EE3801"/>
    <w:rsid w:val="00EE6E48"/>
    <w:rsid w:val="00EF081C"/>
    <w:rsid w:val="00EF0EFB"/>
    <w:rsid w:val="00EF1019"/>
    <w:rsid w:val="00EF3E70"/>
    <w:rsid w:val="00EF4DAD"/>
    <w:rsid w:val="00EF560F"/>
    <w:rsid w:val="00F000B2"/>
    <w:rsid w:val="00F0331E"/>
    <w:rsid w:val="00F0644B"/>
    <w:rsid w:val="00F076BC"/>
    <w:rsid w:val="00F11927"/>
    <w:rsid w:val="00F13597"/>
    <w:rsid w:val="00F13E52"/>
    <w:rsid w:val="00F140DF"/>
    <w:rsid w:val="00F1626D"/>
    <w:rsid w:val="00F17C7F"/>
    <w:rsid w:val="00F17DF5"/>
    <w:rsid w:val="00F17EA7"/>
    <w:rsid w:val="00F214AB"/>
    <w:rsid w:val="00F22CAD"/>
    <w:rsid w:val="00F251AD"/>
    <w:rsid w:val="00F27EDD"/>
    <w:rsid w:val="00F30F2D"/>
    <w:rsid w:val="00F32B9C"/>
    <w:rsid w:val="00F338F2"/>
    <w:rsid w:val="00F33BC7"/>
    <w:rsid w:val="00F3626D"/>
    <w:rsid w:val="00F36C6B"/>
    <w:rsid w:val="00F40DF3"/>
    <w:rsid w:val="00F42681"/>
    <w:rsid w:val="00F43A2B"/>
    <w:rsid w:val="00F43CFE"/>
    <w:rsid w:val="00F43E1F"/>
    <w:rsid w:val="00F44F26"/>
    <w:rsid w:val="00F45110"/>
    <w:rsid w:val="00F45291"/>
    <w:rsid w:val="00F457DE"/>
    <w:rsid w:val="00F51A33"/>
    <w:rsid w:val="00F5321A"/>
    <w:rsid w:val="00F53E5D"/>
    <w:rsid w:val="00F548FF"/>
    <w:rsid w:val="00F5631E"/>
    <w:rsid w:val="00F5763D"/>
    <w:rsid w:val="00F5765B"/>
    <w:rsid w:val="00F618C8"/>
    <w:rsid w:val="00F62E2D"/>
    <w:rsid w:val="00F639DD"/>
    <w:rsid w:val="00F63BDB"/>
    <w:rsid w:val="00F63F1F"/>
    <w:rsid w:val="00F64822"/>
    <w:rsid w:val="00F652A3"/>
    <w:rsid w:val="00F67A25"/>
    <w:rsid w:val="00F70A11"/>
    <w:rsid w:val="00F71352"/>
    <w:rsid w:val="00F75025"/>
    <w:rsid w:val="00F759F9"/>
    <w:rsid w:val="00F75C7E"/>
    <w:rsid w:val="00F76DD4"/>
    <w:rsid w:val="00F81908"/>
    <w:rsid w:val="00F81B11"/>
    <w:rsid w:val="00F83CAF"/>
    <w:rsid w:val="00F840D9"/>
    <w:rsid w:val="00F846A5"/>
    <w:rsid w:val="00F9486B"/>
    <w:rsid w:val="00F95040"/>
    <w:rsid w:val="00F95AD4"/>
    <w:rsid w:val="00F964C7"/>
    <w:rsid w:val="00F96ACC"/>
    <w:rsid w:val="00FA0E73"/>
    <w:rsid w:val="00FA141C"/>
    <w:rsid w:val="00FA1660"/>
    <w:rsid w:val="00FA16C8"/>
    <w:rsid w:val="00FA2455"/>
    <w:rsid w:val="00FA3D5D"/>
    <w:rsid w:val="00FA467F"/>
    <w:rsid w:val="00FA4AA7"/>
    <w:rsid w:val="00FA5342"/>
    <w:rsid w:val="00FA5518"/>
    <w:rsid w:val="00FB1717"/>
    <w:rsid w:val="00FB1CC3"/>
    <w:rsid w:val="00FB2461"/>
    <w:rsid w:val="00FB2FE8"/>
    <w:rsid w:val="00FB3BB5"/>
    <w:rsid w:val="00FB5429"/>
    <w:rsid w:val="00FB690E"/>
    <w:rsid w:val="00FB69DA"/>
    <w:rsid w:val="00FB7B5B"/>
    <w:rsid w:val="00FC05F7"/>
    <w:rsid w:val="00FC2766"/>
    <w:rsid w:val="00FC4BDA"/>
    <w:rsid w:val="00FC6925"/>
    <w:rsid w:val="00FC6DB1"/>
    <w:rsid w:val="00FC7C37"/>
    <w:rsid w:val="00FC7ED3"/>
    <w:rsid w:val="00FD22FF"/>
    <w:rsid w:val="00FD254E"/>
    <w:rsid w:val="00FD2D1B"/>
    <w:rsid w:val="00FD3E69"/>
    <w:rsid w:val="00FD462D"/>
    <w:rsid w:val="00FD61EB"/>
    <w:rsid w:val="00FD7FB3"/>
    <w:rsid w:val="00FE092A"/>
    <w:rsid w:val="00FE31E3"/>
    <w:rsid w:val="00FE3A07"/>
    <w:rsid w:val="00FE40C0"/>
    <w:rsid w:val="00FE4D72"/>
    <w:rsid w:val="00FE5D94"/>
    <w:rsid w:val="00FE6EA0"/>
    <w:rsid w:val="00FE7311"/>
    <w:rsid w:val="00FF0AE4"/>
    <w:rsid w:val="00FF0E28"/>
    <w:rsid w:val="00FF14E1"/>
    <w:rsid w:val="00FF40F6"/>
    <w:rsid w:val="00FF4B3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214e"/>
    </o:shapedefaults>
    <o:shapelayout v:ext="edit">
      <o:idmap v:ext="edit" data="1"/>
    </o:shapelayout>
  </w:shapeDefaults>
  <w:decimalSymbol w:val=","/>
  <w:listSeparator w:val=";"/>
  <w14:docId w14:val="74C5F1B2"/>
  <w15:docId w15:val="{08CB3433-A089-4482-B31E-A3302B3F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uiPriority w:val="9"/>
    <w:qFormat/>
    <w:rsid w:val="009E7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77C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F0D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30526"/>
    <w:pPr>
      <w:spacing w:before="240" w:after="60"/>
      <w:outlineLvl w:val="4"/>
    </w:pPr>
    <w:rPr>
      <w:rFonts w:eastAsia="Times New Roman"/>
      <w:b/>
      <w:bCs/>
      <w:i/>
      <w:iCs/>
      <w:sz w:val="26"/>
      <w:szCs w:val="26"/>
    </w:rPr>
  </w:style>
  <w:style w:type="paragraph" w:styleId="Heading9">
    <w:name w:val="heading 9"/>
    <w:basedOn w:val="Normal"/>
    <w:next w:val="Normal"/>
    <w:link w:val="Heading9Char"/>
    <w:uiPriority w:val="9"/>
    <w:semiHidden/>
    <w:unhideWhenUsed/>
    <w:qFormat/>
    <w:rsid w:val="00A30526"/>
    <w:pPr>
      <w:spacing w:before="240" w:after="60"/>
      <w:outlineLvl w:val="8"/>
    </w:pPr>
    <w:rPr>
      <w:rFonts w:ascii="Calibri Light" w:eastAsia="Times New Roman" w:hAnsi="Calibri Light"/>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rPr>
      <w:lang w:val="x-none" w:eastAsia="x-none"/>
    </w:r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rPr>
      <w:lang w:val="x-none" w:eastAsia="x-none"/>
    </w:r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Strong">
    <w:name w:val="Strong"/>
    <w:aliases w:val="Subcapitole VII"/>
    <w:qFormat/>
    <w:rsid w:val="00F43A2B"/>
    <w:rPr>
      <w:b/>
      <w:bCs/>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uiPriority w:val="99"/>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FC6925"/>
    <w:rPr>
      <w:sz w:val="22"/>
      <w:szCs w:val="22"/>
    </w:rPr>
  </w:style>
  <w:style w:type="paragraph" w:styleId="BodyTextIndent2">
    <w:name w:val="Body Text Indent 2"/>
    <w:basedOn w:val="Normal"/>
    <w:link w:val="BodyTextIndent2Char"/>
    <w:uiPriority w:val="99"/>
    <w:unhideWhenUsed/>
    <w:rsid w:val="005E2694"/>
    <w:pPr>
      <w:spacing w:after="120" w:line="480" w:lineRule="auto"/>
      <w:ind w:left="360"/>
    </w:pPr>
  </w:style>
  <w:style w:type="character" w:customStyle="1" w:styleId="BodyTextIndent2Char">
    <w:name w:val="Body Text Indent 2 Char"/>
    <w:basedOn w:val="DefaultParagraphFont"/>
    <w:link w:val="BodyTextIndent2"/>
    <w:uiPriority w:val="99"/>
    <w:rsid w:val="005E2694"/>
    <w:rPr>
      <w:sz w:val="22"/>
      <w:szCs w:val="22"/>
    </w:rPr>
  </w:style>
  <w:style w:type="character" w:customStyle="1" w:styleId="sttpunct">
    <w:name w:val="st_tpunct"/>
    <w:basedOn w:val="DefaultParagraphFont"/>
    <w:rsid w:val="00834BC0"/>
  </w:style>
  <w:style w:type="character" w:customStyle="1" w:styleId="Heading3Char">
    <w:name w:val="Heading 3 Char"/>
    <w:basedOn w:val="DefaultParagraphFont"/>
    <w:link w:val="Heading3"/>
    <w:uiPriority w:val="9"/>
    <w:rsid w:val="00477C2D"/>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unhideWhenUsed/>
    <w:rsid w:val="00477C2D"/>
    <w:pPr>
      <w:spacing w:after="120" w:line="480" w:lineRule="auto"/>
    </w:pPr>
  </w:style>
  <w:style w:type="character" w:customStyle="1" w:styleId="BodyText2Char">
    <w:name w:val="Body Text 2 Char"/>
    <w:basedOn w:val="DefaultParagraphFont"/>
    <w:link w:val="BodyText2"/>
    <w:rsid w:val="00477C2D"/>
    <w:rPr>
      <w:sz w:val="22"/>
      <w:szCs w:val="22"/>
    </w:rPr>
  </w:style>
  <w:style w:type="paragraph" w:styleId="BodyText3">
    <w:name w:val="Body Text 3"/>
    <w:basedOn w:val="Normal"/>
    <w:link w:val="BodyText3Char"/>
    <w:uiPriority w:val="99"/>
    <w:semiHidden/>
    <w:unhideWhenUsed/>
    <w:rsid w:val="00DB0683"/>
    <w:pPr>
      <w:spacing w:after="120"/>
    </w:pPr>
    <w:rPr>
      <w:rFonts w:cs="Calibri"/>
      <w:sz w:val="16"/>
      <w:szCs w:val="16"/>
    </w:rPr>
  </w:style>
  <w:style w:type="character" w:customStyle="1" w:styleId="BodyText3Char">
    <w:name w:val="Body Text 3 Char"/>
    <w:basedOn w:val="DefaultParagraphFont"/>
    <w:link w:val="BodyText3"/>
    <w:uiPriority w:val="99"/>
    <w:semiHidden/>
    <w:rsid w:val="00DB0683"/>
    <w:rPr>
      <w:rFonts w:cs="Calibri"/>
      <w:sz w:val="16"/>
      <w:szCs w:val="16"/>
    </w:rPr>
  </w:style>
  <w:style w:type="character" w:customStyle="1" w:styleId="Heading1Char">
    <w:name w:val="Heading 1 Char"/>
    <w:basedOn w:val="DefaultParagraphFont"/>
    <w:link w:val="Heading1"/>
    <w:uiPriority w:val="9"/>
    <w:rsid w:val="009E7B3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7F0D3D"/>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A30526"/>
    <w:rPr>
      <w:rFonts w:eastAsia="Times New Roman"/>
      <w:b/>
      <w:bCs/>
      <w:i/>
      <w:iCs/>
      <w:sz w:val="26"/>
      <w:szCs w:val="26"/>
    </w:rPr>
  </w:style>
  <w:style w:type="character" w:customStyle="1" w:styleId="Heading9Char">
    <w:name w:val="Heading 9 Char"/>
    <w:basedOn w:val="DefaultParagraphFont"/>
    <w:link w:val="Heading9"/>
    <w:uiPriority w:val="9"/>
    <w:semiHidden/>
    <w:rsid w:val="00A30526"/>
    <w:rPr>
      <w:rFonts w:ascii="Calibri Light" w:eastAsia="Times New Roman" w:hAnsi="Calibri Light"/>
      <w:sz w:val="22"/>
      <w:szCs w:val="22"/>
      <w:lang w:val="x-none" w:eastAsia="x-none"/>
    </w:rPr>
  </w:style>
  <w:style w:type="paragraph" w:customStyle="1" w:styleId="Char1CharChar1Char0">
    <w:name w:val="Char1 Char Char1 Char"/>
    <w:basedOn w:val="Normal"/>
    <w:rsid w:val="00A30526"/>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table" w:styleId="LightShading-Accent5">
    <w:name w:val="Light Shading Accent 5"/>
    <w:basedOn w:val="TableNormal"/>
    <w:uiPriority w:val="60"/>
    <w:rsid w:val="00A30526"/>
    <w:rPr>
      <w:color w:val="31849B"/>
      <w:lang w:val="ro-RO" w:eastAsia="ro-RO"/>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le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alineat1">
    <w:name w:val="st_alineat1"/>
    <w:rsid w:val="00A30526"/>
    <w:rPr>
      <w:b/>
      <w:bCs/>
      <w:color w:val="74929F"/>
    </w:rPr>
  </w:style>
  <w:style w:type="character" w:customStyle="1" w:styleId="sttalineat1">
    <w:name w:val="st_talineat1"/>
    <w:rsid w:val="00A30526"/>
    <w:rPr>
      <w:color w:val="000000"/>
    </w:rPr>
  </w:style>
  <w:style w:type="paragraph" w:customStyle="1" w:styleId="NoSpacing1">
    <w:name w:val="No Spacing1"/>
    <w:qFormat/>
    <w:rsid w:val="00A30526"/>
    <w:rPr>
      <w:rFonts w:cs="Calibri"/>
      <w:sz w:val="22"/>
      <w:szCs w:val="22"/>
    </w:rPr>
  </w:style>
  <w:style w:type="character" w:customStyle="1" w:styleId="tpa1">
    <w:name w:val="tpa1"/>
    <w:rsid w:val="00A30526"/>
  </w:style>
  <w:style w:type="paragraph" w:customStyle="1" w:styleId="tablazat">
    <w:name w:val="tablazat"/>
    <w:basedOn w:val="Normal"/>
    <w:rsid w:val="00A30526"/>
    <w:pPr>
      <w:widowControl w:val="0"/>
      <w:spacing w:after="0" w:line="240" w:lineRule="auto"/>
      <w:jc w:val="center"/>
    </w:pPr>
    <w:rPr>
      <w:rFonts w:ascii="Times New Roman" w:eastAsia="Times New Roman" w:hAnsi="Times New Roman"/>
      <w:sz w:val="20"/>
      <w:szCs w:val="20"/>
    </w:rPr>
  </w:style>
  <w:style w:type="paragraph" w:customStyle="1" w:styleId="normi">
    <w:name w:val="normi"/>
    <w:basedOn w:val="Normal"/>
    <w:rsid w:val="00A30526"/>
    <w:pPr>
      <w:widowControl w:val="0"/>
      <w:spacing w:after="0" w:line="360" w:lineRule="auto"/>
      <w:ind w:firstLine="680"/>
      <w:jc w:val="both"/>
    </w:pPr>
    <w:rPr>
      <w:rFonts w:ascii="Times New Roman" w:eastAsia="Times New Roman" w:hAnsi="Times New Roman"/>
      <w:sz w:val="24"/>
      <w:szCs w:val="20"/>
    </w:rPr>
  </w:style>
  <w:style w:type="paragraph" w:styleId="BodyTextIndent3">
    <w:name w:val="Body Text Indent 3"/>
    <w:basedOn w:val="Normal"/>
    <w:link w:val="BodyTextIndent3Char"/>
    <w:uiPriority w:val="99"/>
    <w:semiHidden/>
    <w:unhideWhenUsed/>
    <w:rsid w:val="00A3052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0526"/>
    <w:rPr>
      <w:sz w:val="16"/>
      <w:szCs w:val="16"/>
    </w:rPr>
  </w:style>
  <w:style w:type="table" w:customStyle="1" w:styleId="Umbriredeculoaredeschis10">
    <w:name w:val="Umbrire de culoare deschisă1"/>
    <w:basedOn w:val="Table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li1">
    <w:name w:val="tli1"/>
    <w:rsid w:val="00A30526"/>
  </w:style>
  <w:style w:type="paragraph" w:styleId="PlainText">
    <w:name w:val="Plain Text"/>
    <w:aliases w:val=" Char Char Char"/>
    <w:basedOn w:val="Normal"/>
    <w:link w:val="PlainTextChar"/>
    <w:rsid w:val="00A30526"/>
    <w:pPr>
      <w:spacing w:after="0" w:line="240" w:lineRule="auto"/>
    </w:pPr>
    <w:rPr>
      <w:rFonts w:ascii="Courier New" w:eastAsia="Times New Roman" w:hAnsi="Courier New"/>
      <w:sz w:val="20"/>
      <w:szCs w:val="20"/>
      <w:lang w:val="en-AU" w:eastAsia="x-none"/>
    </w:rPr>
  </w:style>
  <w:style w:type="character" w:customStyle="1" w:styleId="PlainTextChar">
    <w:name w:val="Plain Text Char"/>
    <w:aliases w:val=" Char Char Char Char"/>
    <w:basedOn w:val="DefaultParagraphFont"/>
    <w:link w:val="PlainText"/>
    <w:rsid w:val="00A30526"/>
    <w:rPr>
      <w:rFonts w:ascii="Courier New" w:eastAsia="Times New Roman" w:hAnsi="Courier New"/>
      <w:lang w:val="en-AU" w:eastAsia="x-none"/>
    </w:rPr>
  </w:style>
  <w:style w:type="character" w:customStyle="1" w:styleId="Bodytext11">
    <w:name w:val="Body text (11)_"/>
    <w:link w:val="Bodytext110"/>
    <w:rsid w:val="00A30526"/>
    <w:rPr>
      <w:i/>
      <w:iCs/>
      <w:sz w:val="22"/>
      <w:szCs w:val="22"/>
      <w:shd w:val="clear" w:color="auto" w:fill="FFFFFF"/>
    </w:rPr>
  </w:style>
  <w:style w:type="character" w:customStyle="1" w:styleId="Bodytext11NotItalic">
    <w:name w:val="Body text (11) + Not Italic"/>
    <w:rsid w:val="00A30526"/>
    <w:rPr>
      <w:rFonts w:ascii="Times New Roman" w:eastAsia="Times New Roman" w:hAnsi="Times New Roman" w:cs="Times New Roman"/>
      <w:i/>
      <w:iCs/>
      <w:color w:val="000000"/>
      <w:spacing w:val="0"/>
      <w:w w:val="100"/>
      <w:position w:val="0"/>
      <w:sz w:val="22"/>
      <w:szCs w:val="22"/>
      <w:shd w:val="clear" w:color="auto" w:fill="FFFFFF"/>
      <w:lang w:val="ro-RO" w:eastAsia="ro-RO" w:bidi="ro-RO"/>
    </w:rPr>
  </w:style>
  <w:style w:type="character" w:customStyle="1" w:styleId="Bodytext2Italic">
    <w:name w:val="Body text (2) +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Bodytext114pt">
    <w:name w:val="Body text (11) + 4 pt"/>
    <w:aliases w:val="Not Italic,Body text (8) + Not Bold,Body text (8) + 4 pt,Not Bold,Body text (9) + 4 pt,Body text (6) + 11 pt,Body text (6) + Not Bold,Table caption + 8 pt,Heading #3 + 10 pt,Table caption (5) + 10 pt,Header or footer + 13 pt"/>
    <w:rsid w:val="00A30526"/>
    <w:rPr>
      <w:rFonts w:ascii="Times New Roman" w:eastAsia="Times New Roman" w:hAnsi="Times New Roman" w:cs="Times New Roman"/>
      <w:i/>
      <w:iCs/>
      <w:color w:val="000000"/>
      <w:spacing w:val="0"/>
      <w:w w:val="100"/>
      <w:position w:val="0"/>
      <w:sz w:val="8"/>
      <w:szCs w:val="8"/>
      <w:shd w:val="clear" w:color="auto" w:fill="FFFFFF"/>
      <w:lang w:val="ro-RO" w:eastAsia="ro-RO" w:bidi="ro-RO"/>
    </w:rPr>
  </w:style>
  <w:style w:type="character" w:customStyle="1" w:styleId="TableofcontentsBold">
    <w:name w:val="Table of contents + Bold"/>
    <w:aliases w:val="Italic,Body text (2) + Bold,Body text (6) + 9 pt,Spacing -1 pt,Body text (6) + 8.5 pt,Header or footer (4) + 9 pt,Header or footer (4) + 11 pt,Body text (11) + 9 pt,Body text (11) + 7 pt,Spacing 0 pt,Body text (11) + 9.5 pt"/>
    <w:rsid w:val="00A30526"/>
    <w:rPr>
      <w:rFonts w:ascii="Times New Roman" w:eastAsia="Times New Roman" w:hAnsi="Times New Roman" w:cs="Times New Roman"/>
      <w:b/>
      <w:bCs/>
      <w:color w:val="000000"/>
      <w:spacing w:val="0"/>
      <w:w w:val="100"/>
      <w:position w:val="0"/>
      <w:sz w:val="22"/>
      <w:szCs w:val="22"/>
      <w:shd w:val="clear" w:color="auto" w:fill="FFFFFF"/>
      <w:lang w:val="ro-RO" w:eastAsia="ro-RO" w:bidi="ro-RO"/>
    </w:rPr>
  </w:style>
  <w:style w:type="character" w:customStyle="1" w:styleId="Bodytext11Bold">
    <w:name w:val="Body text (11) + Bold"/>
    <w:rsid w:val="00A30526"/>
    <w:rPr>
      <w:rFonts w:ascii="Times New Roman" w:eastAsia="Times New Roman" w:hAnsi="Times New Roman" w:cs="Times New Roman"/>
      <w:b/>
      <w:bCs/>
      <w:i/>
      <w:iCs/>
      <w:color w:val="000000"/>
      <w:spacing w:val="0"/>
      <w:w w:val="100"/>
      <w:position w:val="0"/>
      <w:sz w:val="22"/>
      <w:szCs w:val="22"/>
      <w:shd w:val="clear" w:color="auto" w:fill="FFFFFF"/>
      <w:lang w:val="ro-RO" w:eastAsia="ro-RO" w:bidi="ro-RO"/>
    </w:rPr>
  </w:style>
  <w:style w:type="paragraph" w:customStyle="1" w:styleId="Bodytext110">
    <w:name w:val="Body text (11)"/>
    <w:basedOn w:val="Normal"/>
    <w:link w:val="Bodytext11"/>
    <w:rsid w:val="00A30526"/>
    <w:pPr>
      <w:widowControl w:val="0"/>
      <w:shd w:val="clear" w:color="auto" w:fill="FFFFFF"/>
      <w:spacing w:after="300" w:line="240" w:lineRule="exact"/>
      <w:ind w:hanging="2"/>
      <w:jc w:val="center"/>
    </w:pPr>
    <w:rPr>
      <w:i/>
      <w:iCs/>
    </w:rPr>
  </w:style>
  <w:style w:type="character" w:customStyle="1" w:styleId="Heading3Exact">
    <w:name w:val="Heading #3 Exact"/>
    <w:link w:val="Heading30"/>
    <w:rsid w:val="00A30526"/>
    <w:rPr>
      <w:b/>
      <w:bCs/>
      <w:i/>
      <w:iCs/>
      <w:sz w:val="40"/>
      <w:szCs w:val="40"/>
      <w:shd w:val="clear" w:color="auto" w:fill="FFFFFF"/>
    </w:rPr>
  </w:style>
  <w:style w:type="paragraph" w:customStyle="1" w:styleId="Heading30">
    <w:name w:val="Heading #3"/>
    <w:basedOn w:val="Normal"/>
    <w:link w:val="Heading3Exact"/>
    <w:rsid w:val="00A30526"/>
    <w:pPr>
      <w:widowControl w:val="0"/>
      <w:shd w:val="clear" w:color="auto" w:fill="FFFFFF"/>
      <w:spacing w:before="420" w:after="0" w:line="696" w:lineRule="exact"/>
      <w:jc w:val="center"/>
      <w:outlineLvl w:val="2"/>
    </w:pPr>
    <w:rPr>
      <w:b/>
      <w:bCs/>
      <w:i/>
      <w:iCs/>
      <w:sz w:val="40"/>
      <w:szCs w:val="40"/>
    </w:rPr>
  </w:style>
  <w:style w:type="character" w:customStyle="1" w:styleId="Bodytext6">
    <w:name w:val="Body text (6)_"/>
    <w:link w:val="Bodytext60"/>
    <w:rsid w:val="00A30526"/>
    <w:rPr>
      <w:sz w:val="22"/>
      <w:szCs w:val="22"/>
      <w:shd w:val="clear" w:color="auto" w:fill="FFFFFF"/>
    </w:rPr>
  </w:style>
  <w:style w:type="paragraph" w:customStyle="1" w:styleId="Bodytext60">
    <w:name w:val="Body text (6)"/>
    <w:basedOn w:val="Normal"/>
    <w:link w:val="Bodytext6"/>
    <w:rsid w:val="00A30526"/>
    <w:pPr>
      <w:widowControl w:val="0"/>
      <w:shd w:val="clear" w:color="auto" w:fill="FFFFFF"/>
      <w:spacing w:after="0" w:line="0" w:lineRule="atLeast"/>
      <w:ind w:firstLine="29"/>
    </w:pPr>
  </w:style>
  <w:style w:type="character" w:customStyle="1" w:styleId="Bodytext6NotItalic">
    <w:name w:val="Body text (6) + Not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12pt">
    <w:name w:val="Body text (2) + 12 pt"/>
    <w:aliases w:val="Bold,Body text (11) + 12 pt,Body text (10) + 12 pt,Body text (2) + 9 pt,Body text (2) + 6.5 pt,Body text (9) + 9 pt,Body text (2) + 8.5 pt,Header or footer + 11 pt,Body text (2) + 10.5 pt,Body text (2) + 10 pt,Body text (2) + 8 pt"/>
    <w:rsid w:val="00A30526"/>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paragraph" w:customStyle="1" w:styleId="Standard">
    <w:name w:val="Standard"/>
    <w:rsid w:val="00A745CF"/>
    <w:pPr>
      <w:suppressAutoHyphens/>
    </w:pPr>
    <w:rPr>
      <w:rFonts w:ascii="Times New Roman" w:eastAsia="Times New Roman" w:hAnsi="Times New Roman"/>
      <w:sz w:val="24"/>
    </w:rPr>
  </w:style>
  <w:style w:type="character" w:customStyle="1" w:styleId="body2CharChar">
    <w:name w:val="body 2 Char Char"/>
    <w:aliases w:val="List Paragraph Char1,Listă paragraf1 Char,body 2 Char1"/>
    <w:uiPriority w:val="34"/>
    <w:rsid w:val="00D26153"/>
    <w:rPr>
      <w:sz w:val="24"/>
      <w:szCs w:val="22"/>
      <w:lang w:val="en-US" w:eastAsia="en-US"/>
    </w:rPr>
  </w:style>
  <w:style w:type="paragraph" w:customStyle="1" w:styleId="BodyText21">
    <w:name w:val="Body Text 21"/>
    <w:basedOn w:val="Normal"/>
    <w:rsid w:val="00D26153"/>
    <w:pPr>
      <w:suppressAutoHyphens/>
      <w:spacing w:after="120" w:line="480" w:lineRule="auto"/>
      <w:jc w:val="both"/>
    </w:pPr>
    <w:rPr>
      <w:rFonts w:ascii="Times New Roman" w:eastAsia="Times New Roman" w:hAnsi="Times New Roman"/>
      <w:kern w:val="1"/>
      <w:szCs w:val="20"/>
      <w:lang w:val="ro-RO" w:eastAsia="zh-CN"/>
    </w:rPr>
  </w:style>
  <w:style w:type="paragraph" w:customStyle="1" w:styleId="titlutabel">
    <w:name w:val="titlu tabel"/>
    <w:basedOn w:val="Normal"/>
    <w:link w:val="titlutabelChar"/>
    <w:qFormat/>
    <w:rsid w:val="00D26153"/>
    <w:pPr>
      <w:spacing w:after="60" w:line="240" w:lineRule="auto"/>
      <w:jc w:val="right"/>
    </w:pPr>
    <w:rPr>
      <w:rFonts w:ascii="Cambria" w:hAnsi="Cambria"/>
      <w:i/>
      <w:sz w:val="20"/>
      <w:lang w:val="ro-RO" w:eastAsia="x-none"/>
    </w:rPr>
  </w:style>
  <w:style w:type="character" w:customStyle="1" w:styleId="titlutabelChar">
    <w:name w:val="titlu tabel Char"/>
    <w:link w:val="titlutabel"/>
    <w:rsid w:val="00D26153"/>
    <w:rPr>
      <w:rFonts w:ascii="Cambria" w:hAnsi="Cambria"/>
      <w:i/>
      <w:szCs w:val="22"/>
      <w:lang w:val="ro-RO" w:eastAsia="x-none"/>
    </w:rPr>
  </w:style>
  <w:style w:type="paragraph" w:customStyle="1" w:styleId="Texttabel">
    <w:name w:val="Text tabel"/>
    <w:basedOn w:val="Normal"/>
    <w:rsid w:val="00D26153"/>
    <w:pPr>
      <w:spacing w:after="0" w:line="240" w:lineRule="auto"/>
      <w:ind w:left="-57" w:right="-57"/>
      <w:jc w:val="center"/>
    </w:pPr>
    <w:rPr>
      <w:rFonts w:ascii="Cambria" w:hAnsi="Cambria"/>
      <w:sz w:val="20"/>
      <w:szCs w:val="20"/>
      <w:lang w:val="ro-RO" w:eastAsia="ru-RU"/>
    </w:rPr>
  </w:style>
  <w:style w:type="character" w:styleId="FootnoteReference">
    <w:name w:val="footnote reference"/>
    <w:rsid w:val="00A70CA4"/>
    <w:rPr>
      <w:vertAlign w:val="superscript"/>
    </w:rPr>
  </w:style>
  <w:style w:type="paragraph" w:styleId="FootnoteText">
    <w:name w:val="footnote text"/>
    <w:basedOn w:val="Normal"/>
    <w:link w:val="FootnoteTextChar"/>
    <w:uiPriority w:val="99"/>
    <w:semiHidden/>
    <w:unhideWhenUsed/>
    <w:rsid w:val="00A70CA4"/>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A70CA4"/>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83593762">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24593997">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F39DC-6A17-44C5-8B3F-14057368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3297</Words>
  <Characters>18793</Characters>
  <Application>Microsoft Office Word</Application>
  <DocSecurity>0</DocSecurity>
  <Lines>156</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22046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cp:lastModifiedBy>Suciu Marinela</cp:lastModifiedBy>
  <cp:revision>2</cp:revision>
  <cp:lastPrinted>2021-11-02T12:56:00Z</cp:lastPrinted>
  <dcterms:created xsi:type="dcterms:W3CDTF">2022-11-24T10:06:00Z</dcterms:created>
  <dcterms:modified xsi:type="dcterms:W3CDTF">2022-11-24T10:06:00Z</dcterms:modified>
</cp:coreProperties>
</file>