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5E4" w14:textId="7762FC99" w:rsidR="00F52F63" w:rsidRDefault="002A3F1E" w:rsidP="00802CA0">
      <w:pPr>
        <w:spacing w:after="0" w:line="240" w:lineRule="auto"/>
        <w:jc w:val="center"/>
        <w:rPr>
          <w:rFonts w:ascii="Arial" w:eastAsia="Times New Roman" w:hAnsi="Arial" w:cs="Arial"/>
          <w:b/>
        </w:rPr>
      </w:pPr>
      <w:r>
        <w:rPr>
          <w:lang w:val="en-US"/>
        </w:rPr>
        <w:drawing>
          <wp:anchor distT="0" distB="0" distL="114300" distR="114300" simplePos="0" relativeHeight="251665408" behindDoc="0" locked="0" layoutInCell="1" allowOverlap="1" wp14:anchorId="2B816302" wp14:editId="1DC00D15">
            <wp:simplePos x="0" y="0"/>
            <wp:positionH relativeFrom="page">
              <wp:posOffset>0</wp:posOffset>
            </wp:positionH>
            <wp:positionV relativeFrom="paragraph">
              <wp:posOffset>163830</wp:posOffset>
            </wp:positionV>
            <wp:extent cx="7748905" cy="1849120"/>
            <wp:effectExtent l="0" t="0" r="0" b="0"/>
            <wp:wrapTopAndBottom/>
            <wp:docPr id="1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17DB6" w14:textId="77777777" w:rsidR="00FE4ED2" w:rsidRPr="00A355AB" w:rsidRDefault="00FE4ED2" w:rsidP="00FE4ED2">
      <w:pPr>
        <w:pStyle w:val="Antet"/>
        <w:jc w:val="center"/>
        <w:rPr>
          <w:rFonts w:ascii="Trebuchet MS" w:hAnsi="Trebuchet MS"/>
          <w:b/>
          <w:bCs/>
          <w:sz w:val="28"/>
          <w:szCs w:val="28"/>
        </w:rPr>
      </w:pPr>
      <w:r w:rsidRPr="00A355AB">
        <w:rPr>
          <w:rFonts w:ascii="Trebuchet MS" w:hAnsi="Trebuchet MS"/>
          <w:b/>
          <w:bCs/>
          <w:sz w:val="28"/>
          <w:szCs w:val="28"/>
        </w:rPr>
        <w:t>AGENȚIA PENTRU PROTECȚIA MEDIULUI BISTRIȚA-NĂSĂUD</w:t>
      </w:r>
    </w:p>
    <w:p w14:paraId="0DC38A6E" w14:textId="77777777" w:rsidR="00A1525C" w:rsidRPr="00575994" w:rsidRDefault="00A1525C" w:rsidP="00802CA0">
      <w:pPr>
        <w:spacing w:after="0" w:line="240" w:lineRule="auto"/>
        <w:jc w:val="center"/>
        <w:rPr>
          <w:rFonts w:ascii="Arial" w:eastAsia="Times New Roman" w:hAnsi="Arial" w:cs="Arial"/>
          <w:b/>
          <w:spacing w:val="-8"/>
        </w:rPr>
      </w:pPr>
    </w:p>
    <w:p w14:paraId="3A00ECC4" w14:textId="656CDF50" w:rsidR="00FE4ED2" w:rsidRDefault="00FE4ED2" w:rsidP="002A3F1E">
      <w:pPr>
        <w:spacing w:after="0" w:line="240" w:lineRule="auto"/>
        <w:jc w:val="center"/>
        <w:rPr>
          <w:rFonts w:ascii="Trebuchet MS" w:eastAsia="Times New Roman" w:hAnsi="Trebuchet MS"/>
          <w:b/>
          <w:spacing w:val="-8"/>
        </w:rPr>
      </w:pPr>
    </w:p>
    <w:p w14:paraId="1CBFDB41" w14:textId="77777777" w:rsidR="00687520" w:rsidRDefault="00687520" w:rsidP="002A3F1E">
      <w:pPr>
        <w:spacing w:after="0" w:line="240" w:lineRule="auto"/>
        <w:jc w:val="center"/>
        <w:rPr>
          <w:rFonts w:ascii="Trebuchet MS" w:eastAsia="Times New Roman" w:hAnsi="Trebuchet MS"/>
          <w:b/>
          <w:spacing w:val="-8"/>
        </w:rPr>
      </w:pPr>
    </w:p>
    <w:p w14:paraId="52DA5AA8" w14:textId="77777777" w:rsidR="00FE4ED2" w:rsidRDefault="00FE4ED2" w:rsidP="002A3F1E">
      <w:pPr>
        <w:spacing w:after="0" w:line="240" w:lineRule="auto"/>
        <w:jc w:val="center"/>
        <w:rPr>
          <w:rFonts w:ascii="Trebuchet MS" w:eastAsia="Times New Roman" w:hAnsi="Trebuchet MS"/>
          <w:b/>
          <w:spacing w:val="-8"/>
        </w:rPr>
      </w:pPr>
    </w:p>
    <w:p w14:paraId="4DF1B639" w14:textId="77777777" w:rsidR="00816966" w:rsidRPr="00816966" w:rsidRDefault="00816966" w:rsidP="00816966">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DECIZIE INIȚIALĂ </w:t>
      </w:r>
    </w:p>
    <w:p w14:paraId="4CE874D5" w14:textId="77777777" w:rsidR="00816966" w:rsidRPr="00816966" w:rsidRDefault="00816966" w:rsidP="00816966">
      <w:pPr>
        <w:spacing w:after="0" w:line="240" w:lineRule="auto"/>
        <w:jc w:val="center"/>
        <w:rPr>
          <w:rFonts w:ascii="Trebuchet MS" w:eastAsia="Times New Roman" w:hAnsi="Trebuchet MS"/>
          <w:b/>
          <w:spacing w:val="-8"/>
        </w:rPr>
      </w:pPr>
    </w:p>
    <w:p w14:paraId="3C817274" w14:textId="5ED74733" w:rsidR="002A3F1E" w:rsidRDefault="00816966" w:rsidP="00816966">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proiect </w:t>
      </w:r>
      <w:r>
        <w:rPr>
          <w:rFonts w:ascii="Trebuchet MS" w:eastAsia="Times New Roman" w:hAnsi="Trebuchet MS"/>
          <w:b/>
          <w:spacing w:val="-8"/>
        </w:rPr>
        <w:t>1</w:t>
      </w:r>
      <w:r w:rsidR="00D63326">
        <w:rPr>
          <w:rFonts w:ascii="Trebuchet MS" w:eastAsia="Times New Roman" w:hAnsi="Trebuchet MS"/>
          <w:b/>
          <w:spacing w:val="-8"/>
        </w:rPr>
        <w:t>6</w:t>
      </w:r>
      <w:r w:rsidRPr="00816966">
        <w:rPr>
          <w:rFonts w:ascii="Trebuchet MS" w:eastAsia="Times New Roman" w:hAnsi="Trebuchet MS"/>
          <w:b/>
          <w:spacing w:val="-8"/>
        </w:rPr>
        <w:t xml:space="preserve"> </w:t>
      </w:r>
      <w:r>
        <w:rPr>
          <w:rFonts w:ascii="Trebuchet MS" w:eastAsia="Times New Roman" w:hAnsi="Trebuchet MS"/>
          <w:b/>
          <w:spacing w:val="-8"/>
        </w:rPr>
        <w:t>MA</w:t>
      </w:r>
      <w:r w:rsidR="00513AD5">
        <w:rPr>
          <w:rFonts w:ascii="Trebuchet MS" w:eastAsia="Times New Roman" w:hAnsi="Trebuchet MS"/>
          <w:b/>
          <w:spacing w:val="-8"/>
        </w:rPr>
        <w:t>I</w:t>
      </w:r>
      <w:r w:rsidRPr="00816966">
        <w:rPr>
          <w:rFonts w:ascii="Trebuchet MS" w:eastAsia="Times New Roman" w:hAnsi="Trebuchet MS"/>
          <w:b/>
          <w:spacing w:val="-8"/>
        </w:rPr>
        <w:t xml:space="preserve"> 202</w:t>
      </w:r>
      <w:r>
        <w:rPr>
          <w:rFonts w:ascii="Trebuchet MS" w:eastAsia="Times New Roman" w:hAnsi="Trebuchet MS"/>
          <w:b/>
          <w:spacing w:val="-8"/>
        </w:rPr>
        <w:t>4</w:t>
      </w:r>
    </w:p>
    <w:p w14:paraId="3533CC48" w14:textId="0954F4F6" w:rsidR="00F8495B" w:rsidRDefault="00F8495B" w:rsidP="00816966">
      <w:pPr>
        <w:spacing w:after="0" w:line="240" w:lineRule="auto"/>
        <w:jc w:val="center"/>
        <w:rPr>
          <w:rFonts w:ascii="Trebuchet MS" w:eastAsia="Times New Roman" w:hAnsi="Trebuchet MS"/>
          <w:b/>
          <w:spacing w:val="-8"/>
        </w:rPr>
      </w:pPr>
    </w:p>
    <w:p w14:paraId="1B462ABB" w14:textId="77777777" w:rsidR="00C44190" w:rsidRPr="002A3F1E" w:rsidRDefault="00C44190" w:rsidP="00816966">
      <w:pPr>
        <w:spacing w:after="0" w:line="240" w:lineRule="auto"/>
        <w:jc w:val="center"/>
        <w:rPr>
          <w:rFonts w:ascii="Trebuchet MS" w:eastAsia="Times New Roman" w:hAnsi="Trebuchet MS"/>
          <w:b/>
          <w:spacing w:val="-8"/>
        </w:rPr>
      </w:pPr>
    </w:p>
    <w:p w14:paraId="3374C91B" w14:textId="77777777" w:rsidR="00DB42AF" w:rsidRPr="002A3F1E" w:rsidRDefault="00DB42AF" w:rsidP="002A3F1E">
      <w:pPr>
        <w:spacing w:after="0" w:line="240" w:lineRule="auto"/>
        <w:jc w:val="center"/>
        <w:rPr>
          <w:rFonts w:ascii="Trebuchet MS" w:eastAsia="Times New Roman" w:hAnsi="Trebuchet MS"/>
          <w:b/>
          <w:spacing w:val="-8"/>
        </w:rPr>
      </w:pPr>
    </w:p>
    <w:p w14:paraId="232FC978" w14:textId="10CF2AB3" w:rsidR="00816966" w:rsidRPr="00816966" w:rsidRDefault="00816966" w:rsidP="00816966">
      <w:pPr>
        <w:spacing w:after="0" w:line="240" w:lineRule="auto"/>
        <w:ind w:firstLine="720"/>
        <w:jc w:val="both"/>
        <w:rPr>
          <w:rFonts w:ascii="Trebuchet MS" w:eastAsia="Times New Roman" w:hAnsi="Trebuchet MS"/>
        </w:rPr>
      </w:pPr>
      <w:r w:rsidRPr="00816966">
        <w:rPr>
          <w:rFonts w:ascii="Trebuchet MS" w:hAnsi="Trebuchet MS"/>
        </w:rPr>
        <w:t xml:space="preserve">Urmare a notificării depusă de </w:t>
      </w:r>
      <w:r w:rsidR="00513AD5">
        <w:rPr>
          <w:rFonts w:ascii="Trebuchet MS" w:hAnsi="Trebuchet MS" w:cs="Arial"/>
          <w:bCs/>
        </w:rPr>
        <w:t>ROGNEAN MARIUS ILIE</w:t>
      </w:r>
      <w:r w:rsidRPr="00816966">
        <w:rPr>
          <w:rFonts w:ascii="Trebuchet MS" w:hAnsi="Trebuchet MS"/>
        </w:rPr>
        <w:t>, cu sediul</w:t>
      </w:r>
      <w:r w:rsidRPr="00816966">
        <w:rPr>
          <w:rFonts w:ascii="Trebuchet MS" w:eastAsia="Times New Roman" w:hAnsi="Trebuchet MS"/>
        </w:rPr>
        <w:t xml:space="preserve"> în </w:t>
      </w:r>
      <w:r w:rsidR="00513AD5">
        <w:rPr>
          <w:rFonts w:ascii="Trebuchet MS" w:eastAsia="Times New Roman" w:hAnsi="Trebuchet MS"/>
        </w:rPr>
        <w:t>municipiul Bistrița</w:t>
      </w:r>
      <w:r w:rsidRPr="00816966">
        <w:rPr>
          <w:rFonts w:ascii="Trebuchet MS" w:eastAsia="Times New Roman" w:hAnsi="Trebuchet MS"/>
        </w:rPr>
        <w:t xml:space="preserve">, str. </w:t>
      </w:r>
      <w:r w:rsidR="00513AD5">
        <w:rPr>
          <w:rFonts w:ascii="Trebuchet MS" w:eastAsia="Times New Roman" w:hAnsi="Trebuchet MS"/>
        </w:rPr>
        <w:t>Ecaterina Teodoroiu</w:t>
      </w:r>
      <w:r w:rsidRPr="00816966">
        <w:rPr>
          <w:rFonts w:ascii="Trebuchet MS" w:eastAsia="Times New Roman" w:hAnsi="Trebuchet MS"/>
        </w:rPr>
        <w:t>, nr. 1</w:t>
      </w:r>
      <w:r w:rsidR="00513AD5">
        <w:rPr>
          <w:rFonts w:ascii="Trebuchet MS" w:eastAsia="Times New Roman" w:hAnsi="Trebuchet MS"/>
        </w:rPr>
        <w:t>3</w:t>
      </w:r>
      <w:r w:rsidRPr="00816966">
        <w:rPr>
          <w:rFonts w:ascii="Trebuchet MS" w:eastAsia="Times New Roman" w:hAnsi="Trebuchet MS"/>
        </w:rPr>
        <w:t xml:space="preserve">, județul </w:t>
      </w:r>
      <w:r w:rsidR="00513AD5" w:rsidRPr="00816966">
        <w:rPr>
          <w:rFonts w:ascii="Trebuchet MS" w:hAnsi="Trebuchet MS"/>
        </w:rPr>
        <w:t>Bistriţa-Năsăud</w:t>
      </w:r>
      <w:r w:rsidRPr="00816966">
        <w:rPr>
          <w:rFonts w:ascii="Trebuchet MS" w:hAnsi="Trebuchet MS"/>
        </w:rPr>
        <w:t xml:space="preserve">, privind prima versiune a planului: </w:t>
      </w:r>
      <w:r w:rsidR="00513AD5" w:rsidRPr="00D63326">
        <w:rPr>
          <w:rFonts w:ascii="Trebuchet MS" w:hAnsi="Trebuchet MS" w:cs="Arial"/>
          <w:b/>
          <w:bCs/>
        </w:rPr>
        <w:t>PUD – Construire două locuințe colective de mici dimensiuni, în regim de înălțime D(S)+P+2E, amenajări exterioare</w:t>
      </w:r>
      <w:r w:rsidR="00513AD5">
        <w:rPr>
          <w:rFonts w:ascii="Trebuchet MS" w:hAnsi="Trebuchet MS" w:cs="Arial"/>
          <w:bCs/>
        </w:rPr>
        <w:t>,</w:t>
      </w:r>
      <w:r w:rsidR="00513AD5" w:rsidRPr="006C254D">
        <w:rPr>
          <w:rFonts w:ascii="Trebuchet MS" w:hAnsi="Trebuchet MS" w:cs="Arial"/>
          <w:bCs/>
        </w:rPr>
        <w:t xml:space="preserve"> în municipiul Bistrița, str. </w:t>
      </w:r>
      <w:r w:rsidR="00513AD5">
        <w:rPr>
          <w:rFonts w:ascii="Trebuchet MS" w:hAnsi="Trebuchet MS" w:cs="Arial"/>
          <w:bCs/>
        </w:rPr>
        <w:t>Apusului</w:t>
      </w:r>
      <w:r w:rsidR="00513AD5" w:rsidRPr="006C254D">
        <w:rPr>
          <w:rFonts w:ascii="Trebuchet MS" w:hAnsi="Trebuchet MS" w:cs="Arial"/>
          <w:bCs/>
        </w:rPr>
        <w:t xml:space="preserve">, nr. </w:t>
      </w:r>
      <w:r w:rsidR="00513AD5">
        <w:rPr>
          <w:rFonts w:ascii="Trebuchet MS" w:hAnsi="Trebuchet MS" w:cs="Arial"/>
          <w:bCs/>
        </w:rPr>
        <w:t>51A</w:t>
      </w:r>
      <w:r w:rsidRPr="00816966">
        <w:rPr>
          <w:rFonts w:ascii="Trebuchet MS" w:hAnsi="Trebuchet MS"/>
        </w:rPr>
        <w:t>,</w:t>
      </w:r>
      <w:r w:rsidRPr="00816966">
        <w:rPr>
          <w:rFonts w:ascii="Trebuchet MS" w:hAnsi="Trebuchet MS"/>
          <w:bCs/>
        </w:rPr>
        <w:t xml:space="preserve"> </w:t>
      </w:r>
      <w:r w:rsidRPr="00816966">
        <w:rPr>
          <w:rFonts w:ascii="Trebuchet MS" w:hAnsi="Trebuchet MS"/>
        </w:rPr>
        <w:t>judeţul Bistriţa-Năsăud</w:t>
      </w:r>
      <w:r w:rsidRPr="00816966">
        <w:rPr>
          <w:rFonts w:ascii="Trebuchet MS" w:eastAsia="Times New Roman" w:hAnsi="Trebuchet MS"/>
        </w:rPr>
        <w:t>, înregistrată la Agenţia pentru Protecţia Mediului Bistriţa-Năsăud sub nr</w:t>
      </w:r>
      <w:r w:rsidRPr="0040643C">
        <w:rPr>
          <w:rFonts w:ascii="Trebuchet MS" w:eastAsia="Times New Roman" w:hAnsi="Trebuchet MS"/>
        </w:rPr>
        <w:t xml:space="preserve">. </w:t>
      </w:r>
      <w:r w:rsidR="0040643C" w:rsidRPr="0040643C">
        <w:rPr>
          <w:rFonts w:ascii="Trebuchet MS" w:eastAsia="Times New Roman" w:hAnsi="Trebuchet MS"/>
        </w:rPr>
        <w:t>5501/23.04.2024</w:t>
      </w:r>
      <w:r w:rsidRPr="0040643C">
        <w:rPr>
          <w:rFonts w:ascii="Trebuchet MS" w:eastAsia="Times New Roman" w:hAnsi="Trebuchet MS"/>
          <w:bCs/>
          <w:iCs/>
        </w:rPr>
        <w:t xml:space="preserve">, </w:t>
      </w:r>
      <w:r w:rsidRPr="0040643C">
        <w:rPr>
          <w:rFonts w:ascii="Trebuchet MS" w:eastAsia="Times New Roman" w:hAnsi="Trebuchet MS"/>
        </w:rPr>
        <w:t xml:space="preserve">în </w:t>
      </w:r>
      <w:r w:rsidRPr="00816966">
        <w:rPr>
          <w:rFonts w:ascii="Trebuchet MS" w:eastAsia="Times New Roman" w:hAnsi="Trebuchet MS"/>
        </w:rPr>
        <w:t xml:space="preserve">baza: </w:t>
      </w:r>
    </w:p>
    <w:p w14:paraId="7B50C453"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eastAsia="Times New Roman" w:hAnsi="Trebuchet MS"/>
        </w:rPr>
        <w:tab/>
        <w:t xml:space="preserve">- </w:t>
      </w:r>
      <w:r w:rsidRPr="00816966">
        <w:rPr>
          <w:rFonts w:ascii="Trebuchet MS" w:hAnsi="Trebuchet MS"/>
          <w:iCs/>
        </w:rPr>
        <w:t>H.G. nr. 1000/2012 privind reorganizarea şi funcţionarea Agenţiei Naţionale pentru Protecţia Mediului şi a instituţiilor publice aflate în subordinea acesteia;</w:t>
      </w:r>
    </w:p>
    <w:p w14:paraId="6488AC25"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hAnsi="Trebuchet MS"/>
        </w:rPr>
        <w:tab/>
        <w:t xml:space="preserve">- </w:t>
      </w:r>
      <w:r w:rsidRPr="00816966">
        <w:rPr>
          <w:rFonts w:ascii="Trebuchet MS" w:hAnsi="Trebuchet MS"/>
          <w:iCs/>
        </w:rPr>
        <w:t>O.U.G. nr. 195/2005 privind protecţia mediului, aprobată cu modificări prin Legea nr. 265/2006, cu modificările şi completările ulterioare;</w:t>
      </w:r>
    </w:p>
    <w:p w14:paraId="6A40FB5A" w14:textId="77777777" w:rsidR="00816966" w:rsidRPr="00816966" w:rsidRDefault="00816966" w:rsidP="00816966">
      <w:pPr>
        <w:autoSpaceDE w:val="0"/>
        <w:autoSpaceDN w:val="0"/>
        <w:adjustRightInd w:val="0"/>
        <w:spacing w:after="0" w:line="240" w:lineRule="auto"/>
        <w:jc w:val="both"/>
        <w:rPr>
          <w:rFonts w:ascii="Trebuchet MS" w:hAnsi="Trebuchet MS"/>
          <w:iCs/>
        </w:rPr>
      </w:pPr>
      <w:r w:rsidRPr="00816966">
        <w:rPr>
          <w:rFonts w:ascii="Trebuchet MS" w:hAnsi="Trebuchet MS"/>
        </w:rPr>
        <w:tab/>
        <w:t xml:space="preserve">- </w:t>
      </w:r>
      <w:r w:rsidRPr="00816966">
        <w:rPr>
          <w:rFonts w:ascii="Trebuchet MS" w:hAnsi="Trebuchet MS"/>
          <w:iCs/>
        </w:rPr>
        <w:t>H.G. nr. 1076/2004 privind stabilirea procedurii de realizare a evaluării de mediu pentru planuri şi programe;</w:t>
      </w:r>
    </w:p>
    <w:p w14:paraId="0D87885C" w14:textId="70C488CF" w:rsidR="00816966" w:rsidRDefault="00816966" w:rsidP="00816966">
      <w:pPr>
        <w:spacing w:after="0" w:line="240" w:lineRule="auto"/>
        <w:jc w:val="both"/>
        <w:rPr>
          <w:rFonts w:ascii="Trebuchet MS" w:hAnsi="Trebuchet MS"/>
        </w:rPr>
      </w:pPr>
    </w:p>
    <w:p w14:paraId="3EC14FA8" w14:textId="77777777" w:rsidR="0032309B" w:rsidRPr="00816966" w:rsidRDefault="0032309B" w:rsidP="00816966">
      <w:pPr>
        <w:spacing w:after="0" w:line="240" w:lineRule="auto"/>
        <w:jc w:val="both"/>
        <w:rPr>
          <w:rFonts w:ascii="Trebuchet MS" w:hAnsi="Trebuchet MS"/>
        </w:rPr>
      </w:pPr>
    </w:p>
    <w:p w14:paraId="2386E892" w14:textId="77777777" w:rsidR="00816966" w:rsidRPr="00816966" w:rsidRDefault="00816966" w:rsidP="00816966">
      <w:pPr>
        <w:spacing w:after="0" w:line="240" w:lineRule="auto"/>
        <w:jc w:val="center"/>
        <w:rPr>
          <w:rFonts w:ascii="Trebuchet MS" w:hAnsi="Trebuchet MS"/>
          <w:b/>
          <w:bCs/>
        </w:rPr>
      </w:pPr>
      <w:r w:rsidRPr="00816966">
        <w:rPr>
          <w:rFonts w:ascii="Trebuchet MS" w:hAnsi="Trebuchet MS"/>
          <w:b/>
          <w:bCs/>
        </w:rPr>
        <w:t>AGENȚIA PENTRU PROTECȚIA MEDIULUI BISTRIȚA-NĂSĂUD,</w:t>
      </w:r>
    </w:p>
    <w:p w14:paraId="0994F6E5" w14:textId="5878BE48" w:rsidR="00816966" w:rsidRDefault="00816966" w:rsidP="00816966">
      <w:pPr>
        <w:spacing w:after="0" w:line="240" w:lineRule="auto"/>
        <w:jc w:val="center"/>
        <w:rPr>
          <w:rFonts w:ascii="Trebuchet MS" w:hAnsi="Trebuchet MS"/>
        </w:rPr>
      </w:pPr>
    </w:p>
    <w:p w14:paraId="2B28C665" w14:textId="77777777" w:rsidR="0032309B" w:rsidRPr="00816966" w:rsidRDefault="0032309B" w:rsidP="00816966">
      <w:pPr>
        <w:spacing w:after="0" w:line="240" w:lineRule="auto"/>
        <w:jc w:val="center"/>
        <w:rPr>
          <w:rFonts w:ascii="Trebuchet MS" w:hAnsi="Trebuchet MS"/>
        </w:rPr>
      </w:pPr>
    </w:p>
    <w:p w14:paraId="7DD0BE06" w14:textId="00F6A44F"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urmare a consultării titularului planului, a autorității de sănătate publică și a autorităților interesate de efectele implementării planului în cadrul ședinței Comitetului Special Constituit din </w:t>
      </w:r>
      <w:r w:rsidR="00112CF8">
        <w:rPr>
          <w:rFonts w:ascii="Trebuchet MS" w:hAnsi="Trebuchet MS"/>
        </w:rPr>
        <w:t>1</w:t>
      </w:r>
      <w:r w:rsidR="00513AD5">
        <w:rPr>
          <w:rFonts w:ascii="Trebuchet MS" w:hAnsi="Trebuchet MS"/>
        </w:rPr>
        <w:t>5</w:t>
      </w:r>
      <w:r w:rsidRPr="00816966">
        <w:rPr>
          <w:rFonts w:ascii="Trebuchet MS" w:hAnsi="Trebuchet MS"/>
        </w:rPr>
        <w:t>.0</w:t>
      </w:r>
      <w:r w:rsidR="00513AD5">
        <w:rPr>
          <w:rFonts w:ascii="Trebuchet MS" w:hAnsi="Trebuchet MS"/>
        </w:rPr>
        <w:t>5</w:t>
      </w:r>
      <w:r w:rsidRPr="00816966">
        <w:rPr>
          <w:rFonts w:ascii="Trebuchet MS" w:hAnsi="Trebuchet MS"/>
        </w:rPr>
        <w:t>.202</w:t>
      </w:r>
      <w:r w:rsidR="00112CF8">
        <w:rPr>
          <w:rFonts w:ascii="Trebuchet MS" w:hAnsi="Trebuchet MS"/>
        </w:rPr>
        <w:t>4</w:t>
      </w:r>
      <w:r w:rsidRPr="00816966">
        <w:rPr>
          <w:rFonts w:ascii="Trebuchet MS" w:hAnsi="Trebuchet MS"/>
        </w:rPr>
        <w:t xml:space="preserve">,  </w:t>
      </w:r>
    </w:p>
    <w:p w14:paraId="4C16F18D" w14:textId="77777777"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în urma parcurgerii etapei de încadrare conform H.G. nr. 1076/2004 privind stabilirea procedurii de realizare a evaluării de mediu pentru planuri şi programe, </w:t>
      </w:r>
    </w:p>
    <w:p w14:paraId="273D945A" w14:textId="77777777" w:rsidR="00816966" w:rsidRPr="00816966" w:rsidRDefault="00816966" w:rsidP="00816966">
      <w:pPr>
        <w:spacing w:after="0" w:line="240" w:lineRule="auto"/>
        <w:jc w:val="both"/>
        <w:rPr>
          <w:rFonts w:ascii="Trebuchet MS" w:hAnsi="Trebuchet MS"/>
        </w:rPr>
      </w:pPr>
      <w:r w:rsidRPr="00816966">
        <w:rPr>
          <w:rFonts w:ascii="Trebuchet MS" w:hAnsi="Trebuchet MS"/>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00710A47" w14:textId="77777777" w:rsidR="00816966" w:rsidRPr="00816966" w:rsidRDefault="00816966" w:rsidP="00816966">
      <w:pPr>
        <w:spacing w:after="0" w:line="240" w:lineRule="auto"/>
        <w:jc w:val="both"/>
        <w:rPr>
          <w:rFonts w:ascii="Trebuchet MS" w:hAnsi="Trebuchet MS"/>
        </w:rPr>
      </w:pPr>
      <w:r w:rsidRPr="00816966">
        <w:rPr>
          <w:rFonts w:ascii="Trebuchet MS" w:hAnsi="Trebuchet MS"/>
          <w:bCs/>
        </w:rPr>
        <w:tab/>
      </w:r>
      <w:r w:rsidRPr="00816966">
        <w:rPr>
          <w:rFonts w:ascii="Trebuchet MS" w:hAnsi="Trebuchet MS"/>
        </w:rPr>
        <w:t xml:space="preserve">- urmare a informării publicului prin anunţuri repetate şi în lipsa oricărui comentariu din partea publicului, </w:t>
      </w:r>
    </w:p>
    <w:p w14:paraId="6835E95B" w14:textId="77777777" w:rsidR="00816966" w:rsidRPr="00816966" w:rsidRDefault="00816966" w:rsidP="00816966">
      <w:pPr>
        <w:spacing w:after="0" w:line="240" w:lineRule="auto"/>
        <w:rPr>
          <w:rFonts w:ascii="Trebuchet MS" w:eastAsia="Times New Roman" w:hAnsi="Trebuchet MS"/>
          <w:b/>
        </w:rPr>
      </w:pPr>
    </w:p>
    <w:p w14:paraId="77462544" w14:textId="77777777" w:rsidR="00816966" w:rsidRPr="00816966" w:rsidRDefault="00816966" w:rsidP="00816966">
      <w:pPr>
        <w:spacing w:after="0" w:line="240" w:lineRule="auto"/>
        <w:rPr>
          <w:rFonts w:ascii="Trebuchet MS" w:eastAsia="Times New Roman" w:hAnsi="Trebuchet MS"/>
          <w:b/>
        </w:rPr>
      </w:pPr>
      <w:r w:rsidRPr="00816966">
        <w:rPr>
          <w:rFonts w:ascii="Trebuchet MS" w:eastAsia="Times New Roman" w:hAnsi="Trebuchet MS"/>
          <w:b/>
        </w:rPr>
        <w:t>decide:</w:t>
      </w:r>
    </w:p>
    <w:p w14:paraId="5910A068" w14:textId="77777777" w:rsidR="00816966" w:rsidRPr="00816966" w:rsidRDefault="00816966" w:rsidP="00816966">
      <w:pPr>
        <w:spacing w:after="0" w:line="240" w:lineRule="auto"/>
        <w:jc w:val="both"/>
        <w:rPr>
          <w:rFonts w:ascii="Trebuchet MS" w:hAnsi="Trebuchet MS"/>
          <w:b/>
          <w:spacing w:val="-6"/>
        </w:rPr>
      </w:pPr>
    </w:p>
    <w:p w14:paraId="6DE6959D" w14:textId="6BDA43AA" w:rsidR="00816966" w:rsidRPr="00816966" w:rsidRDefault="00816966" w:rsidP="00816966">
      <w:pPr>
        <w:spacing w:after="0" w:line="240" w:lineRule="auto"/>
        <w:ind w:firstLine="720"/>
        <w:jc w:val="both"/>
        <w:rPr>
          <w:rFonts w:ascii="Trebuchet MS" w:hAnsi="Trebuchet MS"/>
        </w:rPr>
      </w:pPr>
      <w:r w:rsidRPr="00816966">
        <w:rPr>
          <w:rFonts w:ascii="Trebuchet MS" w:hAnsi="Trebuchet MS"/>
          <w:b/>
          <w:spacing w:val="-6"/>
        </w:rPr>
        <w:t xml:space="preserve">Planul: </w:t>
      </w:r>
      <w:r w:rsidR="00513AD5" w:rsidRPr="006C254D">
        <w:rPr>
          <w:rFonts w:ascii="Trebuchet MS" w:hAnsi="Trebuchet MS" w:cs="Arial"/>
          <w:bCs/>
        </w:rPr>
        <w:t xml:space="preserve">PUD – </w:t>
      </w:r>
      <w:r w:rsidR="00513AD5">
        <w:rPr>
          <w:rFonts w:ascii="Trebuchet MS" w:hAnsi="Trebuchet MS" w:cs="Arial"/>
          <w:bCs/>
        </w:rPr>
        <w:t>Construire două locuințe colective de mici dimensiuni, în regim de înălțime D(S)+P+2E, amenajări exterioare,</w:t>
      </w:r>
      <w:r w:rsidR="00513AD5" w:rsidRPr="006C254D">
        <w:rPr>
          <w:rFonts w:ascii="Trebuchet MS" w:hAnsi="Trebuchet MS" w:cs="Arial"/>
          <w:bCs/>
        </w:rPr>
        <w:t xml:space="preserve"> în municipiul Bistrița, str. </w:t>
      </w:r>
      <w:r w:rsidR="00513AD5">
        <w:rPr>
          <w:rFonts w:ascii="Trebuchet MS" w:hAnsi="Trebuchet MS" w:cs="Arial"/>
          <w:bCs/>
        </w:rPr>
        <w:t>Apusului</w:t>
      </w:r>
      <w:r w:rsidR="00513AD5" w:rsidRPr="006C254D">
        <w:rPr>
          <w:rFonts w:ascii="Trebuchet MS" w:hAnsi="Trebuchet MS" w:cs="Arial"/>
          <w:bCs/>
        </w:rPr>
        <w:t xml:space="preserve">, nr. </w:t>
      </w:r>
      <w:r w:rsidR="00513AD5">
        <w:rPr>
          <w:rFonts w:ascii="Trebuchet MS" w:hAnsi="Trebuchet MS" w:cs="Arial"/>
          <w:bCs/>
        </w:rPr>
        <w:t>51A</w:t>
      </w:r>
      <w:r w:rsidRPr="00816966">
        <w:rPr>
          <w:rFonts w:ascii="Trebuchet MS" w:hAnsi="Trebuchet MS"/>
          <w:bCs/>
          <w:spacing w:val="-4"/>
        </w:rPr>
        <w:t>,</w:t>
      </w:r>
      <w:r w:rsidRPr="00816966">
        <w:rPr>
          <w:rFonts w:ascii="Trebuchet MS" w:hAnsi="Trebuchet MS"/>
        </w:rPr>
        <w:t xml:space="preserve"> judeţul Bistriţa-Năsăud,</w:t>
      </w:r>
    </w:p>
    <w:p w14:paraId="42068E16" w14:textId="77777777" w:rsidR="00816966" w:rsidRPr="00816966" w:rsidRDefault="00816966" w:rsidP="00816966">
      <w:pPr>
        <w:spacing w:after="0" w:line="240" w:lineRule="auto"/>
        <w:jc w:val="both"/>
        <w:rPr>
          <w:rFonts w:ascii="Trebuchet MS" w:hAnsi="Trebuchet MS"/>
          <w:b/>
          <w:bCs/>
          <w:spacing w:val="-4"/>
        </w:rPr>
      </w:pPr>
    </w:p>
    <w:p w14:paraId="1085CB1F" w14:textId="7B7A4C57" w:rsidR="00816966" w:rsidRPr="00816966" w:rsidRDefault="00816966" w:rsidP="00816966">
      <w:pPr>
        <w:spacing w:after="0" w:line="240" w:lineRule="auto"/>
        <w:ind w:firstLine="720"/>
        <w:jc w:val="both"/>
        <w:rPr>
          <w:rFonts w:ascii="Trebuchet MS" w:eastAsia="Times New Roman" w:hAnsi="Trebuchet MS"/>
        </w:rPr>
      </w:pPr>
      <w:r w:rsidRPr="00816966">
        <w:rPr>
          <w:rFonts w:ascii="Trebuchet MS" w:hAnsi="Trebuchet MS"/>
          <w:b/>
          <w:bCs/>
          <w:spacing w:val="-4"/>
        </w:rPr>
        <w:t xml:space="preserve">titular: </w:t>
      </w:r>
      <w:r w:rsidR="00513AD5">
        <w:rPr>
          <w:rFonts w:ascii="Trebuchet MS" w:hAnsi="Trebuchet MS" w:cs="Arial"/>
          <w:bCs/>
        </w:rPr>
        <w:t>ROGNEAN MARIUS ILIE</w:t>
      </w:r>
      <w:r w:rsidR="00513AD5" w:rsidRPr="00816966">
        <w:rPr>
          <w:rFonts w:ascii="Trebuchet MS" w:eastAsia="Times New Roman" w:hAnsi="Trebuchet MS"/>
        </w:rPr>
        <w:t xml:space="preserve"> </w:t>
      </w:r>
      <w:r w:rsidRPr="00816966">
        <w:rPr>
          <w:rFonts w:ascii="Trebuchet MS" w:eastAsia="Times New Roman" w:hAnsi="Trebuchet MS"/>
        </w:rPr>
        <w:t xml:space="preserve">cu </w:t>
      </w:r>
      <w:r w:rsidRPr="00816966">
        <w:rPr>
          <w:rFonts w:ascii="Trebuchet MS" w:hAnsi="Trebuchet MS"/>
        </w:rPr>
        <w:t>sediul</w:t>
      </w:r>
      <w:r w:rsidRPr="00816966">
        <w:rPr>
          <w:rFonts w:ascii="Trebuchet MS" w:eastAsia="Times New Roman" w:hAnsi="Trebuchet MS"/>
        </w:rPr>
        <w:t xml:space="preserve"> în </w:t>
      </w:r>
      <w:r w:rsidR="00513AD5">
        <w:rPr>
          <w:rFonts w:ascii="Trebuchet MS" w:eastAsia="Times New Roman" w:hAnsi="Trebuchet MS"/>
        </w:rPr>
        <w:t>municipiul Bistrița</w:t>
      </w:r>
      <w:r w:rsidR="00513AD5" w:rsidRPr="00816966">
        <w:rPr>
          <w:rFonts w:ascii="Trebuchet MS" w:eastAsia="Times New Roman" w:hAnsi="Trebuchet MS"/>
        </w:rPr>
        <w:t xml:space="preserve">, str. </w:t>
      </w:r>
      <w:r w:rsidR="00513AD5">
        <w:rPr>
          <w:rFonts w:ascii="Trebuchet MS" w:eastAsia="Times New Roman" w:hAnsi="Trebuchet MS"/>
        </w:rPr>
        <w:t>Ecaterina Teodoroiu</w:t>
      </w:r>
      <w:r w:rsidR="00513AD5" w:rsidRPr="00816966">
        <w:rPr>
          <w:rFonts w:ascii="Trebuchet MS" w:eastAsia="Times New Roman" w:hAnsi="Trebuchet MS"/>
        </w:rPr>
        <w:t>, nr. 1</w:t>
      </w:r>
      <w:r w:rsidR="00513AD5">
        <w:rPr>
          <w:rFonts w:ascii="Trebuchet MS" w:eastAsia="Times New Roman" w:hAnsi="Trebuchet MS"/>
        </w:rPr>
        <w:t>3</w:t>
      </w:r>
      <w:r w:rsidRPr="00816966">
        <w:rPr>
          <w:rFonts w:ascii="Trebuchet MS" w:eastAsia="Times New Roman" w:hAnsi="Trebuchet MS"/>
        </w:rPr>
        <w:t>,</w:t>
      </w:r>
      <w:r w:rsidR="00513AD5">
        <w:rPr>
          <w:rFonts w:ascii="Trebuchet MS" w:eastAsia="Times New Roman" w:hAnsi="Trebuchet MS"/>
        </w:rPr>
        <w:t xml:space="preserve"> </w:t>
      </w:r>
      <w:r w:rsidR="00513AD5" w:rsidRPr="00816966">
        <w:rPr>
          <w:rFonts w:ascii="Trebuchet MS" w:hAnsi="Trebuchet MS"/>
        </w:rPr>
        <w:t>judeţul Bistriţa-Năsăud</w:t>
      </w:r>
      <w:r w:rsidR="00513AD5">
        <w:rPr>
          <w:rFonts w:ascii="Trebuchet MS" w:hAnsi="Trebuchet MS"/>
        </w:rPr>
        <w:t>,</w:t>
      </w:r>
    </w:p>
    <w:p w14:paraId="77CE11AA" w14:textId="77777777" w:rsidR="00816966" w:rsidRPr="00816966" w:rsidRDefault="00816966" w:rsidP="00816966">
      <w:pPr>
        <w:spacing w:after="0" w:line="240" w:lineRule="auto"/>
        <w:jc w:val="both"/>
        <w:rPr>
          <w:rFonts w:ascii="Trebuchet MS" w:eastAsia="Times New Roman" w:hAnsi="Trebuchet MS"/>
        </w:rPr>
      </w:pPr>
      <w:r w:rsidRPr="00816966">
        <w:rPr>
          <w:rFonts w:ascii="Trebuchet MS" w:eastAsia="Times New Roman" w:hAnsi="Trebuchet MS"/>
        </w:rPr>
        <w:t xml:space="preserve"> </w:t>
      </w:r>
    </w:p>
    <w:p w14:paraId="3788A9CF" w14:textId="77777777" w:rsidR="00816966" w:rsidRPr="00816966" w:rsidRDefault="00816966" w:rsidP="00816966">
      <w:pPr>
        <w:spacing w:after="0" w:line="240" w:lineRule="auto"/>
        <w:ind w:firstLine="720"/>
        <w:jc w:val="both"/>
        <w:rPr>
          <w:rFonts w:ascii="Trebuchet MS" w:eastAsia="Times New Roman" w:hAnsi="Trebuchet MS"/>
          <w:b/>
        </w:rPr>
      </w:pPr>
      <w:r w:rsidRPr="00816966">
        <w:rPr>
          <w:rFonts w:ascii="Trebuchet MS" w:eastAsia="Times New Roman" w:hAnsi="Trebuchet MS"/>
          <w:b/>
        </w:rPr>
        <w:lastRenderedPageBreak/>
        <w:t>nu necesită evaluare de mediu, nu necesită evaluare adecvată și se adoptă fără aviz de mediu.</w:t>
      </w:r>
    </w:p>
    <w:p w14:paraId="10E73834" w14:textId="77777777" w:rsidR="00816966" w:rsidRPr="00816966" w:rsidRDefault="00816966" w:rsidP="00816966">
      <w:pPr>
        <w:spacing w:after="0" w:line="240" w:lineRule="auto"/>
        <w:jc w:val="both"/>
        <w:rPr>
          <w:rFonts w:ascii="Trebuchet MS" w:eastAsia="Times New Roman" w:hAnsi="Trebuchet MS"/>
          <w:lang w:eastAsia="ro-RO"/>
        </w:rPr>
      </w:pPr>
    </w:p>
    <w:p w14:paraId="1879FEB5" w14:textId="77777777" w:rsidR="00D63326" w:rsidRDefault="00687520" w:rsidP="00687520">
      <w:pPr>
        <w:spacing w:after="0" w:line="240" w:lineRule="auto"/>
        <w:jc w:val="both"/>
        <w:rPr>
          <w:rFonts w:ascii="Trebuchet MS" w:hAnsi="Trebuchet MS" w:cs="Arial"/>
          <w:bCs/>
          <w:i/>
        </w:rPr>
      </w:pPr>
      <w:r w:rsidRPr="003C0ACB">
        <w:rPr>
          <w:rFonts w:ascii="Trebuchet MS" w:hAnsi="Trebuchet MS" w:cs="Arial"/>
          <w:bCs/>
          <w:i/>
        </w:rPr>
        <w:t>- PUD-ul se elaborează pentru determinarea condițiilor de amplasare</w:t>
      </w:r>
      <w:r>
        <w:rPr>
          <w:rFonts w:ascii="Trebuchet MS" w:hAnsi="Trebuchet MS" w:cs="Arial"/>
          <w:bCs/>
          <w:i/>
        </w:rPr>
        <w:t xml:space="preserve">, dimensionare, conformare și servire edilitară pentru două imobile locuințe colective </w:t>
      </w:r>
      <w:r w:rsidRPr="002719C3">
        <w:rPr>
          <w:rFonts w:ascii="Trebuchet MS" w:hAnsi="Trebuchet MS" w:cs="Arial"/>
          <w:bCs/>
          <w:i/>
        </w:rPr>
        <w:t>de mici dimensiuni</w:t>
      </w:r>
      <w:r>
        <w:rPr>
          <w:rFonts w:ascii="Trebuchet MS" w:hAnsi="Trebuchet MS" w:cs="Arial"/>
          <w:bCs/>
          <w:i/>
        </w:rPr>
        <w:t xml:space="preserve"> și se elaborează pentru detaliere prevederilor din PUG Bistrița</w:t>
      </w:r>
      <w:r w:rsidR="00D63326" w:rsidRPr="00A715FB">
        <w:rPr>
          <w:rFonts w:ascii="Trebuchet MS" w:hAnsi="Trebuchet MS" w:cs="Arial"/>
          <w:bCs/>
          <w:i/>
        </w:rPr>
        <w:t>;</w:t>
      </w:r>
    </w:p>
    <w:p w14:paraId="2938D3D6" w14:textId="3760D28B" w:rsidR="00687520" w:rsidRDefault="00687520" w:rsidP="00687520">
      <w:pPr>
        <w:spacing w:after="0" w:line="240" w:lineRule="auto"/>
        <w:jc w:val="both"/>
        <w:rPr>
          <w:rFonts w:ascii="Trebuchet MS" w:hAnsi="Trebuchet MS" w:cs="Arial"/>
          <w:bCs/>
          <w:i/>
        </w:rPr>
      </w:pPr>
      <w:r w:rsidRPr="00A715FB">
        <w:rPr>
          <w:rFonts w:ascii="Trebuchet MS" w:hAnsi="Trebuchet MS" w:cs="Arial"/>
          <w:bCs/>
          <w:i/>
        </w:rPr>
        <w:t>- terenul studiat prin PU</w:t>
      </w:r>
      <w:r>
        <w:rPr>
          <w:rFonts w:ascii="Trebuchet MS" w:hAnsi="Trebuchet MS" w:cs="Arial"/>
          <w:bCs/>
          <w:i/>
        </w:rPr>
        <w:t>D</w:t>
      </w:r>
      <w:r w:rsidRPr="00A715FB">
        <w:rPr>
          <w:rFonts w:ascii="Trebuchet MS" w:hAnsi="Trebuchet MS" w:cs="Arial"/>
          <w:bCs/>
          <w:i/>
        </w:rPr>
        <w:t xml:space="preserve">, cu suprafața totală de </w:t>
      </w:r>
      <w:r>
        <w:rPr>
          <w:rFonts w:ascii="Trebuchet MS" w:hAnsi="Trebuchet MS" w:cs="Arial"/>
          <w:bCs/>
          <w:i/>
        </w:rPr>
        <w:t>2899</w:t>
      </w:r>
      <w:r w:rsidRPr="00A715FB">
        <w:rPr>
          <w:rFonts w:ascii="Trebuchet MS" w:hAnsi="Trebuchet MS" w:cs="Arial"/>
          <w:bCs/>
          <w:i/>
        </w:rPr>
        <w:t xml:space="preserve"> m</w:t>
      </w:r>
      <w:r w:rsidRPr="00A715FB">
        <w:rPr>
          <w:rFonts w:ascii="Trebuchet MS" w:hAnsi="Trebuchet MS" w:cs="Arial"/>
          <w:bCs/>
          <w:i/>
          <w:vertAlign w:val="superscript"/>
        </w:rPr>
        <w:t>2</w:t>
      </w:r>
      <w:r w:rsidRPr="00A715FB">
        <w:rPr>
          <w:rFonts w:ascii="Trebuchet MS" w:hAnsi="Trebuchet MS" w:cs="Arial"/>
          <w:bCs/>
          <w:i/>
        </w:rPr>
        <w:t xml:space="preserve"> </w:t>
      </w:r>
      <w:r>
        <w:rPr>
          <w:rFonts w:ascii="Trebuchet MS" w:hAnsi="Trebuchet MS" w:cs="Arial"/>
          <w:bCs/>
          <w:i/>
        </w:rPr>
        <w:t xml:space="preserve">este </w:t>
      </w:r>
      <w:r w:rsidRPr="00A715FB">
        <w:rPr>
          <w:rFonts w:ascii="Trebuchet MS" w:hAnsi="Trebuchet MS" w:cs="Arial"/>
          <w:bCs/>
          <w:i/>
        </w:rPr>
        <w:t xml:space="preserve">proprietate privată a </w:t>
      </w:r>
      <w:r>
        <w:rPr>
          <w:rFonts w:ascii="Trebuchet MS" w:hAnsi="Trebuchet MS" w:cs="Arial"/>
          <w:bCs/>
          <w:i/>
        </w:rPr>
        <w:t>numiților</w:t>
      </w:r>
      <w:r w:rsidRPr="00A715FB">
        <w:rPr>
          <w:rFonts w:ascii="Trebuchet MS" w:hAnsi="Trebuchet MS" w:cs="Arial"/>
          <w:b/>
          <w:bCs/>
          <w:i/>
        </w:rPr>
        <w:t xml:space="preserve"> </w:t>
      </w:r>
      <w:r>
        <w:rPr>
          <w:rFonts w:ascii="Trebuchet MS" w:hAnsi="Trebuchet MS" w:cs="Arial"/>
          <w:bCs/>
          <w:i/>
        </w:rPr>
        <w:t>Rognean</w:t>
      </w:r>
      <w:r w:rsidRPr="00A715FB">
        <w:rPr>
          <w:rFonts w:ascii="Trebuchet MS" w:hAnsi="Trebuchet MS" w:cs="Arial"/>
          <w:bCs/>
          <w:i/>
        </w:rPr>
        <w:t xml:space="preserve"> Marius</w:t>
      </w:r>
      <w:r>
        <w:rPr>
          <w:rFonts w:ascii="Trebuchet MS" w:hAnsi="Trebuchet MS" w:cs="Arial"/>
          <w:bCs/>
          <w:i/>
        </w:rPr>
        <w:t xml:space="preserve"> Ilie și Rognean Cosmina-Delia</w:t>
      </w:r>
      <w:r w:rsidRPr="00A715FB">
        <w:rPr>
          <w:rFonts w:ascii="Trebuchet MS" w:hAnsi="Trebuchet MS" w:cs="Arial"/>
          <w:bCs/>
          <w:i/>
        </w:rPr>
        <w:t xml:space="preserve"> este situat în </w:t>
      </w:r>
      <w:r>
        <w:rPr>
          <w:rFonts w:ascii="Trebuchet MS" w:hAnsi="Trebuchet MS" w:cs="Arial"/>
          <w:bCs/>
          <w:i/>
        </w:rPr>
        <w:t>in</w:t>
      </w:r>
      <w:r w:rsidRPr="00A715FB">
        <w:rPr>
          <w:rFonts w:ascii="Trebuchet MS" w:hAnsi="Trebuchet MS" w:cs="Arial"/>
          <w:bCs/>
          <w:i/>
        </w:rPr>
        <w:t>travilanul municipiul Bistrița;</w:t>
      </w:r>
    </w:p>
    <w:p w14:paraId="0423797C" w14:textId="77777777" w:rsidR="00687520" w:rsidRPr="00A715FB" w:rsidRDefault="00687520" w:rsidP="00687520">
      <w:pPr>
        <w:spacing w:after="0" w:line="240" w:lineRule="auto"/>
        <w:jc w:val="both"/>
        <w:rPr>
          <w:rFonts w:ascii="Trebuchet MS" w:hAnsi="Trebuchet MS" w:cs="Arial"/>
          <w:bCs/>
          <w:i/>
        </w:rPr>
      </w:pPr>
      <w:r w:rsidRPr="00A715FB">
        <w:rPr>
          <w:rFonts w:ascii="Trebuchet MS" w:hAnsi="Trebuchet MS" w:cs="Arial"/>
          <w:bCs/>
          <w:i/>
        </w:rPr>
        <w:t xml:space="preserve">- conform PUG-ului actual al </w:t>
      </w:r>
      <w:r>
        <w:rPr>
          <w:rFonts w:ascii="Trebuchet MS" w:hAnsi="Trebuchet MS" w:cs="Arial"/>
          <w:bCs/>
          <w:i/>
        </w:rPr>
        <w:t>municipiului Bistrița</w:t>
      </w:r>
      <w:r w:rsidRPr="00A715FB">
        <w:rPr>
          <w:rFonts w:ascii="Trebuchet MS" w:hAnsi="Trebuchet MS" w:cs="Arial"/>
          <w:bCs/>
          <w:i/>
        </w:rPr>
        <w:t xml:space="preserve"> zona studiată are funcțiunea de teren arabil; </w:t>
      </w:r>
    </w:p>
    <w:p w14:paraId="5FF83B20"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Bilanț teritorial general:</w:t>
      </w:r>
    </w:p>
    <w:p w14:paraId="5101137D" w14:textId="77777777" w:rsidR="00687520" w:rsidRPr="00CE647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suprafaţă teren studiat </w:t>
      </w:r>
      <w:r>
        <w:rPr>
          <w:rFonts w:ascii="Trebuchet MS" w:hAnsi="Trebuchet MS" w:cs="Arial"/>
          <w:bCs/>
          <w:i/>
        </w:rPr>
        <w:t>2899</w:t>
      </w:r>
      <w:r w:rsidRPr="00CE6470">
        <w:rPr>
          <w:rFonts w:ascii="Trebuchet MS" w:hAnsi="Trebuchet MS" w:cs="Arial"/>
          <w:bCs/>
          <w:i/>
        </w:rPr>
        <w:t xml:space="preserve"> mp;</w:t>
      </w:r>
    </w:p>
    <w:p w14:paraId="31558C96" w14:textId="77777777" w:rsidR="00687520" w:rsidRPr="00CE647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spațiu construit </w:t>
      </w:r>
      <w:r>
        <w:rPr>
          <w:rFonts w:ascii="Trebuchet MS" w:hAnsi="Trebuchet MS" w:cs="Arial"/>
          <w:bCs/>
          <w:i/>
        </w:rPr>
        <w:t>766,2</w:t>
      </w:r>
      <w:r w:rsidRPr="00CE6470">
        <w:rPr>
          <w:rFonts w:ascii="Trebuchet MS" w:hAnsi="Trebuchet MS" w:cs="Arial"/>
          <w:bCs/>
          <w:i/>
        </w:rPr>
        <w:t xml:space="preserve"> mp;</w:t>
      </w:r>
    </w:p>
    <w:p w14:paraId="39FF18BB" w14:textId="77777777" w:rsidR="00687520" w:rsidRDefault="00687520" w:rsidP="00687520">
      <w:pPr>
        <w:spacing w:after="0" w:line="240" w:lineRule="auto"/>
        <w:ind w:firstLine="426"/>
        <w:jc w:val="both"/>
        <w:rPr>
          <w:rFonts w:ascii="Trebuchet MS" w:hAnsi="Trebuchet MS" w:cs="Arial"/>
          <w:bCs/>
          <w:i/>
        </w:rPr>
      </w:pPr>
      <w:r>
        <w:rPr>
          <w:rFonts w:ascii="Trebuchet MS" w:hAnsi="Trebuchet MS" w:cs="Arial"/>
          <w:bCs/>
          <w:i/>
        </w:rPr>
        <w:t>- parcaje 325 mp;</w:t>
      </w:r>
    </w:p>
    <w:p w14:paraId="0A64874B" w14:textId="77777777" w:rsidR="00687520" w:rsidRDefault="00687520" w:rsidP="00687520">
      <w:pPr>
        <w:spacing w:after="0" w:line="240" w:lineRule="auto"/>
        <w:ind w:firstLine="426"/>
        <w:jc w:val="both"/>
        <w:rPr>
          <w:rFonts w:ascii="Trebuchet MS" w:hAnsi="Trebuchet MS" w:cs="Arial"/>
          <w:bCs/>
          <w:i/>
        </w:rPr>
      </w:pPr>
      <w:r>
        <w:rPr>
          <w:rFonts w:ascii="Trebuchet MS" w:hAnsi="Trebuchet MS" w:cs="Arial"/>
          <w:bCs/>
          <w:i/>
        </w:rPr>
        <w:t>- loc de joacă, spațiu gospodărie 48,1 mp;</w:t>
      </w:r>
    </w:p>
    <w:p w14:paraId="4DA6F50D" w14:textId="77777777" w:rsidR="0068752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spații verzi amenajate </w:t>
      </w:r>
      <w:r>
        <w:rPr>
          <w:rFonts w:ascii="Trebuchet MS" w:hAnsi="Trebuchet MS" w:cs="Arial"/>
          <w:bCs/>
          <w:i/>
        </w:rPr>
        <w:t>869</w:t>
      </w:r>
      <w:r w:rsidRPr="00CE6470">
        <w:rPr>
          <w:rFonts w:ascii="Trebuchet MS" w:hAnsi="Trebuchet MS" w:cs="Arial"/>
          <w:bCs/>
          <w:i/>
        </w:rPr>
        <w:t>,</w:t>
      </w:r>
      <w:r>
        <w:rPr>
          <w:rFonts w:ascii="Trebuchet MS" w:hAnsi="Trebuchet MS" w:cs="Arial"/>
          <w:bCs/>
          <w:i/>
        </w:rPr>
        <w:t>7</w:t>
      </w:r>
      <w:r w:rsidRPr="00CE6470">
        <w:rPr>
          <w:rFonts w:ascii="Trebuchet MS" w:hAnsi="Trebuchet MS" w:cs="Arial"/>
          <w:bCs/>
          <w:i/>
        </w:rPr>
        <w:t xml:space="preserve"> mp</w:t>
      </w:r>
    </w:p>
    <w:p w14:paraId="1913E564" w14:textId="77777777" w:rsidR="00687520" w:rsidRPr="00CE6470" w:rsidRDefault="00687520" w:rsidP="00687520">
      <w:pPr>
        <w:spacing w:after="0" w:line="240" w:lineRule="auto"/>
        <w:jc w:val="both"/>
        <w:rPr>
          <w:rFonts w:ascii="Trebuchet MS" w:hAnsi="Trebuchet MS" w:cs="Arial"/>
          <w:bCs/>
          <w:i/>
        </w:rPr>
      </w:pPr>
      <w:r w:rsidRPr="00CE6470">
        <w:rPr>
          <w:rFonts w:ascii="Trebuchet MS" w:hAnsi="Trebuchet MS" w:cs="Arial"/>
          <w:bCs/>
          <w:i/>
        </w:rPr>
        <w:t>Indici urbanistici:</w:t>
      </w:r>
    </w:p>
    <w:p w14:paraId="2B53F5DC" w14:textId="77777777" w:rsidR="00687520" w:rsidRPr="00CE647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POT propus - </w:t>
      </w:r>
      <w:r>
        <w:rPr>
          <w:rFonts w:ascii="Trebuchet MS" w:hAnsi="Trebuchet MS" w:cs="Arial"/>
          <w:bCs/>
          <w:i/>
        </w:rPr>
        <w:t>35</w:t>
      </w:r>
      <w:r w:rsidRPr="00CE6470">
        <w:rPr>
          <w:rFonts w:ascii="Trebuchet MS" w:hAnsi="Trebuchet MS" w:cs="Arial"/>
          <w:bCs/>
          <w:i/>
        </w:rPr>
        <w:t xml:space="preserve"> %;</w:t>
      </w:r>
    </w:p>
    <w:p w14:paraId="4F0BCC2B" w14:textId="77777777" w:rsidR="00687520" w:rsidRPr="00CE647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CUT propus - </w:t>
      </w:r>
      <w:r>
        <w:rPr>
          <w:rFonts w:ascii="Trebuchet MS" w:hAnsi="Trebuchet MS" w:cs="Arial"/>
          <w:bCs/>
          <w:i/>
        </w:rPr>
        <w:t>1</w:t>
      </w:r>
      <w:r w:rsidRPr="00CE6470">
        <w:rPr>
          <w:rFonts w:ascii="Trebuchet MS" w:hAnsi="Trebuchet MS" w:cs="Arial"/>
          <w:bCs/>
          <w:i/>
        </w:rPr>
        <w:t>,</w:t>
      </w:r>
      <w:r>
        <w:rPr>
          <w:rFonts w:ascii="Trebuchet MS" w:hAnsi="Trebuchet MS" w:cs="Arial"/>
          <w:bCs/>
          <w:i/>
        </w:rPr>
        <w:t>20</w:t>
      </w:r>
    </w:p>
    <w:p w14:paraId="12A45FE5" w14:textId="77777777" w:rsidR="00687520" w:rsidRPr="00CE6470" w:rsidRDefault="00687520" w:rsidP="00687520">
      <w:pPr>
        <w:spacing w:after="0" w:line="240" w:lineRule="auto"/>
        <w:ind w:firstLine="426"/>
        <w:jc w:val="both"/>
        <w:rPr>
          <w:rFonts w:ascii="Trebuchet MS" w:hAnsi="Trebuchet MS" w:cs="Arial"/>
          <w:bCs/>
          <w:i/>
        </w:rPr>
      </w:pPr>
      <w:r w:rsidRPr="00CE6470">
        <w:rPr>
          <w:rFonts w:ascii="Trebuchet MS" w:hAnsi="Trebuchet MS" w:cs="Arial"/>
          <w:bCs/>
          <w:i/>
        </w:rPr>
        <w:t xml:space="preserve">- regim de înălțime de maxim propus: </w:t>
      </w:r>
      <w:r>
        <w:rPr>
          <w:rFonts w:ascii="Trebuchet MS" w:hAnsi="Trebuchet MS" w:cs="Arial"/>
          <w:bCs/>
          <w:i/>
        </w:rPr>
        <w:t>D+</w:t>
      </w:r>
      <w:r w:rsidRPr="00CE6470">
        <w:rPr>
          <w:rFonts w:ascii="Trebuchet MS" w:hAnsi="Trebuchet MS" w:cs="Arial"/>
          <w:bCs/>
          <w:i/>
        </w:rPr>
        <w:t>P+</w:t>
      </w:r>
      <w:r>
        <w:rPr>
          <w:rFonts w:ascii="Trebuchet MS" w:hAnsi="Trebuchet MS" w:cs="Arial"/>
          <w:bCs/>
          <w:i/>
        </w:rPr>
        <w:t>2E</w:t>
      </w:r>
      <w:r w:rsidRPr="00CE6470">
        <w:rPr>
          <w:rFonts w:ascii="Trebuchet MS" w:hAnsi="Trebuchet MS" w:cs="Arial"/>
          <w:bCs/>
          <w:i/>
        </w:rPr>
        <w:t>.</w:t>
      </w:r>
    </w:p>
    <w:p w14:paraId="46FF989A" w14:textId="77777777" w:rsidR="00687520" w:rsidRPr="00CE6470" w:rsidRDefault="00687520" w:rsidP="00687520">
      <w:pPr>
        <w:spacing w:after="0" w:line="240" w:lineRule="auto"/>
        <w:jc w:val="both"/>
        <w:rPr>
          <w:rFonts w:ascii="Trebuchet MS" w:hAnsi="Trebuchet MS" w:cs="Arial"/>
          <w:bCs/>
          <w:i/>
        </w:rPr>
      </w:pPr>
      <w:r w:rsidRPr="00CE6470">
        <w:rPr>
          <w:rFonts w:ascii="Trebuchet MS" w:hAnsi="Trebuchet MS" w:cs="Arial"/>
          <w:bCs/>
          <w:i/>
        </w:rPr>
        <w:t>Pe terenul studiat se v</w:t>
      </w:r>
      <w:r>
        <w:rPr>
          <w:rFonts w:ascii="Trebuchet MS" w:hAnsi="Trebuchet MS" w:cs="Arial"/>
          <w:bCs/>
          <w:i/>
        </w:rPr>
        <w:t>or</w:t>
      </w:r>
      <w:r w:rsidRPr="00CE6470">
        <w:rPr>
          <w:rFonts w:ascii="Trebuchet MS" w:hAnsi="Trebuchet MS" w:cs="Arial"/>
          <w:bCs/>
          <w:i/>
        </w:rPr>
        <w:t xml:space="preserve"> amplasa </w:t>
      </w:r>
      <w:r w:rsidRPr="00F2662F">
        <w:rPr>
          <w:rFonts w:ascii="Trebuchet MS" w:hAnsi="Trebuchet MS" w:cs="Arial"/>
          <w:bCs/>
          <w:i/>
        </w:rPr>
        <w:t xml:space="preserve">două locuințe colective de mici dimensiuni </w:t>
      </w:r>
      <w:r>
        <w:rPr>
          <w:rFonts w:ascii="Trebuchet MS" w:hAnsi="Trebuchet MS" w:cs="Arial"/>
          <w:bCs/>
          <w:i/>
        </w:rPr>
        <w:t>cu 12 apartamente în fiecare imobil, 26 locuri de parcare suprateran și 12 locuri de parcare subteran.</w:t>
      </w:r>
    </w:p>
    <w:p w14:paraId="568E1F90" w14:textId="77777777" w:rsidR="00687520" w:rsidRPr="003C0ACB" w:rsidRDefault="00687520" w:rsidP="00687520">
      <w:pPr>
        <w:spacing w:after="0" w:line="240" w:lineRule="auto"/>
        <w:jc w:val="both"/>
        <w:rPr>
          <w:rFonts w:ascii="Trebuchet MS" w:hAnsi="Trebuchet MS" w:cs="Arial"/>
          <w:bCs/>
          <w:i/>
        </w:rPr>
      </w:pPr>
    </w:p>
    <w:p w14:paraId="255DCC6D" w14:textId="77777777" w:rsidR="00687520" w:rsidRPr="00C50449" w:rsidRDefault="00687520" w:rsidP="00687520">
      <w:pPr>
        <w:spacing w:after="0" w:line="240" w:lineRule="auto"/>
        <w:ind w:firstLine="708"/>
        <w:jc w:val="both"/>
        <w:rPr>
          <w:rFonts w:ascii="Trebuchet MS" w:hAnsi="Trebuchet MS" w:cs="Arial"/>
          <w:bCs/>
        </w:rPr>
      </w:pPr>
      <w:r w:rsidRPr="00C50449">
        <w:rPr>
          <w:rFonts w:ascii="Trebuchet MS" w:hAnsi="Trebuchet MS" w:cs="Arial"/>
          <w:bCs/>
        </w:rPr>
        <w:t>Conform Anexei 1 a H.G. nr. 1076/2004, pentru planuri, criteriile pentru determinarea efectelor semnificative potenţiale asupra mediului sunt:</w:t>
      </w:r>
    </w:p>
    <w:p w14:paraId="2AE23CD3" w14:textId="77777777" w:rsidR="00D63326" w:rsidRDefault="00D63326" w:rsidP="00687520">
      <w:pPr>
        <w:spacing w:after="0" w:line="240" w:lineRule="auto"/>
        <w:jc w:val="both"/>
        <w:rPr>
          <w:rFonts w:ascii="Trebuchet MS" w:hAnsi="Trebuchet MS" w:cs="Arial"/>
          <w:b/>
          <w:bCs/>
        </w:rPr>
      </w:pPr>
    </w:p>
    <w:p w14:paraId="1A7847C5" w14:textId="671EFD24" w:rsidR="00687520" w:rsidRPr="00D63326" w:rsidRDefault="00687520" w:rsidP="00687520">
      <w:pPr>
        <w:spacing w:after="0" w:line="240" w:lineRule="auto"/>
        <w:jc w:val="both"/>
        <w:rPr>
          <w:rFonts w:ascii="Trebuchet MS" w:hAnsi="Trebuchet MS" w:cs="Arial"/>
          <w:b/>
          <w:bCs/>
        </w:rPr>
      </w:pPr>
      <w:r w:rsidRPr="00D63326">
        <w:rPr>
          <w:rFonts w:ascii="Trebuchet MS" w:hAnsi="Trebuchet MS" w:cs="Arial"/>
          <w:b/>
          <w:bCs/>
        </w:rPr>
        <w:t xml:space="preserve">1. Caracteristicile planurilor şi programelor cu privire, în special, la: </w:t>
      </w:r>
    </w:p>
    <w:p w14:paraId="1365FFB3" w14:textId="77777777" w:rsidR="00687520" w:rsidRDefault="00687520" w:rsidP="00687520">
      <w:pPr>
        <w:spacing w:after="0" w:line="240" w:lineRule="auto"/>
        <w:jc w:val="both"/>
        <w:rPr>
          <w:rFonts w:ascii="Trebuchet MS" w:hAnsi="Trebuchet MS" w:cs="Arial"/>
          <w:bCs/>
          <w:i/>
        </w:rPr>
      </w:pPr>
      <w:r w:rsidRPr="00C50449">
        <w:rPr>
          <w:rFonts w:ascii="Trebuchet MS" w:hAnsi="Trebuchet MS" w:cs="Arial"/>
          <w:bCs/>
        </w:rPr>
        <w:t>a) gradul în care planul sau programul creează un cadru pentru proiecte şi alte activităţi viitoare fie în ceea ce priveşte amplasamentul, natura, mărimea şi condiţiile de funcţionare, fie în privinţa alocării resurselor:</w:t>
      </w:r>
      <w:r w:rsidRPr="003C0ACB">
        <w:rPr>
          <w:rFonts w:ascii="Trebuchet MS" w:hAnsi="Trebuchet MS" w:cs="Arial"/>
          <w:bCs/>
          <w:i/>
        </w:rPr>
        <w:t xml:space="preserve"> </w:t>
      </w:r>
    </w:p>
    <w:p w14:paraId="4B0F332B" w14:textId="77777777" w:rsidR="00687520" w:rsidRPr="003C0ACB" w:rsidRDefault="00687520" w:rsidP="00687520">
      <w:pPr>
        <w:spacing w:after="0" w:line="240" w:lineRule="auto"/>
        <w:jc w:val="both"/>
        <w:rPr>
          <w:rFonts w:ascii="Trebuchet MS" w:hAnsi="Trebuchet MS" w:cs="Arial"/>
          <w:bCs/>
          <w:i/>
        </w:rPr>
      </w:pPr>
      <w:r>
        <w:rPr>
          <w:rFonts w:ascii="Trebuchet MS" w:hAnsi="Trebuchet MS" w:cs="Arial"/>
          <w:bCs/>
          <w:i/>
        </w:rPr>
        <w:t xml:space="preserve">PUD-ul </w:t>
      </w:r>
      <w:r w:rsidRPr="003C0ACB">
        <w:rPr>
          <w:rFonts w:ascii="Trebuchet MS" w:hAnsi="Trebuchet MS" w:cs="Arial"/>
          <w:bCs/>
          <w:i/>
        </w:rPr>
        <w:t>se elaborează pentru determinarea condițiilor de amplasare</w:t>
      </w:r>
      <w:r>
        <w:rPr>
          <w:rFonts w:ascii="Trebuchet MS" w:hAnsi="Trebuchet MS" w:cs="Arial"/>
          <w:bCs/>
          <w:i/>
        </w:rPr>
        <w:t xml:space="preserve">, dimensionare, conformare și servire edilitară pentru două imobile locuințe colective </w:t>
      </w:r>
      <w:r w:rsidRPr="002719C3">
        <w:rPr>
          <w:rFonts w:ascii="Trebuchet MS" w:hAnsi="Trebuchet MS" w:cs="Arial"/>
          <w:bCs/>
          <w:i/>
        </w:rPr>
        <w:t>de mici dimensiuni</w:t>
      </w:r>
      <w:r>
        <w:rPr>
          <w:rFonts w:ascii="Trebuchet MS" w:hAnsi="Trebuchet MS" w:cs="Arial"/>
          <w:bCs/>
          <w:i/>
        </w:rPr>
        <w:t xml:space="preserve"> și se elaborează pentru detaliere prevederilor din PUG Bistrița</w:t>
      </w:r>
      <w:r w:rsidRPr="003C0ACB">
        <w:rPr>
          <w:rFonts w:ascii="Trebuchet MS" w:hAnsi="Trebuchet MS" w:cs="Arial"/>
          <w:bCs/>
          <w:i/>
        </w:rPr>
        <w:t>.</w:t>
      </w:r>
    </w:p>
    <w:p w14:paraId="212ADADB" w14:textId="77777777" w:rsidR="00687520" w:rsidRDefault="00687520" w:rsidP="00687520">
      <w:pPr>
        <w:spacing w:after="0" w:line="240" w:lineRule="auto"/>
        <w:jc w:val="both"/>
        <w:rPr>
          <w:rFonts w:ascii="Trebuchet MS" w:hAnsi="Trebuchet MS" w:cs="Arial"/>
          <w:bCs/>
          <w:i/>
        </w:rPr>
      </w:pPr>
      <w:r w:rsidRPr="00C50449">
        <w:rPr>
          <w:rFonts w:ascii="Trebuchet MS" w:hAnsi="Trebuchet MS" w:cs="Arial"/>
          <w:bCs/>
          <w:i/>
        </w:rPr>
        <w:t>Prin PU</w:t>
      </w:r>
      <w:r>
        <w:rPr>
          <w:rFonts w:ascii="Trebuchet MS" w:hAnsi="Trebuchet MS" w:cs="Arial"/>
          <w:bCs/>
          <w:i/>
        </w:rPr>
        <w:t>D</w:t>
      </w:r>
      <w:r w:rsidRPr="00C50449">
        <w:rPr>
          <w:rFonts w:ascii="Trebuchet MS" w:hAnsi="Trebuchet MS" w:cs="Arial"/>
          <w:bCs/>
          <w:i/>
        </w:rPr>
        <w:t>-ul studiat se propun:</w:t>
      </w:r>
    </w:p>
    <w:p w14:paraId="041ABC0F"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stabilirea amplas</w:t>
      </w:r>
      <w:r>
        <w:rPr>
          <w:rFonts w:ascii="Trebuchet MS" w:hAnsi="Trebuchet MS" w:cs="Arial"/>
          <w:bCs/>
          <w:i/>
        </w:rPr>
        <w:t>ă</w:t>
      </w:r>
      <w:r w:rsidRPr="00C50449">
        <w:rPr>
          <w:rFonts w:ascii="Trebuchet MS" w:hAnsi="Trebuchet MS" w:cs="Arial"/>
          <w:bCs/>
          <w:i/>
        </w:rPr>
        <w:t>r</w:t>
      </w:r>
      <w:r>
        <w:rPr>
          <w:rFonts w:ascii="Trebuchet MS" w:hAnsi="Trebuchet MS" w:cs="Arial"/>
          <w:bCs/>
          <w:i/>
        </w:rPr>
        <w:t xml:space="preserve">ii a </w:t>
      </w:r>
      <w:r w:rsidRPr="00C50449">
        <w:rPr>
          <w:rFonts w:ascii="Trebuchet MS" w:hAnsi="Trebuchet MS" w:cs="Arial"/>
          <w:bCs/>
          <w:i/>
        </w:rPr>
        <w:t>două locuințe colective de mici dimensiuni</w:t>
      </w:r>
      <w:r>
        <w:rPr>
          <w:rFonts w:ascii="Trebuchet MS" w:hAnsi="Trebuchet MS" w:cs="Arial"/>
          <w:bCs/>
          <w:i/>
        </w:rPr>
        <w:t xml:space="preserve"> în regim de construire discontinuu D(S)+P+2E;</w:t>
      </w:r>
      <w:r w:rsidRPr="00C50449">
        <w:rPr>
          <w:rFonts w:ascii="Trebuchet MS" w:hAnsi="Trebuchet MS" w:cs="Arial"/>
          <w:bCs/>
          <w:i/>
        </w:rPr>
        <w:t xml:space="preserve"> </w:t>
      </w:r>
    </w:p>
    <w:p w14:paraId="10AD3D48"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precizarea regimului de înălţime şi a indicatorilor privind utilizarea terenului (POT, CUT);</w:t>
      </w:r>
    </w:p>
    <w:p w14:paraId="61149E9D"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realizare accese carosabile și pietonale;</w:t>
      </w:r>
    </w:p>
    <w:p w14:paraId="6F15D45C"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aliniamente obligatorii, distanţe de retragere de la aliniament;</w:t>
      </w:r>
    </w:p>
    <w:p w14:paraId="3380B9C5"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echiparea edilitară a amplasamentului;</w:t>
      </w:r>
    </w:p>
    <w:p w14:paraId="6C638737" w14:textId="77777777" w:rsidR="00687520" w:rsidRPr="00C50449"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reguli cu privire la amplasarea de spaţii verzi şi împrejmuiri;</w:t>
      </w:r>
    </w:p>
    <w:p w14:paraId="41474237" w14:textId="77777777" w:rsidR="00687520" w:rsidRDefault="00687520" w:rsidP="00687520">
      <w:pPr>
        <w:spacing w:after="0" w:line="240" w:lineRule="auto"/>
        <w:ind w:firstLine="426"/>
        <w:jc w:val="both"/>
        <w:rPr>
          <w:rFonts w:ascii="Trebuchet MS" w:hAnsi="Trebuchet MS" w:cs="Arial"/>
          <w:bCs/>
          <w:i/>
        </w:rPr>
      </w:pPr>
      <w:r w:rsidRPr="00C50449">
        <w:rPr>
          <w:rFonts w:ascii="Trebuchet MS" w:hAnsi="Trebuchet MS" w:cs="Arial"/>
          <w:bCs/>
          <w:i/>
        </w:rPr>
        <w:t>- reguli cu privire la păstrarea integrităţii mediului;</w:t>
      </w:r>
    </w:p>
    <w:p w14:paraId="65C40DEC" w14:textId="77777777" w:rsidR="00687520" w:rsidRPr="00C50449" w:rsidRDefault="00687520" w:rsidP="00687520">
      <w:pPr>
        <w:spacing w:after="0" w:line="240" w:lineRule="auto"/>
        <w:jc w:val="both"/>
        <w:rPr>
          <w:rFonts w:ascii="Trebuchet MS" w:hAnsi="Trebuchet MS" w:cs="Arial"/>
          <w:bCs/>
        </w:rPr>
      </w:pPr>
      <w:r w:rsidRPr="00C50449">
        <w:rPr>
          <w:rFonts w:ascii="Trebuchet MS" w:hAnsi="Trebuchet MS" w:cs="Arial"/>
          <w:b/>
          <w:bCs/>
        </w:rPr>
        <w:t>b)</w:t>
      </w:r>
      <w:r w:rsidRPr="00C50449">
        <w:rPr>
          <w:rFonts w:ascii="Trebuchet MS" w:hAnsi="Trebuchet MS" w:cs="Arial"/>
          <w:bCs/>
        </w:rPr>
        <w:t xml:space="preserve"> gradul în care planul sau programul influenţează alte planuri şi programe, inclusiv pe cele în care se integrează sau care derivă din ele:</w:t>
      </w:r>
    </w:p>
    <w:p w14:paraId="2D56FDB0"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xml:space="preserve">- conform documentației depusă, PUD-ul propus respectă condițiile din Regulamentul Local de Urbanism aferent PUG-ului municipiului Bistrița cu privire la parcelarea terenurilor, amplasarea și retragerea construcțiilor, asigurarea acceselor și parcărilor, echiparea tehnico-edilitară, asigurarea de spații verzi ș.a.; </w:t>
      </w:r>
    </w:p>
    <w:p w14:paraId="7D4F1270"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xml:space="preserve">- nu sunt afectate planuri urbanistice în vigoare sau propuse, în zonă nu există studii de urbanism recente;  </w:t>
      </w:r>
    </w:p>
    <w:p w14:paraId="5D835A28"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proiectul propus nu conduce la posibilitatea apariţiei de efecte semnificative asupra mediului şi nu influenţează alte planuri şi programe;</w:t>
      </w:r>
    </w:p>
    <w:p w14:paraId="132699F5" w14:textId="77777777" w:rsidR="00687520" w:rsidRPr="00BB54DD" w:rsidRDefault="00687520" w:rsidP="00687520">
      <w:pPr>
        <w:spacing w:after="0" w:line="240" w:lineRule="auto"/>
        <w:jc w:val="both"/>
        <w:rPr>
          <w:rFonts w:ascii="Trebuchet MS" w:hAnsi="Trebuchet MS" w:cs="Arial"/>
          <w:bCs/>
          <w:i/>
        </w:rPr>
      </w:pPr>
      <w:r w:rsidRPr="00BB54DD">
        <w:rPr>
          <w:rFonts w:ascii="Trebuchet MS" w:hAnsi="Trebuchet MS" w:cs="Arial"/>
          <w:bCs/>
          <w:i/>
        </w:rPr>
        <w:t>- funcțiunea actuală fiind de teren arabil în suprafață de 2899 m</w:t>
      </w:r>
      <w:r w:rsidRPr="00BB54DD">
        <w:rPr>
          <w:rFonts w:ascii="Trebuchet MS" w:hAnsi="Trebuchet MS" w:cs="Arial"/>
          <w:bCs/>
          <w:i/>
          <w:vertAlign w:val="superscript"/>
        </w:rPr>
        <w:t>2</w:t>
      </w:r>
      <w:r w:rsidRPr="00BB54DD">
        <w:rPr>
          <w:rFonts w:ascii="Trebuchet MS" w:hAnsi="Trebuchet MS" w:cs="Arial"/>
          <w:bCs/>
          <w:i/>
        </w:rPr>
        <w:t>;</w:t>
      </w:r>
    </w:p>
    <w:p w14:paraId="4AED1549" w14:textId="77777777" w:rsidR="00687520" w:rsidRPr="000E1C8C" w:rsidRDefault="00687520" w:rsidP="00687520">
      <w:pPr>
        <w:spacing w:after="0" w:line="240" w:lineRule="auto"/>
        <w:jc w:val="both"/>
        <w:rPr>
          <w:rFonts w:ascii="Trebuchet MS" w:hAnsi="Trebuchet MS" w:cs="Arial"/>
          <w:bCs/>
          <w:i/>
        </w:rPr>
      </w:pPr>
      <w:r w:rsidRPr="000E1C8C">
        <w:rPr>
          <w:rFonts w:ascii="Trebuchet MS" w:hAnsi="Trebuchet MS" w:cs="Arial"/>
          <w:bCs/>
          <w:i/>
        </w:rPr>
        <w:t>- amplasamentul nu este situat în zonă de arie naturală protejată, în zonă de protecţie specială sau în arie în care standardele de calitate ale mediului, stabilite de legislaţie, au fost depăşite;</w:t>
      </w:r>
    </w:p>
    <w:p w14:paraId="04565DBA" w14:textId="77777777" w:rsidR="00687520" w:rsidRPr="000E1C8C" w:rsidRDefault="00687520" w:rsidP="00687520">
      <w:pPr>
        <w:spacing w:after="0" w:line="240" w:lineRule="auto"/>
        <w:jc w:val="both"/>
        <w:rPr>
          <w:rFonts w:ascii="Trebuchet MS" w:hAnsi="Trebuchet MS" w:cs="Arial"/>
          <w:bCs/>
          <w:i/>
        </w:rPr>
      </w:pPr>
      <w:r w:rsidRPr="000E1C8C">
        <w:rPr>
          <w:rFonts w:ascii="Trebuchet MS" w:hAnsi="Trebuchet MS" w:cs="Arial"/>
          <w:bCs/>
          <w:i/>
        </w:rPr>
        <w:t xml:space="preserve">- nu este expus riscurilor naturale (fenomene de instabilitate, inundabilitate). </w:t>
      </w:r>
    </w:p>
    <w:p w14:paraId="005651A3" w14:textId="77777777" w:rsidR="00687520" w:rsidRPr="000E1C8C" w:rsidRDefault="00687520" w:rsidP="00687520">
      <w:pPr>
        <w:spacing w:after="0" w:line="240" w:lineRule="auto"/>
        <w:jc w:val="both"/>
        <w:rPr>
          <w:rFonts w:ascii="Trebuchet MS" w:hAnsi="Trebuchet MS" w:cs="Arial"/>
          <w:bCs/>
        </w:rPr>
      </w:pPr>
      <w:r w:rsidRPr="000E1C8C">
        <w:rPr>
          <w:rFonts w:ascii="Trebuchet MS" w:hAnsi="Trebuchet MS" w:cs="Arial"/>
          <w:b/>
          <w:bCs/>
          <w:i/>
        </w:rPr>
        <w:t xml:space="preserve"> </w:t>
      </w:r>
      <w:r w:rsidRPr="000E1C8C">
        <w:rPr>
          <w:rFonts w:ascii="Trebuchet MS" w:hAnsi="Trebuchet MS" w:cs="Arial"/>
          <w:b/>
          <w:bCs/>
        </w:rPr>
        <w:t>c)</w:t>
      </w:r>
      <w:r w:rsidRPr="000E1C8C">
        <w:rPr>
          <w:rFonts w:ascii="Trebuchet MS" w:hAnsi="Trebuchet MS" w:cs="Arial"/>
          <w:bCs/>
        </w:rPr>
        <w:t xml:space="preserve"> relevanţa planului sau programului în/pentru integrarea consideraţiilor de mediu, mai ales din perspectiva promovării dezvoltării durabile:</w:t>
      </w:r>
    </w:p>
    <w:p w14:paraId="0A867C03" w14:textId="77777777" w:rsidR="00687520" w:rsidRDefault="00687520" w:rsidP="00687520">
      <w:pPr>
        <w:spacing w:after="0" w:line="240" w:lineRule="auto"/>
        <w:jc w:val="both"/>
        <w:rPr>
          <w:rFonts w:ascii="Trebuchet MS" w:hAnsi="Trebuchet MS" w:cs="Arial"/>
          <w:bCs/>
          <w:i/>
        </w:rPr>
      </w:pPr>
      <w:r w:rsidRPr="00BB54DD">
        <w:rPr>
          <w:rFonts w:ascii="Trebuchet MS" w:hAnsi="Trebuchet MS" w:cs="Arial"/>
          <w:bCs/>
          <w:i/>
        </w:rPr>
        <w:t xml:space="preserve">- este prevăzută amenajarea unei suprafațe de spațiu verde de </w:t>
      </w:r>
      <w:r>
        <w:rPr>
          <w:rFonts w:ascii="Trebuchet MS" w:hAnsi="Trebuchet MS" w:cs="Arial"/>
          <w:bCs/>
          <w:i/>
        </w:rPr>
        <w:t>869</w:t>
      </w:r>
      <w:r w:rsidRPr="00CE6470">
        <w:rPr>
          <w:rFonts w:ascii="Trebuchet MS" w:hAnsi="Trebuchet MS" w:cs="Arial"/>
          <w:bCs/>
          <w:i/>
        </w:rPr>
        <w:t>,</w:t>
      </w:r>
      <w:r>
        <w:rPr>
          <w:rFonts w:ascii="Trebuchet MS" w:hAnsi="Trebuchet MS" w:cs="Arial"/>
          <w:bCs/>
          <w:i/>
        </w:rPr>
        <w:t>7</w:t>
      </w:r>
      <w:r w:rsidRPr="00CE6470">
        <w:rPr>
          <w:rFonts w:ascii="Trebuchet MS" w:hAnsi="Trebuchet MS" w:cs="Arial"/>
          <w:bCs/>
          <w:i/>
        </w:rPr>
        <w:t xml:space="preserve"> mp</w:t>
      </w:r>
      <w:r w:rsidRPr="00BB54DD">
        <w:rPr>
          <w:rFonts w:ascii="Trebuchet MS" w:hAnsi="Trebuchet MS" w:cs="Arial"/>
          <w:bCs/>
          <w:i/>
        </w:rPr>
        <w:t>; procentul de ocupare a terenului de către spațiile verzi este de 30%.</w:t>
      </w:r>
    </w:p>
    <w:p w14:paraId="64502F7E"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Cs/>
        </w:rPr>
        <w:lastRenderedPageBreak/>
        <w:t xml:space="preserve"> </w:t>
      </w:r>
      <w:r w:rsidRPr="00BB54DD">
        <w:rPr>
          <w:rFonts w:ascii="Trebuchet MS" w:hAnsi="Trebuchet MS" w:cs="Arial"/>
          <w:b/>
          <w:bCs/>
        </w:rPr>
        <w:t>d)</w:t>
      </w:r>
      <w:r w:rsidRPr="00BB54DD">
        <w:rPr>
          <w:rFonts w:ascii="Trebuchet MS" w:hAnsi="Trebuchet MS" w:cs="Arial"/>
          <w:bCs/>
        </w:rPr>
        <w:t xml:space="preserve"> problemele de mediu relevante pentru plan sau program: alimentarea cu apă se va face din rețeaua de apă potabilă a municipiului Bistrița; apa uzată menajeră va fi evacuată în rețeaua de canalizare a municipiului Bistrița;  </w:t>
      </w:r>
    </w:p>
    <w:p w14:paraId="733AEA06" w14:textId="77777777" w:rsidR="00687520" w:rsidRPr="00BB54DD" w:rsidRDefault="00687520" w:rsidP="00687520">
      <w:pPr>
        <w:spacing w:after="0" w:line="240" w:lineRule="auto"/>
        <w:jc w:val="both"/>
        <w:rPr>
          <w:rFonts w:ascii="Trebuchet MS" w:hAnsi="Trebuchet MS" w:cs="Arial"/>
          <w:bCs/>
          <w:i/>
        </w:rPr>
      </w:pPr>
      <w:r w:rsidRPr="00BB54DD">
        <w:rPr>
          <w:rFonts w:ascii="Trebuchet MS" w:hAnsi="Trebuchet MS" w:cs="Arial"/>
          <w:bCs/>
        </w:rPr>
        <w:t xml:space="preserve">- </w:t>
      </w:r>
      <w:r w:rsidRPr="00BB54DD">
        <w:rPr>
          <w:rFonts w:ascii="Trebuchet MS" w:hAnsi="Trebuchet MS" w:cs="Arial"/>
          <w:bCs/>
          <w:u w:val="single"/>
        </w:rPr>
        <w:t>factorul de mediu apă</w:t>
      </w:r>
      <w:r w:rsidRPr="00BB54DD">
        <w:rPr>
          <w:rFonts w:ascii="Trebuchet MS" w:hAnsi="Trebuchet MS" w:cs="Arial"/>
          <w:bCs/>
        </w:rPr>
        <w:t>:</w:t>
      </w:r>
      <w:r w:rsidRPr="00BB54DD">
        <w:rPr>
          <w:rFonts w:ascii="Trebuchet MS" w:hAnsi="Trebuchet MS" w:cs="Arial"/>
          <w:bCs/>
          <w:i/>
        </w:rPr>
        <w:t xml:space="preserve"> alimentarea cu apă și evacuarea apelor uzate menajere se vor realiza prin conectarea la rețele hidroedilitare existente în zonă;</w:t>
      </w:r>
    </w:p>
    <w:p w14:paraId="3630E35D" w14:textId="0D4358B5" w:rsidR="00687520" w:rsidRPr="00BB54DD" w:rsidRDefault="00687520" w:rsidP="00687520">
      <w:pPr>
        <w:spacing w:after="0" w:line="240" w:lineRule="auto"/>
        <w:jc w:val="both"/>
        <w:rPr>
          <w:rFonts w:ascii="Trebuchet MS" w:hAnsi="Trebuchet MS" w:cs="Arial"/>
          <w:bCs/>
          <w:i/>
        </w:rPr>
      </w:pPr>
      <w:r w:rsidRPr="00BB54DD">
        <w:rPr>
          <w:rFonts w:ascii="Trebuchet MS" w:hAnsi="Trebuchet MS" w:cs="Arial"/>
          <w:bCs/>
        </w:rPr>
        <w:t xml:space="preserve">- </w:t>
      </w:r>
      <w:r w:rsidRPr="00BB54DD">
        <w:rPr>
          <w:rFonts w:ascii="Trebuchet MS" w:hAnsi="Trebuchet MS" w:cs="Arial"/>
          <w:bCs/>
          <w:u w:val="single"/>
        </w:rPr>
        <w:t>factorul de mediu aer</w:t>
      </w:r>
      <w:r w:rsidRPr="00BB54DD">
        <w:rPr>
          <w:rFonts w:ascii="Trebuchet MS" w:hAnsi="Trebuchet MS" w:cs="Arial"/>
          <w:bCs/>
        </w:rPr>
        <w:t>:</w:t>
      </w:r>
      <w:r w:rsidRPr="00BB54DD">
        <w:rPr>
          <w:rFonts w:ascii="Trebuchet MS" w:hAnsi="Trebuchet MS" w:cs="Arial"/>
          <w:bCs/>
          <w:i/>
        </w:rPr>
        <w:t xml:space="preserve"> principalele surse de poluare a aerului sunt arderea combustibilului pentru încălzire; </w:t>
      </w:r>
      <w:r w:rsidR="00D63326" w:rsidRPr="00D63326">
        <w:rPr>
          <w:rFonts w:ascii="Trebuchet MS" w:eastAsia="Times New Roman" w:hAnsi="Trebuchet MS" w:cs="Arial"/>
          <w:bCs/>
          <w:i/>
          <w:spacing w:val="-8"/>
          <w:lang w:eastAsia="ro-RO"/>
        </w:rPr>
        <w:t>Emisiile rezultate din arderea combustibililor pentru încălzire nu afectează semnificativ factorul de mediu aer, centralele termice vor fi omologate, astfel că emisiile se vor încadra în limitele admise conform Ord. MAPPM nr. 462/1993</w:t>
      </w:r>
      <w:r w:rsidR="00D63326" w:rsidRPr="00BB54DD">
        <w:rPr>
          <w:rFonts w:ascii="Trebuchet MS" w:hAnsi="Trebuchet MS" w:cs="Arial"/>
          <w:bCs/>
          <w:i/>
        </w:rPr>
        <w:t>;</w:t>
      </w:r>
    </w:p>
    <w:p w14:paraId="0C8F31F1" w14:textId="77777777" w:rsidR="00687520" w:rsidRPr="00BB54DD" w:rsidRDefault="00687520" w:rsidP="00687520">
      <w:pPr>
        <w:spacing w:after="0" w:line="240" w:lineRule="auto"/>
        <w:jc w:val="both"/>
        <w:rPr>
          <w:rFonts w:ascii="Trebuchet MS" w:hAnsi="Trebuchet MS" w:cs="Arial"/>
          <w:bCs/>
          <w:i/>
        </w:rPr>
      </w:pPr>
      <w:r w:rsidRPr="00BB54DD">
        <w:rPr>
          <w:rFonts w:ascii="Trebuchet MS" w:hAnsi="Trebuchet MS" w:cs="Arial"/>
          <w:bCs/>
        </w:rPr>
        <w:t xml:space="preserve">- </w:t>
      </w:r>
      <w:r w:rsidRPr="00BB54DD">
        <w:rPr>
          <w:rFonts w:ascii="Trebuchet MS" w:hAnsi="Trebuchet MS" w:cs="Arial"/>
          <w:bCs/>
          <w:u w:val="single"/>
        </w:rPr>
        <w:t>factorul de mediu sol</w:t>
      </w:r>
      <w:r w:rsidRPr="00BB54DD">
        <w:rPr>
          <w:rFonts w:ascii="Trebuchet MS" w:hAnsi="Trebuchet MS" w:cs="Arial"/>
          <w:bCs/>
        </w:rPr>
        <w:t>:</w:t>
      </w:r>
      <w:r w:rsidRPr="00BB54DD">
        <w:rPr>
          <w:rFonts w:ascii="Trebuchet MS" w:hAnsi="Trebuchet MS" w:cs="Arial"/>
          <w:bCs/>
          <w:i/>
        </w:rPr>
        <w:t xml:space="preserve"> poate fi afectat prin depozitări necontrolate de deșeuri. Prin respectarea prevederilor legislației de mediu în vigoare privind modul de depozitare pentru toate categoriile de deșeuri colectate și generate, efectele negative asupra factor</w:t>
      </w:r>
      <w:r>
        <w:rPr>
          <w:rFonts w:ascii="Trebuchet MS" w:hAnsi="Trebuchet MS" w:cs="Arial"/>
          <w:bCs/>
          <w:i/>
        </w:rPr>
        <w:t>ului de mediu sol vor fi reduse.</w:t>
      </w:r>
      <w:r w:rsidRPr="00BB54DD">
        <w:rPr>
          <w:rFonts w:ascii="Trebuchet MS" w:hAnsi="Trebuchet MS" w:cs="Arial"/>
          <w:bCs/>
          <w:i/>
        </w:rPr>
        <w:t xml:space="preserve"> </w:t>
      </w:r>
    </w:p>
    <w:p w14:paraId="6C7BA524"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e)</w:t>
      </w:r>
      <w:r w:rsidRPr="00BB54DD">
        <w:rPr>
          <w:rFonts w:ascii="Trebuchet MS" w:hAnsi="Trebuchet MS" w:cs="Arial"/>
          <w:bCs/>
        </w:rPr>
        <w:t xml:space="preserve"> relevanţa planului sau programului pentru implementarea legislaţiei naţionale şi comunitare de mediu (de ex. planurile şi programele legate de gospodărirea deşeurilor sau de gospodărirea apelor): </w:t>
      </w:r>
    </w:p>
    <w:p w14:paraId="5E7B57ED"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planul va respecta la implementare legislația națională și</w:t>
      </w:r>
      <w:r>
        <w:rPr>
          <w:rFonts w:ascii="Trebuchet MS" w:hAnsi="Trebuchet MS" w:cs="Arial"/>
          <w:bCs/>
          <w:i/>
        </w:rPr>
        <w:t xml:space="preserve"> comunitară de mediu în vigoare.</w:t>
      </w:r>
    </w:p>
    <w:p w14:paraId="3CE9170F" w14:textId="77777777" w:rsidR="00687520" w:rsidRDefault="00687520" w:rsidP="00687520">
      <w:pPr>
        <w:spacing w:after="0" w:line="240" w:lineRule="auto"/>
        <w:jc w:val="both"/>
        <w:rPr>
          <w:rFonts w:ascii="Trebuchet MS" w:hAnsi="Trebuchet MS" w:cs="Arial"/>
          <w:bCs/>
          <w:i/>
        </w:rPr>
      </w:pPr>
    </w:p>
    <w:p w14:paraId="55266CDF" w14:textId="77777777" w:rsidR="00687520" w:rsidRPr="00D63326" w:rsidRDefault="00687520" w:rsidP="00687520">
      <w:pPr>
        <w:spacing w:after="0" w:line="240" w:lineRule="auto"/>
        <w:jc w:val="both"/>
        <w:rPr>
          <w:rFonts w:ascii="Trebuchet MS" w:hAnsi="Trebuchet MS" w:cs="Arial"/>
          <w:b/>
          <w:bCs/>
        </w:rPr>
      </w:pPr>
      <w:r w:rsidRPr="00D63326">
        <w:rPr>
          <w:rFonts w:ascii="Trebuchet MS" w:hAnsi="Trebuchet MS" w:cs="Arial"/>
          <w:b/>
          <w:bCs/>
        </w:rPr>
        <w:t xml:space="preserve">2. Caracteristicile efectelor şi ale zonei posibil a fi afectate cu privire, în special, la: </w:t>
      </w:r>
    </w:p>
    <w:p w14:paraId="3E2B795C"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a)</w:t>
      </w:r>
      <w:r w:rsidRPr="00BB54DD">
        <w:rPr>
          <w:rFonts w:ascii="Trebuchet MS" w:hAnsi="Trebuchet MS" w:cs="Arial"/>
          <w:bCs/>
        </w:rPr>
        <w:t xml:space="preserve"> probabilitatea, durata, frecvenţa şi reversibilitatea efectelor: </w:t>
      </w:r>
    </w:p>
    <w:p w14:paraId="24DB89CD"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În condiţiile în care implementarea se va face cu respectarea legislației de mediu în vigoare, nu se identifică efecte negative asupra factorilor de mediu.</w:t>
      </w:r>
    </w:p>
    <w:p w14:paraId="15424CF9"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b)</w:t>
      </w:r>
      <w:r w:rsidRPr="00BB54DD">
        <w:rPr>
          <w:rFonts w:ascii="Trebuchet MS" w:hAnsi="Trebuchet MS" w:cs="Arial"/>
          <w:bCs/>
        </w:rPr>
        <w:t xml:space="preserve"> natura cumulativă a efectelor: </w:t>
      </w:r>
    </w:p>
    <w:p w14:paraId="2B8FBB95"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P.U.D.-ul nu generează efecte negative asupra altor planuri și programe.</w:t>
      </w:r>
    </w:p>
    <w:p w14:paraId="441C15C6" w14:textId="77777777" w:rsidR="00687520" w:rsidRPr="003C0ACB" w:rsidRDefault="00687520" w:rsidP="00687520">
      <w:pPr>
        <w:spacing w:after="0" w:line="240" w:lineRule="auto"/>
        <w:jc w:val="both"/>
        <w:rPr>
          <w:rFonts w:ascii="Trebuchet MS" w:hAnsi="Trebuchet MS" w:cs="Arial"/>
          <w:bCs/>
          <w:i/>
        </w:rPr>
      </w:pPr>
      <w:r w:rsidRPr="00BB54DD">
        <w:rPr>
          <w:rFonts w:ascii="Trebuchet MS" w:hAnsi="Trebuchet MS" w:cs="Arial"/>
          <w:b/>
          <w:bCs/>
        </w:rPr>
        <w:t>c)</w:t>
      </w:r>
      <w:r w:rsidRPr="00BB54DD">
        <w:rPr>
          <w:rFonts w:ascii="Trebuchet MS" w:hAnsi="Trebuchet MS" w:cs="Arial"/>
          <w:bCs/>
        </w:rPr>
        <w:t xml:space="preserve"> natura transfrontieră a efectelor:</w:t>
      </w:r>
      <w:r w:rsidRPr="003C0ACB">
        <w:rPr>
          <w:rFonts w:ascii="Trebuchet MS" w:hAnsi="Trebuchet MS" w:cs="Arial"/>
          <w:bCs/>
          <w:i/>
        </w:rPr>
        <w:t xml:space="preserve"> </w:t>
      </w:r>
      <w:r>
        <w:rPr>
          <w:rFonts w:ascii="Trebuchet MS" w:hAnsi="Trebuchet MS" w:cs="Arial"/>
          <w:bCs/>
          <w:i/>
        </w:rPr>
        <w:t>n</w:t>
      </w:r>
      <w:r w:rsidRPr="003C0ACB">
        <w:rPr>
          <w:rFonts w:ascii="Trebuchet MS" w:hAnsi="Trebuchet MS" w:cs="Arial"/>
          <w:bCs/>
          <w:i/>
        </w:rPr>
        <w:t>u este cazul;</w:t>
      </w:r>
    </w:p>
    <w:p w14:paraId="047C342F"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d)</w:t>
      </w:r>
      <w:r w:rsidRPr="00BB54DD">
        <w:rPr>
          <w:rFonts w:ascii="Trebuchet MS" w:hAnsi="Trebuchet MS" w:cs="Arial"/>
          <w:bCs/>
        </w:rPr>
        <w:t xml:space="preserve"> riscul pentru sănătatea umană sau pentru mediu (de exemplu, datorită accidentelor);</w:t>
      </w:r>
    </w:p>
    <w:p w14:paraId="2BEAAE17"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Nu există risc pentru sănătatea umană sau pentru mediu. Ținând cont de specificul zonei, zonă de locuit și funcțiuni complementare, nu există emisii de noxe peste normele admise.</w:t>
      </w:r>
    </w:p>
    <w:p w14:paraId="652578FA"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e)</w:t>
      </w:r>
      <w:r w:rsidRPr="00BB54DD">
        <w:rPr>
          <w:rFonts w:ascii="Trebuchet MS" w:hAnsi="Trebuchet MS" w:cs="Arial"/>
          <w:bCs/>
        </w:rPr>
        <w:t xml:space="preserve"> mărimea şi spaţialitatea efectelor (zona geografică şi mărimea populaţiei potenţial afectate):</w:t>
      </w:r>
    </w:p>
    <w:p w14:paraId="699EF9BE"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Efectele generate de plan sunt de mică amploare raportate la suprafața studiată.</w:t>
      </w:r>
    </w:p>
    <w:p w14:paraId="12DFCF95" w14:textId="77777777" w:rsidR="00687520" w:rsidRPr="00BB54DD" w:rsidRDefault="00687520" w:rsidP="00687520">
      <w:pPr>
        <w:spacing w:after="0" w:line="240" w:lineRule="auto"/>
        <w:jc w:val="both"/>
        <w:rPr>
          <w:rFonts w:ascii="Trebuchet MS" w:hAnsi="Trebuchet MS" w:cs="Arial"/>
          <w:bCs/>
        </w:rPr>
      </w:pPr>
      <w:r w:rsidRPr="00BB54DD">
        <w:rPr>
          <w:rFonts w:ascii="Trebuchet MS" w:hAnsi="Trebuchet MS" w:cs="Arial"/>
          <w:b/>
          <w:bCs/>
        </w:rPr>
        <w:t>f)</w:t>
      </w:r>
      <w:r w:rsidRPr="00BB54DD">
        <w:rPr>
          <w:rFonts w:ascii="Trebuchet MS" w:hAnsi="Trebuchet MS" w:cs="Arial"/>
          <w:bCs/>
        </w:rPr>
        <w:t xml:space="preserve"> valoarea şi vulnerabilitatea arealului posibil a fi afectat, date de: </w:t>
      </w:r>
    </w:p>
    <w:p w14:paraId="2F2B4DA3"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(i) caracteristicile naturale speciale sau patrimoniul cultural;</w:t>
      </w:r>
    </w:p>
    <w:p w14:paraId="2B4E3D22"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(ii)depăşirea standardelor sau a valorilor limită de calitate a mediului;</w:t>
      </w:r>
    </w:p>
    <w:p w14:paraId="738C0FCC"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(iii) folosirea terenului în mod intensiv;</w:t>
      </w:r>
    </w:p>
    <w:p w14:paraId="5F470C21"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xml:space="preserve">- În urma amenajărilor propuse, procentul de ocupare al terenului va fi de maxim </w:t>
      </w:r>
      <w:r>
        <w:rPr>
          <w:rFonts w:ascii="Trebuchet MS" w:hAnsi="Trebuchet MS" w:cs="Arial"/>
          <w:bCs/>
          <w:i/>
        </w:rPr>
        <w:t>25</w:t>
      </w:r>
      <w:r w:rsidRPr="003C0ACB">
        <w:rPr>
          <w:rFonts w:ascii="Trebuchet MS" w:hAnsi="Trebuchet MS" w:cs="Arial"/>
          <w:bCs/>
          <w:i/>
        </w:rPr>
        <w:t>%, iar coeficientul de ocupare al terenului de maxim 1,</w:t>
      </w:r>
      <w:r>
        <w:rPr>
          <w:rFonts w:ascii="Trebuchet MS" w:hAnsi="Trebuchet MS" w:cs="Arial"/>
          <w:bCs/>
          <w:i/>
        </w:rPr>
        <w:t>2</w:t>
      </w:r>
      <w:r w:rsidRPr="003C0ACB">
        <w:rPr>
          <w:rFonts w:ascii="Trebuchet MS" w:hAnsi="Trebuchet MS" w:cs="Arial"/>
          <w:bCs/>
          <w:i/>
        </w:rPr>
        <w:t>.</w:t>
      </w:r>
    </w:p>
    <w:p w14:paraId="43A9341E" w14:textId="77777777" w:rsidR="00687520" w:rsidRPr="00415965" w:rsidRDefault="00687520" w:rsidP="00687520">
      <w:pPr>
        <w:spacing w:after="0" w:line="240" w:lineRule="auto"/>
        <w:jc w:val="both"/>
        <w:rPr>
          <w:rFonts w:ascii="Trebuchet MS" w:hAnsi="Trebuchet MS" w:cs="Arial"/>
          <w:bCs/>
        </w:rPr>
      </w:pPr>
      <w:r w:rsidRPr="00415965">
        <w:rPr>
          <w:rFonts w:ascii="Trebuchet MS" w:hAnsi="Trebuchet MS" w:cs="Arial"/>
          <w:b/>
          <w:bCs/>
        </w:rPr>
        <w:t>g)</w:t>
      </w:r>
      <w:r w:rsidRPr="00415965">
        <w:rPr>
          <w:rFonts w:ascii="Trebuchet MS" w:hAnsi="Trebuchet MS" w:cs="Arial"/>
          <w:bCs/>
        </w:rPr>
        <w:t xml:space="preserve"> efectele asupra zonelor sau peisajelor care au un statut de protejare recunoscut pe plan naţional, comunitar sau internaţional:</w:t>
      </w:r>
    </w:p>
    <w:p w14:paraId="4D412C7A" w14:textId="77777777" w:rsidR="00687520" w:rsidRPr="003C0ACB" w:rsidRDefault="00687520" w:rsidP="00687520">
      <w:pPr>
        <w:spacing w:after="0" w:line="240" w:lineRule="auto"/>
        <w:jc w:val="both"/>
        <w:rPr>
          <w:rFonts w:ascii="Trebuchet MS" w:hAnsi="Trebuchet MS" w:cs="Arial"/>
          <w:bCs/>
          <w:i/>
        </w:rPr>
      </w:pPr>
      <w:r w:rsidRPr="003C0ACB">
        <w:rPr>
          <w:rFonts w:ascii="Trebuchet MS" w:hAnsi="Trebuchet MS" w:cs="Arial"/>
          <w:bCs/>
          <w:i/>
        </w:rPr>
        <w:t>- Nu există efecte asupra zonelor sau peisajelor care au un statut de protejare recunoscut pe plan național, comunitar sau internațional.</w:t>
      </w:r>
    </w:p>
    <w:p w14:paraId="6F1FE94C" w14:textId="77777777" w:rsidR="00816966" w:rsidRPr="00816966" w:rsidRDefault="00816966" w:rsidP="00816966">
      <w:pPr>
        <w:autoSpaceDE w:val="0"/>
        <w:autoSpaceDN w:val="0"/>
        <w:adjustRightInd w:val="0"/>
        <w:spacing w:after="0" w:line="240" w:lineRule="auto"/>
        <w:rPr>
          <w:rFonts w:ascii="Trebuchet MS" w:hAnsi="Trebuchet MS"/>
          <w:b/>
          <w:bCs/>
        </w:rPr>
      </w:pPr>
    </w:p>
    <w:p w14:paraId="3645FB1A" w14:textId="77777777" w:rsidR="00816966" w:rsidRPr="00816966" w:rsidRDefault="00816966" w:rsidP="00816966">
      <w:pPr>
        <w:autoSpaceDE w:val="0"/>
        <w:autoSpaceDN w:val="0"/>
        <w:adjustRightInd w:val="0"/>
        <w:spacing w:after="0" w:line="240" w:lineRule="auto"/>
        <w:rPr>
          <w:rFonts w:ascii="Trebuchet MS" w:hAnsi="Trebuchet MS"/>
        </w:rPr>
      </w:pPr>
      <w:r w:rsidRPr="00816966">
        <w:rPr>
          <w:rFonts w:ascii="Trebuchet MS" w:hAnsi="Trebuchet MS"/>
          <w:b/>
          <w:bCs/>
        </w:rPr>
        <w:t xml:space="preserve">Obligațiile titularului: </w:t>
      </w:r>
    </w:p>
    <w:p w14:paraId="35BEDCE7"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Respectarea legislației de mediu în vigoare.</w:t>
      </w:r>
    </w:p>
    <w:p w14:paraId="762D5631"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Titularul are obligaţia de a supune procedurii de adoptare planul şi orice modificare a acesteia, numai în forma avizată de autoritatea competentă de protecţia mediului.</w:t>
      </w:r>
    </w:p>
    <w:p w14:paraId="4450928E"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Respectarea legislației din domeniul gestionării deșeurilor atât în faza de construire cât și în faza de funcționare.</w:t>
      </w:r>
    </w:p>
    <w:p w14:paraId="16F3E990" w14:textId="77777777" w:rsidR="00816966" w:rsidRPr="00816966" w:rsidRDefault="00816966" w:rsidP="00112CF8">
      <w:pPr>
        <w:pStyle w:val="Listparagraf"/>
        <w:numPr>
          <w:ilvl w:val="0"/>
          <w:numId w:val="40"/>
        </w:numPr>
        <w:autoSpaceDE w:val="0"/>
        <w:autoSpaceDN w:val="0"/>
        <w:adjustRightInd w:val="0"/>
        <w:spacing w:after="0" w:line="240" w:lineRule="auto"/>
        <w:ind w:left="284" w:hanging="284"/>
        <w:jc w:val="both"/>
        <w:rPr>
          <w:rFonts w:ascii="Trebuchet MS" w:hAnsi="Trebuchet MS"/>
          <w:lang w:val="ro-RO"/>
        </w:rPr>
      </w:pPr>
      <w:r w:rsidRPr="00816966">
        <w:rPr>
          <w:rFonts w:ascii="Trebuchet MS" w:hAnsi="Trebuchet MS"/>
          <w:lang w:val="ro-RO"/>
        </w:rPr>
        <w:t>Se va notifica APM Bistrița-Năsăud în situația în care intervin modificări de fond ale datelor care au stat la baza emiterii prezentei decizii.</w:t>
      </w:r>
    </w:p>
    <w:p w14:paraId="2653F22F" w14:textId="77777777" w:rsidR="00816966" w:rsidRPr="00816966" w:rsidRDefault="00816966" w:rsidP="00816966">
      <w:pPr>
        <w:autoSpaceDE w:val="0"/>
        <w:autoSpaceDN w:val="0"/>
        <w:adjustRightInd w:val="0"/>
        <w:spacing w:after="0" w:line="240" w:lineRule="auto"/>
        <w:jc w:val="both"/>
        <w:rPr>
          <w:rFonts w:ascii="Trebuchet MS" w:hAnsi="Trebuchet MS"/>
          <w:color w:val="FF0000"/>
        </w:rPr>
      </w:pPr>
    </w:p>
    <w:p w14:paraId="7D7EC9BD" w14:textId="77777777" w:rsidR="00816966" w:rsidRPr="00816966" w:rsidRDefault="00816966" w:rsidP="00112CF8">
      <w:pPr>
        <w:autoSpaceDE w:val="0"/>
        <w:autoSpaceDN w:val="0"/>
        <w:adjustRightInd w:val="0"/>
        <w:spacing w:after="0" w:line="240" w:lineRule="auto"/>
        <w:jc w:val="both"/>
        <w:rPr>
          <w:rFonts w:ascii="Trebuchet MS" w:hAnsi="Trebuchet MS"/>
        </w:rPr>
      </w:pPr>
      <w:r w:rsidRPr="00816966">
        <w:rPr>
          <w:rFonts w:ascii="Trebuchet MS" w:hAnsi="Trebuchet MS"/>
          <w:b/>
          <w:bCs/>
        </w:rPr>
        <w:t xml:space="preserve">Informarea și participarea publicului la procedura de evaluare de mediu: </w:t>
      </w:r>
    </w:p>
    <w:p w14:paraId="040E619B" w14:textId="7F190B68" w:rsidR="00816966" w:rsidRPr="00816966" w:rsidRDefault="00816966" w:rsidP="00816966">
      <w:pPr>
        <w:autoSpaceDE w:val="0"/>
        <w:autoSpaceDN w:val="0"/>
        <w:adjustRightInd w:val="0"/>
        <w:spacing w:after="0" w:line="240" w:lineRule="auto"/>
        <w:jc w:val="both"/>
        <w:rPr>
          <w:rFonts w:ascii="Trebuchet MS" w:hAnsi="Trebuchet MS"/>
        </w:rPr>
      </w:pPr>
      <w:r w:rsidRPr="00816966">
        <w:rPr>
          <w:rFonts w:ascii="Trebuchet MS" w:hAnsi="Trebuchet MS"/>
        </w:rPr>
        <w:t xml:space="preserve">- Anunțuri publice privind depunerea notificării apărute ziarul </w:t>
      </w:r>
      <w:r w:rsidR="00A71FFC">
        <w:rPr>
          <w:rFonts w:ascii="Trebuchet MS" w:hAnsi="Trebuchet MS"/>
        </w:rPr>
        <w:t>Răsunetul</w:t>
      </w:r>
      <w:r w:rsidRPr="00816966">
        <w:rPr>
          <w:rFonts w:ascii="Trebuchet MS" w:hAnsi="Trebuchet MS"/>
        </w:rPr>
        <w:t xml:space="preserve"> din </w:t>
      </w:r>
      <w:r w:rsidR="00A71FFC">
        <w:rPr>
          <w:rFonts w:ascii="Trebuchet MS" w:hAnsi="Trebuchet MS"/>
        </w:rPr>
        <w:t>1</w:t>
      </w:r>
      <w:r w:rsidR="00687520">
        <w:rPr>
          <w:rFonts w:ascii="Trebuchet MS" w:hAnsi="Trebuchet MS"/>
        </w:rPr>
        <w:t>7</w:t>
      </w:r>
      <w:r w:rsidRPr="00816966">
        <w:rPr>
          <w:rFonts w:ascii="Trebuchet MS" w:hAnsi="Trebuchet MS"/>
        </w:rPr>
        <w:t>.</w:t>
      </w:r>
      <w:r w:rsidR="00687520">
        <w:rPr>
          <w:rFonts w:ascii="Trebuchet MS" w:hAnsi="Trebuchet MS"/>
        </w:rPr>
        <w:t>04</w:t>
      </w:r>
      <w:r w:rsidRPr="00816966">
        <w:rPr>
          <w:rFonts w:ascii="Trebuchet MS" w:hAnsi="Trebuchet MS"/>
        </w:rPr>
        <w:t>.202</w:t>
      </w:r>
      <w:r w:rsidR="00687520">
        <w:rPr>
          <w:rFonts w:ascii="Trebuchet MS" w:hAnsi="Trebuchet MS"/>
        </w:rPr>
        <w:t>4</w:t>
      </w:r>
      <w:r w:rsidRPr="00816966">
        <w:rPr>
          <w:rFonts w:ascii="Trebuchet MS" w:hAnsi="Trebuchet MS"/>
        </w:rPr>
        <w:t xml:space="preserve"> și din </w:t>
      </w:r>
      <w:r w:rsidR="00687520">
        <w:rPr>
          <w:rFonts w:ascii="Trebuchet MS" w:hAnsi="Trebuchet MS"/>
        </w:rPr>
        <w:t>20-21</w:t>
      </w:r>
      <w:r w:rsidRPr="00816966">
        <w:rPr>
          <w:rFonts w:ascii="Trebuchet MS" w:hAnsi="Trebuchet MS"/>
        </w:rPr>
        <w:t>.0</w:t>
      </w:r>
      <w:r w:rsidR="00687520">
        <w:rPr>
          <w:rFonts w:ascii="Trebuchet MS" w:hAnsi="Trebuchet MS"/>
        </w:rPr>
        <w:t>4</w:t>
      </w:r>
      <w:r w:rsidRPr="00816966">
        <w:rPr>
          <w:rFonts w:ascii="Trebuchet MS" w:hAnsi="Trebuchet MS"/>
        </w:rPr>
        <w:t>.202</w:t>
      </w:r>
      <w:r w:rsidR="00A71FFC">
        <w:rPr>
          <w:rFonts w:ascii="Trebuchet MS" w:hAnsi="Trebuchet MS"/>
        </w:rPr>
        <w:t>4</w:t>
      </w:r>
      <w:r w:rsidRPr="00816966">
        <w:rPr>
          <w:rFonts w:ascii="Trebuchet MS" w:hAnsi="Trebuchet MS"/>
        </w:rPr>
        <w:t>;</w:t>
      </w:r>
    </w:p>
    <w:p w14:paraId="36C33A38" w14:textId="144BFBEC" w:rsidR="00816966" w:rsidRPr="00816966" w:rsidRDefault="00816966" w:rsidP="00816966">
      <w:pPr>
        <w:autoSpaceDE w:val="0"/>
        <w:autoSpaceDN w:val="0"/>
        <w:adjustRightInd w:val="0"/>
        <w:spacing w:after="0" w:line="240" w:lineRule="auto"/>
        <w:jc w:val="both"/>
        <w:rPr>
          <w:rFonts w:ascii="Trebuchet MS" w:hAnsi="Trebuchet MS"/>
        </w:rPr>
      </w:pPr>
      <w:r w:rsidRPr="00816966">
        <w:rPr>
          <w:rFonts w:ascii="Trebuchet MS" w:hAnsi="Trebuchet MS"/>
        </w:rPr>
        <w:t xml:space="preserve">- Anunț public privind depunerea notificării apărut pe site-ul APM Bistrița-Năsăud la </w:t>
      </w:r>
      <w:r w:rsidR="00A71FFC">
        <w:rPr>
          <w:rFonts w:ascii="Trebuchet MS" w:hAnsi="Trebuchet MS"/>
        </w:rPr>
        <w:t>2</w:t>
      </w:r>
      <w:r w:rsidR="00687520">
        <w:rPr>
          <w:rFonts w:ascii="Trebuchet MS" w:hAnsi="Trebuchet MS"/>
        </w:rPr>
        <w:t>3</w:t>
      </w:r>
      <w:r w:rsidRPr="00816966">
        <w:rPr>
          <w:rFonts w:ascii="Trebuchet MS" w:hAnsi="Trebuchet MS"/>
        </w:rPr>
        <w:t>.</w:t>
      </w:r>
      <w:r w:rsidR="00687520">
        <w:rPr>
          <w:rFonts w:ascii="Trebuchet MS" w:hAnsi="Trebuchet MS"/>
        </w:rPr>
        <w:t>04</w:t>
      </w:r>
      <w:r w:rsidRPr="00816966">
        <w:rPr>
          <w:rFonts w:ascii="Trebuchet MS" w:hAnsi="Trebuchet MS"/>
        </w:rPr>
        <w:t>.202</w:t>
      </w:r>
      <w:r w:rsidR="00687520">
        <w:rPr>
          <w:rFonts w:ascii="Trebuchet MS" w:hAnsi="Trebuchet MS"/>
        </w:rPr>
        <w:t>4</w:t>
      </w:r>
      <w:r w:rsidR="00711E38" w:rsidRPr="00816966">
        <w:rPr>
          <w:rFonts w:ascii="Trebuchet MS" w:hAnsi="Trebuchet MS"/>
        </w:rPr>
        <w:t>;</w:t>
      </w:r>
    </w:p>
    <w:p w14:paraId="4B94310A" w14:textId="132834F5" w:rsidR="00711E38" w:rsidRPr="007013AE" w:rsidRDefault="00711E38" w:rsidP="00711E38">
      <w:pPr>
        <w:autoSpaceDE w:val="0"/>
        <w:autoSpaceDN w:val="0"/>
        <w:adjustRightInd w:val="0"/>
        <w:spacing w:after="16" w:line="240" w:lineRule="auto"/>
        <w:jc w:val="both"/>
        <w:rPr>
          <w:rFonts w:ascii="Trebuchet MS" w:hAnsi="Trebuchet MS"/>
          <w:spacing w:val="-8"/>
        </w:rPr>
      </w:pPr>
      <w:r w:rsidRPr="007013AE">
        <w:rPr>
          <w:rFonts w:ascii="Trebuchet MS" w:hAnsi="Trebuchet MS"/>
          <w:spacing w:val="-8"/>
        </w:rPr>
        <w:t xml:space="preserve">-  Anunț public privind decizia inițială a etapei de incadrare publicat pe site-ul APM Bistrița-Năsăud în data de </w:t>
      </w:r>
      <w:r>
        <w:rPr>
          <w:rFonts w:ascii="Trebuchet MS" w:hAnsi="Trebuchet MS"/>
          <w:spacing w:val="-8"/>
        </w:rPr>
        <w:t>16</w:t>
      </w:r>
      <w:r w:rsidRPr="007013AE">
        <w:rPr>
          <w:rFonts w:ascii="Trebuchet MS" w:hAnsi="Trebuchet MS"/>
          <w:spacing w:val="-8"/>
        </w:rPr>
        <w:t>.0</w:t>
      </w:r>
      <w:r>
        <w:rPr>
          <w:rFonts w:ascii="Trebuchet MS" w:hAnsi="Trebuchet MS"/>
          <w:spacing w:val="-8"/>
        </w:rPr>
        <w:t>5</w:t>
      </w:r>
      <w:r w:rsidRPr="007013AE">
        <w:rPr>
          <w:rFonts w:ascii="Trebuchet MS" w:hAnsi="Trebuchet MS"/>
          <w:spacing w:val="-8"/>
        </w:rPr>
        <w:t>.2024</w:t>
      </w:r>
      <w:r>
        <w:rPr>
          <w:rFonts w:ascii="Trebuchet MS" w:hAnsi="Trebuchet MS"/>
          <w:spacing w:val="-8"/>
        </w:rPr>
        <w:t>.</w:t>
      </w:r>
    </w:p>
    <w:p w14:paraId="7A9D580C" w14:textId="77777777" w:rsidR="00816966" w:rsidRPr="00816966" w:rsidRDefault="00816966" w:rsidP="00816966">
      <w:pPr>
        <w:spacing w:after="0" w:line="240" w:lineRule="auto"/>
        <w:jc w:val="both"/>
        <w:rPr>
          <w:rFonts w:ascii="Trebuchet MS" w:hAnsi="Trebuchet MS"/>
        </w:rPr>
      </w:pPr>
    </w:p>
    <w:p w14:paraId="31A4792B" w14:textId="77777777" w:rsidR="00816966" w:rsidRPr="00816966" w:rsidRDefault="00816966" w:rsidP="00816966">
      <w:pPr>
        <w:autoSpaceDE w:val="0"/>
        <w:autoSpaceDN w:val="0"/>
        <w:adjustRightInd w:val="0"/>
        <w:spacing w:after="0" w:line="240" w:lineRule="auto"/>
        <w:ind w:firstLine="720"/>
        <w:jc w:val="both"/>
        <w:rPr>
          <w:rFonts w:ascii="Trebuchet MS" w:hAnsi="Trebuchet MS"/>
        </w:rPr>
      </w:pPr>
      <w:r w:rsidRPr="00816966">
        <w:rPr>
          <w:rFonts w:ascii="Trebuchet MS" w:hAnsi="Trebuchet MS"/>
          <w:b/>
          <w:bCs/>
        </w:rPr>
        <w:t>Prezenta decizie este valabilă pe toată durata implementării planului, dac</w:t>
      </w:r>
      <w:r w:rsidRPr="00816966">
        <w:rPr>
          <w:rFonts w:cs="Calibri"/>
          <w:b/>
          <w:bCs/>
        </w:rPr>
        <w:t>ǎ</w:t>
      </w:r>
      <w:r w:rsidRPr="00816966">
        <w:rPr>
          <w:rFonts w:ascii="Trebuchet MS" w:hAnsi="Trebuchet MS"/>
          <w:b/>
          <w:bCs/>
        </w:rPr>
        <w:t xml:space="preserve"> nu intervin modific</w:t>
      </w:r>
      <w:r w:rsidRPr="00816966">
        <w:rPr>
          <w:rFonts w:cs="Calibri"/>
          <w:b/>
          <w:bCs/>
        </w:rPr>
        <w:t>ǎ</w:t>
      </w:r>
      <w:r w:rsidRPr="00816966">
        <w:rPr>
          <w:rFonts w:ascii="Trebuchet MS" w:hAnsi="Trebuchet MS"/>
          <w:b/>
          <w:bCs/>
        </w:rPr>
        <w:t xml:space="preserve">ri ale acestuia. </w:t>
      </w:r>
    </w:p>
    <w:p w14:paraId="0DC9421D" w14:textId="77777777" w:rsidR="00816966" w:rsidRPr="00816966" w:rsidRDefault="00816966" w:rsidP="00816966">
      <w:pPr>
        <w:autoSpaceDE w:val="0"/>
        <w:autoSpaceDN w:val="0"/>
        <w:adjustRightInd w:val="0"/>
        <w:spacing w:after="0" w:line="240" w:lineRule="auto"/>
        <w:ind w:firstLine="720"/>
        <w:jc w:val="both"/>
        <w:rPr>
          <w:rFonts w:ascii="Trebuchet MS" w:hAnsi="Trebuchet MS"/>
          <w:b/>
        </w:rPr>
      </w:pPr>
    </w:p>
    <w:p w14:paraId="7CF9FDB1"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r w:rsidRPr="00816966">
        <w:rPr>
          <w:rFonts w:ascii="Trebuchet MS" w:hAnsi="Trebuchet MS"/>
          <w:b/>
        </w:rPr>
        <w:lastRenderedPageBreak/>
        <w:t>Pentru obţinerea autorizaţiei de construire a obiectivelor prevăzute se va urma procedura de reglementare conform Legii nr. 292</w:t>
      </w:r>
      <w:r w:rsidRPr="00816966">
        <w:rPr>
          <w:rFonts w:ascii="Trebuchet MS" w:hAnsi="Trebuchet MS"/>
          <w:b/>
          <w:i/>
        </w:rPr>
        <w:t>/</w:t>
      </w:r>
      <w:r w:rsidRPr="00816966">
        <w:rPr>
          <w:rFonts w:ascii="Trebuchet MS" w:hAnsi="Trebuchet MS"/>
          <w:b/>
        </w:rPr>
        <w:t>2018 privind evaluarea impactului anumitor proiecte publice şi private asupra mediului.</w:t>
      </w:r>
    </w:p>
    <w:p w14:paraId="4B21695A" w14:textId="77777777" w:rsidR="00C44190" w:rsidRDefault="00C44190" w:rsidP="00816966">
      <w:pPr>
        <w:autoSpaceDE w:val="0"/>
        <w:autoSpaceDN w:val="0"/>
        <w:adjustRightInd w:val="0"/>
        <w:spacing w:after="0" w:line="240" w:lineRule="auto"/>
        <w:ind w:firstLine="720"/>
        <w:jc w:val="both"/>
        <w:rPr>
          <w:rFonts w:ascii="Trebuchet MS" w:eastAsia="Times New Roman" w:hAnsi="Trebuchet MS"/>
          <w:b/>
        </w:rPr>
      </w:pPr>
      <w:bookmarkStart w:id="0" w:name="_GoBack"/>
      <w:bookmarkEnd w:id="0"/>
    </w:p>
    <w:p w14:paraId="47489271" w14:textId="53505032"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r w:rsidRPr="00816966">
        <w:rPr>
          <w:rFonts w:ascii="Trebuchet MS" w:eastAsia="Times New Roman" w:hAnsi="Trebuchet MS"/>
          <w:b/>
        </w:rPr>
        <w:t>Prezenta decizie poate fi contestată în conformitate cu prevederile Legii contenciosului administrativ nr. 554/2004, cu modificările şi completările ulterioare.</w:t>
      </w:r>
    </w:p>
    <w:p w14:paraId="4626CB06"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59477414" w14:textId="6A169366" w:rsid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7F219E6C" w14:textId="77777777" w:rsidR="00A71FFC" w:rsidRPr="00816966" w:rsidRDefault="00A71FFC" w:rsidP="00816966">
      <w:pPr>
        <w:autoSpaceDE w:val="0"/>
        <w:autoSpaceDN w:val="0"/>
        <w:adjustRightInd w:val="0"/>
        <w:spacing w:after="0" w:line="240" w:lineRule="auto"/>
        <w:ind w:firstLine="720"/>
        <w:jc w:val="both"/>
        <w:rPr>
          <w:rFonts w:ascii="Trebuchet MS" w:eastAsia="Times New Roman" w:hAnsi="Trebuchet MS"/>
          <w:b/>
        </w:rPr>
      </w:pPr>
    </w:p>
    <w:p w14:paraId="253D075F"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315094C4" w14:textId="77777777" w:rsidR="00816966" w:rsidRPr="00816966" w:rsidRDefault="00816966" w:rsidP="00816966">
      <w:pPr>
        <w:autoSpaceDE w:val="0"/>
        <w:autoSpaceDN w:val="0"/>
        <w:adjustRightInd w:val="0"/>
        <w:spacing w:after="0" w:line="240" w:lineRule="auto"/>
        <w:ind w:firstLine="720"/>
        <w:jc w:val="both"/>
        <w:rPr>
          <w:rFonts w:ascii="Trebuchet MS" w:eastAsia="Times New Roman" w:hAnsi="Trebuchet MS"/>
          <w:b/>
        </w:rPr>
      </w:pPr>
    </w:p>
    <w:p w14:paraId="7B67E117" w14:textId="77777777" w:rsidR="00816966" w:rsidRPr="00816966" w:rsidRDefault="00816966" w:rsidP="00816966">
      <w:pPr>
        <w:autoSpaceDE w:val="0"/>
        <w:autoSpaceDN w:val="0"/>
        <w:adjustRightInd w:val="0"/>
        <w:spacing w:after="0" w:line="240" w:lineRule="auto"/>
        <w:jc w:val="both"/>
        <w:rPr>
          <w:rFonts w:ascii="Trebuchet MS" w:eastAsia="Times New Roman" w:hAnsi="Trebuchet MS"/>
          <w:b/>
        </w:rPr>
      </w:pPr>
    </w:p>
    <w:p w14:paraId="5B3330E8" w14:textId="003E1E4D" w:rsidR="00816966" w:rsidRPr="00816966" w:rsidRDefault="00816966" w:rsidP="00816966">
      <w:pPr>
        <w:spacing w:after="0" w:line="240" w:lineRule="auto"/>
        <w:rPr>
          <w:rFonts w:ascii="Trebuchet MS" w:hAnsi="Trebuchet MS"/>
          <w:snapToGrid w:val="0"/>
        </w:rPr>
      </w:pPr>
      <w:r w:rsidRPr="00816966">
        <w:rPr>
          <w:rFonts w:ascii="Trebuchet MS" w:eastAsia="Times New Roman" w:hAnsi="Trebuchet MS"/>
          <w:b/>
        </w:rPr>
        <w:t xml:space="preserve"> </w:t>
      </w:r>
      <w:r w:rsidRPr="00816966">
        <w:rPr>
          <w:rFonts w:ascii="Trebuchet MS" w:hAnsi="Trebuchet MS"/>
        </w:rPr>
        <w:t xml:space="preserve">         </w:t>
      </w:r>
      <w:r w:rsidRPr="00816966">
        <w:rPr>
          <w:rFonts w:ascii="Trebuchet MS" w:hAnsi="Trebuchet MS"/>
          <w:snapToGrid w:val="0"/>
        </w:rPr>
        <w:t>DIRECTOR EXECUTIV,</w:t>
      </w:r>
      <w:r w:rsidRPr="00816966">
        <w:rPr>
          <w:rFonts w:ascii="Trebuchet MS" w:hAnsi="Trebuchet MS"/>
          <w:snapToGrid w:val="0"/>
        </w:rPr>
        <w:tab/>
        <w:t xml:space="preserve">               </w:t>
      </w:r>
      <w:r w:rsidR="00A71FFC">
        <w:rPr>
          <w:rFonts w:ascii="Trebuchet MS" w:hAnsi="Trebuchet MS"/>
          <w:snapToGrid w:val="0"/>
        </w:rPr>
        <w:tab/>
      </w:r>
      <w:r w:rsidR="00A71FFC">
        <w:rPr>
          <w:rFonts w:ascii="Trebuchet MS" w:hAnsi="Trebuchet MS"/>
          <w:snapToGrid w:val="0"/>
        </w:rPr>
        <w:tab/>
      </w:r>
      <w:r w:rsidR="00A71FFC">
        <w:rPr>
          <w:rFonts w:ascii="Trebuchet MS" w:hAnsi="Trebuchet MS"/>
          <w:snapToGrid w:val="0"/>
        </w:rPr>
        <w:tab/>
      </w:r>
      <w:r w:rsidR="00A71FFC">
        <w:rPr>
          <w:rFonts w:ascii="Trebuchet MS" w:hAnsi="Trebuchet MS"/>
          <w:snapToGrid w:val="0"/>
        </w:rPr>
        <w:tab/>
      </w:r>
      <w:r w:rsidRPr="00816966">
        <w:rPr>
          <w:rFonts w:ascii="Trebuchet MS" w:hAnsi="Trebuchet MS"/>
          <w:snapToGrid w:val="0"/>
        </w:rPr>
        <w:t xml:space="preserve"> ŞEF SERVICIU AVIZE, ACORDURI, </w:t>
      </w:r>
    </w:p>
    <w:p w14:paraId="55E8105E" w14:textId="11521C03"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00A71FFC">
        <w:rPr>
          <w:rFonts w:ascii="Trebuchet MS" w:hAnsi="Trebuchet MS"/>
          <w:snapToGrid w:val="0"/>
        </w:rPr>
        <w:tab/>
      </w:r>
      <w:r w:rsidRPr="00816966">
        <w:rPr>
          <w:rFonts w:ascii="Trebuchet MS" w:hAnsi="Trebuchet MS"/>
          <w:snapToGrid w:val="0"/>
        </w:rPr>
        <w:t xml:space="preserve">AUTORIZAŢII,                        </w:t>
      </w:r>
    </w:p>
    <w:p w14:paraId="42C8C90E" w14:textId="77777777"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 xml:space="preserve">   biolog-chimist Sever Ioan ROMAN</w:t>
      </w:r>
    </w:p>
    <w:p w14:paraId="2BD5EEEF" w14:textId="3137652D" w:rsidR="00816966" w:rsidRPr="00816966" w:rsidRDefault="00816966" w:rsidP="00816966">
      <w:pPr>
        <w:spacing w:after="0" w:line="240" w:lineRule="auto"/>
        <w:jc w:val="both"/>
        <w:rPr>
          <w:rFonts w:ascii="Trebuchet MS" w:hAnsi="Trebuchet MS"/>
          <w:snapToGrid w:val="0"/>
        </w:rPr>
      </w:pP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t xml:space="preserve">     </w:t>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r>
      <w:r w:rsidRPr="00816966">
        <w:rPr>
          <w:rFonts w:ascii="Trebuchet MS" w:hAnsi="Trebuchet MS"/>
          <w:snapToGrid w:val="0"/>
        </w:rPr>
        <w:tab/>
        <w:t xml:space="preserve">        </w:t>
      </w:r>
      <w:r w:rsidR="00A71FFC">
        <w:rPr>
          <w:rFonts w:ascii="Trebuchet MS" w:hAnsi="Trebuchet MS"/>
          <w:snapToGrid w:val="0"/>
        </w:rPr>
        <w:tab/>
        <w:t xml:space="preserve">    </w:t>
      </w:r>
      <w:r w:rsidRPr="00816966">
        <w:rPr>
          <w:rFonts w:ascii="Trebuchet MS" w:hAnsi="Trebuchet MS"/>
          <w:snapToGrid w:val="0"/>
        </w:rPr>
        <w:t xml:space="preserve"> ing. Marinela Suciu</w:t>
      </w:r>
    </w:p>
    <w:p w14:paraId="493C204A" w14:textId="77777777"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p>
    <w:p w14:paraId="22AF8C14" w14:textId="0B1CD89F" w:rsidR="00816966" w:rsidRDefault="00816966" w:rsidP="00816966">
      <w:pPr>
        <w:spacing w:after="0" w:line="240" w:lineRule="auto"/>
        <w:ind w:left="5760"/>
        <w:jc w:val="both"/>
        <w:rPr>
          <w:rFonts w:ascii="Trebuchet MS" w:hAnsi="Trebuchet MS"/>
          <w:snapToGrid w:val="0"/>
        </w:rPr>
      </w:pPr>
    </w:p>
    <w:p w14:paraId="6CAEF066" w14:textId="53C55117" w:rsidR="00A71FFC" w:rsidRDefault="00A71FFC" w:rsidP="00816966">
      <w:pPr>
        <w:spacing w:after="0" w:line="240" w:lineRule="auto"/>
        <w:ind w:left="5760"/>
        <w:jc w:val="both"/>
        <w:rPr>
          <w:rFonts w:ascii="Trebuchet MS" w:hAnsi="Trebuchet MS"/>
          <w:snapToGrid w:val="0"/>
        </w:rPr>
      </w:pPr>
    </w:p>
    <w:p w14:paraId="53C4C4BC" w14:textId="77777777" w:rsidR="00A71FFC" w:rsidRPr="00816966" w:rsidRDefault="00A71FFC" w:rsidP="00816966">
      <w:pPr>
        <w:spacing w:after="0" w:line="240" w:lineRule="auto"/>
        <w:ind w:left="5760"/>
        <w:jc w:val="both"/>
        <w:rPr>
          <w:rFonts w:ascii="Trebuchet MS" w:hAnsi="Trebuchet MS"/>
          <w:snapToGrid w:val="0"/>
        </w:rPr>
      </w:pPr>
    </w:p>
    <w:p w14:paraId="439DA2E6" w14:textId="77777777" w:rsidR="00816966" w:rsidRPr="00816966" w:rsidRDefault="00816966" w:rsidP="00816966">
      <w:pPr>
        <w:spacing w:after="0" w:line="240" w:lineRule="auto"/>
        <w:ind w:left="5760"/>
        <w:jc w:val="both"/>
        <w:rPr>
          <w:rFonts w:ascii="Trebuchet MS" w:hAnsi="Trebuchet MS"/>
          <w:snapToGrid w:val="0"/>
        </w:rPr>
      </w:pPr>
    </w:p>
    <w:p w14:paraId="117F1DE9" w14:textId="1DD4D663"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r w:rsidR="00A71FFC">
        <w:rPr>
          <w:rFonts w:ascii="Trebuchet MS" w:hAnsi="Trebuchet MS"/>
          <w:snapToGrid w:val="0"/>
        </w:rPr>
        <w:t xml:space="preserve">          </w:t>
      </w:r>
      <w:r w:rsidRPr="00816966">
        <w:rPr>
          <w:rFonts w:ascii="Trebuchet MS" w:hAnsi="Trebuchet MS"/>
          <w:snapToGrid w:val="0"/>
        </w:rPr>
        <w:t xml:space="preserve">   ÎNTOCMIT,</w:t>
      </w:r>
    </w:p>
    <w:p w14:paraId="54AB2AA4" w14:textId="77777777" w:rsidR="00816966" w:rsidRPr="00816966" w:rsidRDefault="00816966" w:rsidP="00816966">
      <w:pPr>
        <w:spacing w:after="0" w:line="240" w:lineRule="auto"/>
        <w:ind w:left="5760"/>
        <w:jc w:val="both"/>
        <w:rPr>
          <w:rFonts w:ascii="Trebuchet MS" w:hAnsi="Trebuchet MS"/>
          <w:snapToGrid w:val="0"/>
        </w:rPr>
      </w:pPr>
    </w:p>
    <w:p w14:paraId="458FBBDB" w14:textId="6AC94793" w:rsidR="00816966" w:rsidRPr="00816966" w:rsidRDefault="00816966" w:rsidP="00816966">
      <w:pPr>
        <w:spacing w:after="0" w:line="240" w:lineRule="auto"/>
        <w:ind w:left="5760"/>
        <w:jc w:val="both"/>
        <w:rPr>
          <w:rFonts w:ascii="Trebuchet MS" w:hAnsi="Trebuchet MS"/>
          <w:snapToGrid w:val="0"/>
        </w:rPr>
      </w:pPr>
      <w:r w:rsidRPr="00816966">
        <w:rPr>
          <w:rFonts w:ascii="Trebuchet MS" w:hAnsi="Trebuchet MS"/>
          <w:snapToGrid w:val="0"/>
        </w:rPr>
        <w:t xml:space="preserve">        </w:t>
      </w:r>
      <w:r w:rsidR="00A71FFC">
        <w:rPr>
          <w:rFonts w:ascii="Trebuchet MS" w:hAnsi="Trebuchet MS"/>
          <w:snapToGrid w:val="0"/>
        </w:rPr>
        <w:t xml:space="preserve">         </w:t>
      </w:r>
      <w:r w:rsidRPr="00816966">
        <w:rPr>
          <w:rFonts w:ascii="Trebuchet MS" w:hAnsi="Trebuchet MS"/>
          <w:snapToGrid w:val="0"/>
        </w:rPr>
        <w:t xml:space="preserve">  chim. Mariana Gal</w:t>
      </w:r>
    </w:p>
    <w:p w14:paraId="36269813" w14:textId="77777777" w:rsidR="00816966" w:rsidRDefault="00816966" w:rsidP="00816966">
      <w:pPr>
        <w:spacing w:after="0" w:line="240" w:lineRule="auto"/>
        <w:ind w:left="5760"/>
        <w:jc w:val="both"/>
        <w:rPr>
          <w:rFonts w:ascii="Times New Roman" w:hAnsi="Times New Roman"/>
          <w:snapToGrid w:val="0"/>
          <w:sz w:val="28"/>
          <w:szCs w:val="28"/>
        </w:rPr>
      </w:pPr>
    </w:p>
    <w:p w14:paraId="6BA1CC6E" w14:textId="670ADC68" w:rsidR="002A3F1E" w:rsidRDefault="002A3F1E" w:rsidP="007A423D">
      <w:pPr>
        <w:spacing w:after="0" w:line="240" w:lineRule="auto"/>
        <w:rPr>
          <w:rFonts w:ascii="Times New Roman" w:hAnsi="Times New Roman"/>
          <w:iCs/>
          <w:snapToGrid w:val="0"/>
          <w:spacing w:val="-8"/>
          <w:sz w:val="28"/>
          <w:szCs w:val="28"/>
        </w:rPr>
      </w:pPr>
    </w:p>
    <w:p w14:paraId="26B662AA" w14:textId="5A161C68" w:rsidR="002A3F1E" w:rsidRDefault="002A3F1E" w:rsidP="007A423D">
      <w:pPr>
        <w:spacing w:after="0" w:line="240" w:lineRule="auto"/>
        <w:rPr>
          <w:rFonts w:ascii="Times New Roman" w:hAnsi="Times New Roman"/>
          <w:iCs/>
          <w:snapToGrid w:val="0"/>
          <w:spacing w:val="-8"/>
          <w:sz w:val="28"/>
          <w:szCs w:val="28"/>
        </w:rPr>
      </w:pPr>
    </w:p>
    <w:p w14:paraId="1D4CB94B" w14:textId="420DD802" w:rsidR="002A3F1E" w:rsidRDefault="002A3F1E" w:rsidP="007A423D">
      <w:pPr>
        <w:spacing w:after="0" w:line="240" w:lineRule="auto"/>
        <w:rPr>
          <w:rFonts w:ascii="Times New Roman" w:hAnsi="Times New Roman"/>
          <w:iCs/>
          <w:snapToGrid w:val="0"/>
          <w:spacing w:val="-8"/>
          <w:sz w:val="28"/>
          <w:szCs w:val="28"/>
        </w:rPr>
      </w:pPr>
    </w:p>
    <w:p w14:paraId="2824A456" w14:textId="553D5A15" w:rsidR="00A71FFC" w:rsidRDefault="00A71FFC" w:rsidP="007A423D">
      <w:pPr>
        <w:spacing w:after="0" w:line="240" w:lineRule="auto"/>
        <w:rPr>
          <w:rFonts w:ascii="Times New Roman" w:hAnsi="Times New Roman"/>
          <w:iCs/>
          <w:snapToGrid w:val="0"/>
          <w:spacing w:val="-8"/>
          <w:sz w:val="28"/>
          <w:szCs w:val="28"/>
        </w:rPr>
      </w:pPr>
    </w:p>
    <w:p w14:paraId="2DB5BCC9" w14:textId="7A02D80E" w:rsidR="00A71FFC" w:rsidRDefault="00A71FFC" w:rsidP="007A423D">
      <w:pPr>
        <w:spacing w:after="0" w:line="240" w:lineRule="auto"/>
        <w:rPr>
          <w:rFonts w:ascii="Times New Roman" w:hAnsi="Times New Roman"/>
          <w:iCs/>
          <w:snapToGrid w:val="0"/>
          <w:spacing w:val="-8"/>
          <w:sz w:val="28"/>
          <w:szCs w:val="28"/>
        </w:rPr>
      </w:pPr>
    </w:p>
    <w:p w14:paraId="5A277CFB" w14:textId="341B03E2" w:rsidR="00A71FFC" w:rsidRDefault="00A71FFC" w:rsidP="007A423D">
      <w:pPr>
        <w:spacing w:after="0" w:line="240" w:lineRule="auto"/>
        <w:rPr>
          <w:rFonts w:ascii="Times New Roman" w:hAnsi="Times New Roman"/>
          <w:iCs/>
          <w:snapToGrid w:val="0"/>
          <w:spacing w:val="-8"/>
          <w:sz w:val="28"/>
          <w:szCs w:val="28"/>
        </w:rPr>
      </w:pPr>
    </w:p>
    <w:p w14:paraId="0B70BEAF" w14:textId="1BDD2531" w:rsidR="00A71FFC" w:rsidRDefault="00A71FFC" w:rsidP="007A423D">
      <w:pPr>
        <w:spacing w:after="0" w:line="240" w:lineRule="auto"/>
        <w:rPr>
          <w:rFonts w:ascii="Times New Roman" w:hAnsi="Times New Roman"/>
          <w:iCs/>
          <w:snapToGrid w:val="0"/>
          <w:spacing w:val="-8"/>
          <w:sz w:val="28"/>
          <w:szCs w:val="28"/>
        </w:rPr>
      </w:pPr>
    </w:p>
    <w:p w14:paraId="0DE87C5B" w14:textId="3E8348D9" w:rsidR="00A71FFC" w:rsidRDefault="00A71FFC" w:rsidP="007A423D">
      <w:pPr>
        <w:spacing w:after="0" w:line="240" w:lineRule="auto"/>
        <w:rPr>
          <w:rFonts w:ascii="Times New Roman" w:hAnsi="Times New Roman"/>
          <w:iCs/>
          <w:snapToGrid w:val="0"/>
          <w:spacing w:val="-8"/>
          <w:sz w:val="28"/>
          <w:szCs w:val="28"/>
        </w:rPr>
      </w:pPr>
    </w:p>
    <w:p w14:paraId="4D8E724B" w14:textId="5BED3333" w:rsidR="00A71FFC" w:rsidRDefault="00A71FFC" w:rsidP="007A423D">
      <w:pPr>
        <w:spacing w:after="0" w:line="240" w:lineRule="auto"/>
        <w:rPr>
          <w:rFonts w:ascii="Times New Roman" w:hAnsi="Times New Roman"/>
          <w:iCs/>
          <w:snapToGrid w:val="0"/>
          <w:spacing w:val="-8"/>
          <w:sz w:val="28"/>
          <w:szCs w:val="28"/>
        </w:rPr>
      </w:pPr>
    </w:p>
    <w:p w14:paraId="35D2067E" w14:textId="414CD8FB" w:rsidR="00A71FFC" w:rsidRDefault="00A71FFC" w:rsidP="007A423D">
      <w:pPr>
        <w:spacing w:after="0" w:line="240" w:lineRule="auto"/>
        <w:rPr>
          <w:rFonts w:ascii="Times New Roman" w:hAnsi="Times New Roman"/>
          <w:iCs/>
          <w:snapToGrid w:val="0"/>
          <w:spacing w:val="-8"/>
          <w:sz w:val="28"/>
          <w:szCs w:val="28"/>
        </w:rPr>
      </w:pPr>
    </w:p>
    <w:p w14:paraId="3C2CF28B" w14:textId="0B0A540C" w:rsidR="00A71FFC" w:rsidRDefault="00A71FFC" w:rsidP="007A423D">
      <w:pPr>
        <w:spacing w:after="0" w:line="240" w:lineRule="auto"/>
        <w:rPr>
          <w:rFonts w:ascii="Times New Roman" w:hAnsi="Times New Roman"/>
          <w:iCs/>
          <w:snapToGrid w:val="0"/>
          <w:spacing w:val="-8"/>
          <w:sz w:val="28"/>
          <w:szCs w:val="28"/>
        </w:rPr>
      </w:pPr>
    </w:p>
    <w:p w14:paraId="3ADC600B" w14:textId="302E517E" w:rsidR="00687520" w:rsidRDefault="00687520" w:rsidP="007A423D">
      <w:pPr>
        <w:spacing w:after="0" w:line="240" w:lineRule="auto"/>
        <w:rPr>
          <w:rFonts w:ascii="Times New Roman" w:hAnsi="Times New Roman"/>
          <w:iCs/>
          <w:snapToGrid w:val="0"/>
          <w:spacing w:val="-8"/>
          <w:sz w:val="28"/>
          <w:szCs w:val="28"/>
        </w:rPr>
      </w:pPr>
    </w:p>
    <w:p w14:paraId="7BF90F0F" w14:textId="57ABC725" w:rsidR="00687520" w:rsidRDefault="00687520" w:rsidP="007A423D">
      <w:pPr>
        <w:spacing w:after="0" w:line="240" w:lineRule="auto"/>
        <w:rPr>
          <w:rFonts w:ascii="Times New Roman" w:hAnsi="Times New Roman"/>
          <w:iCs/>
          <w:snapToGrid w:val="0"/>
          <w:spacing w:val="-8"/>
          <w:sz w:val="28"/>
          <w:szCs w:val="28"/>
        </w:rPr>
      </w:pPr>
    </w:p>
    <w:p w14:paraId="7403C93B" w14:textId="4C47A66F" w:rsidR="00687520" w:rsidRDefault="00687520" w:rsidP="007A423D">
      <w:pPr>
        <w:spacing w:after="0" w:line="240" w:lineRule="auto"/>
        <w:rPr>
          <w:rFonts w:ascii="Times New Roman" w:hAnsi="Times New Roman"/>
          <w:iCs/>
          <w:snapToGrid w:val="0"/>
          <w:spacing w:val="-8"/>
          <w:sz w:val="28"/>
          <w:szCs w:val="28"/>
        </w:rPr>
      </w:pPr>
    </w:p>
    <w:p w14:paraId="73C8E01D" w14:textId="69356F8E" w:rsidR="00687520" w:rsidRDefault="00687520" w:rsidP="007A423D">
      <w:pPr>
        <w:spacing w:after="0" w:line="240" w:lineRule="auto"/>
        <w:rPr>
          <w:rFonts w:ascii="Times New Roman" w:hAnsi="Times New Roman"/>
          <w:iCs/>
          <w:snapToGrid w:val="0"/>
          <w:spacing w:val="-8"/>
          <w:sz w:val="28"/>
          <w:szCs w:val="28"/>
        </w:rPr>
      </w:pPr>
    </w:p>
    <w:p w14:paraId="42058595" w14:textId="52F8AEA3" w:rsidR="00687520" w:rsidRDefault="00687520" w:rsidP="007A423D">
      <w:pPr>
        <w:spacing w:after="0" w:line="240" w:lineRule="auto"/>
        <w:rPr>
          <w:rFonts w:ascii="Times New Roman" w:hAnsi="Times New Roman"/>
          <w:iCs/>
          <w:snapToGrid w:val="0"/>
          <w:spacing w:val="-8"/>
          <w:sz w:val="28"/>
          <w:szCs w:val="28"/>
        </w:rPr>
      </w:pPr>
    </w:p>
    <w:p w14:paraId="29508AD8" w14:textId="39594C65" w:rsidR="00687520" w:rsidRDefault="00687520" w:rsidP="007A423D">
      <w:pPr>
        <w:spacing w:after="0" w:line="240" w:lineRule="auto"/>
        <w:rPr>
          <w:rFonts w:ascii="Times New Roman" w:hAnsi="Times New Roman"/>
          <w:iCs/>
          <w:snapToGrid w:val="0"/>
          <w:spacing w:val="-8"/>
          <w:sz w:val="28"/>
          <w:szCs w:val="28"/>
        </w:rPr>
      </w:pPr>
    </w:p>
    <w:p w14:paraId="31D48773" w14:textId="099372B1" w:rsidR="00687520" w:rsidRDefault="00687520" w:rsidP="007A423D">
      <w:pPr>
        <w:spacing w:after="0" w:line="240" w:lineRule="auto"/>
        <w:rPr>
          <w:rFonts w:ascii="Times New Roman" w:hAnsi="Times New Roman"/>
          <w:iCs/>
          <w:snapToGrid w:val="0"/>
          <w:spacing w:val="-8"/>
          <w:sz w:val="28"/>
          <w:szCs w:val="28"/>
        </w:rPr>
      </w:pPr>
    </w:p>
    <w:p w14:paraId="78A3AD5D" w14:textId="627B579C" w:rsidR="00687520" w:rsidRDefault="00687520" w:rsidP="007A423D">
      <w:pPr>
        <w:spacing w:after="0" w:line="240" w:lineRule="auto"/>
        <w:rPr>
          <w:rFonts w:ascii="Times New Roman" w:hAnsi="Times New Roman"/>
          <w:iCs/>
          <w:snapToGrid w:val="0"/>
          <w:spacing w:val="-8"/>
          <w:sz w:val="28"/>
          <w:szCs w:val="28"/>
        </w:rPr>
      </w:pPr>
    </w:p>
    <w:p w14:paraId="21CDC12D" w14:textId="246DA0A6" w:rsidR="00687520" w:rsidRDefault="00687520" w:rsidP="007A423D">
      <w:pPr>
        <w:spacing w:after="0" w:line="240" w:lineRule="auto"/>
        <w:rPr>
          <w:rFonts w:ascii="Times New Roman" w:hAnsi="Times New Roman"/>
          <w:iCs/>
          <w:snapToGrid w:val="0"/>
          <w:spacing w:val="-8"/>
          <w:sz w:val="28"/>
          <w:szCs w:val="28"/>
        </w:rPr>
      </w:pPr>
    </w:p>
    <w:p w14:paraId="3873A7F0" w14:textId="56AAF7F8" w:rsidR="002A3F1E" w:rsidRDefault="002A3F1E" w:rsidP="007A423D">
      <w:pPr>
        <w:spacing w:after="0" w:line="240" w:lineRule="auto"/>
        <w:rPr>
          <w:rFonts w:ascii="Times New Roman" w:hAnsi="Times New Roman"/>
          <w:iCs/>
          <w:snapToGrid w:val="0"/>
          <w:spacing w:val="-8"/>
          <w:sz w:val="28"/>
          <w:szCs w:val="28"/>
        </w:rPr>
      </w:pPr>
    </w:p>
    <w:p w14:paraId="224B33E2" w14:textId="499CEE64" w:rsidR="002A3F1E" w:rsidRDefault="002A3F1E" w:rsidP="007A423D">
      <w:pPr>
        <w:spacing w:after="0" w:line="240" w:lineRule="auto"/>
        <w:rPr>
          <w:rFonts w:ascii="Times New Roman" w:hAnsi="Times New Roman"/>
          <w:iCs/>
          <w:snapToGrid w:val="0"/>
          <w:spacing w:val="-8"/>
          <w:sz w:val="28"/>
          <w:szCs w:val="28"/>
        </w:rPr>
      </w:pPr>
    </w:p>
    <w:p w14:paraId="5BEC085A" w14:textId="77777777" w:rsidR="002A3F1E" w:rsidRPr="00347E5E" w:rsidRDefault="002A3F1E" w:rsidP="007A423D">
      <w:pPr>
        <w:spacing w:after="0" w:line="240" w:lineRule="auto"/>
        <w:rPr>
          <w:rFonts w:ascii="Times New Roman" w:hAnsi="Times New Roman"/>
          <w:iCs/>
          <w:snapToGrid w:val="0"/>
          <w:spacing w:val="-8"/>
          <w:sz w:val="28"/>
          <w:szCs w:val="28"/>
        </w:rPr>
      </w:pPr>
    </w:p>
    <w:p w14:paraId="0034A1A6" w14:textId="77777777" w:rsidR="002A3F1E" w:rsidRDefault="002A3F1E" w:rsidP="002A3F1E">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14:paraId="7E2A1247" w14:textId="77777777" w:rsidR="002A3F1E" w:rsidRPr="001B47C8" w:rsidRDefault="002A3F1E" w:rsidP="002A3F1E">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F0C17BF" w14:textId="77777777" w:rsidR="002A3F1E" w:rsidRPr="00321B86" w:rsidRDefault="002A3F1E" w:rsidP="002A3F1E">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F1E" w:rsidRPr="007A6C9B" w14:paraId="2311FABC" w14:textId="77777777" w:rsidTr="009C4602">
        <w:trPr>
          <w:trHeight w:val="254"/>
        </w:trPr>
        <w:tc>
          <w:tcPr>
            <w:tcW w:w="6579" w:type="dxa"/>
            <w:shd w:val="clear" w:color="auto" w:fill="auto"/>
            <w:vAlign w:val="center"/>
          </w:tcPr>
          <w:p w14:paraId="7DF7B61A" w14:textId="77777777" w:rsidR="002A3F1E" w:rsidRPr="007A6C9B" w:rsidRDefault="002A3F1E" w:rsidP="009C4602">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03CCB85F" w14:textId="77777777" w:rsidR="002A3F1E" w:rsidRPr="007A3EDC" w:rsidRDefault="002A3F1E" w:rsidP="002A3F1E">
      <w:pPr>
        <w:rPr>
          <w:rFonts w:ascii="Trebuchet MS" w:hAnsi="Trebuchet MS"/>
        </w:rPr>
      </w:pPr>
    </w:p>
    <w:sectPr w:rsidR="002A3F1E" w:rsidRPr="007A3EDC" w:rsidSect="00D63326">
      <w:footerReference w:type="default" r:id="rId10"/>
      <w:pgSz w:w="11907" w:h="16840" w:code="9"/>
      <w:pgMar w:top="576" w:right="1008" w:bottom="432" w:left="1138" w:header="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DFAD5" w14:textId="77777777" w:rsidR="003640D8" w:rsidRDefault="003640D8" w:rsidP="0010560A">
      <w:pPr>
        <w:spacing w:after="0" w:line="240" w:lineRule="auto"/>
      </w:pPr>
      <w:r>
        <w:separator/>
      </w:r>
    </w:p>
  </w:endnote>
  <w:endnote w:type="continuationSeparator" w:id="0">
    <w:p w14:paraId="252CC967" w14:textId="77777777" w:rsidR="003640D8" w:rsidRDefault="003640D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8498633" w14:textId="065A603B" w:rsidR="00FE4ED2" w:rsidRDefault="00FE4ED2" w:rsidP="00FE4ED2">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B7E36">
              <w:rPr>
                <w:rFonts w:ascii="Trebuchet MS" w:hAnsi="Trebuchet MS"/>
                <w:b/>
                <w:bCs/>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B7E36">
              <w:rPr>
                <w:rFonts w:ascii="Trebuchet MS" w:hAnsi="Trebuchet MS"/>
                <w:b/>
                <w:bCs/>
                <w:sz w:val="16"/>
                <w:szCs w:val="16"/>
              </w:rPr>
              <w:t>4</w:t>
            </w:r>
            <w:r w:rsidRPr="00FE758C">
              <w:rPr>
                <w:rFonts w:ascii="Trebuchet MS" w:hAnsi="Trebuchet MS"/>
                <w:b/>
                <w:bCs/>
                <w:sz w:val="16"/>
                <w:szCs w:val="16"/>
              </w:rPr>
              <w:fldChar w:fldCharType="end"/>
            </w:r>
          </w:p>
        </w:sdtContent>
      </w:sdt>
    </w:sdtContent>
  </w:sdt>
  <w:p w14:paraId="244EDC00" w14:textId="3DB2F342" w:rsidR="003F5155" w:rsidRDefault="003F5155" w:rsidP="00FE4ED2">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406BE" w14:textId="77777777" w:rsidR="003640D8" w:rsidRDefault="003640D8" w:rsidP="0010560A">
      <w:pPr>
        <w:spacing w:after="0" w:line="240" w:lineRule="auto"/>
      </w:pPr>
      <w:r>
        <w:separator/>
      </w:r>
    </w:p>
  </w:footnote>
  <w:footnote w:type="continuationSeparator" w:id="0">
    <w:p w14:paraId="540E8E04" w14:textId="77777777" w:rsidR="003640D8" w:rsidRDefault="003640D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744367"/>
    <w:multiLevelType w:val="hybridMultilevel"/>
    <w:tmpl w:val="1F18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ECE4443"/>
    <w:multiLevelType w:val="multilevel"/>
    <w:tmpl w:val="5ECE4443"/>
    <w:lvl w:ilvl="0">
      <w:numFmt w:val="bullet"/>
      <w:lvlText w:val="-"/>
      <w:lvlJc w:val="left"/>
      <w:pPr>
        <w:ind w:left="804" w:hanging="147"/>
      </w:pPr>
      <w:rPr>
        <w:rFonts w:ascii="Trebuchet MS" w:eastAsia="Trebuchet MS" w:hAnsi="Trebuchet MS" w:cs="Trebuchet MS" w:hint="default"/>
        <w:w w:val="100"/>
        <w:sz w:val="22"/>
        <w:szCs w:val="22"/>
        <w:lang w:val="ro-RO" w:eastAsia="ro-RO" w:bidi="ro-RO"/>
      </w:rPr>
    </w:lvl>
    <w:lvl w:ilvl="1">
      <w:numFmt w:val="bullet"/>
      <w:lvlText w:val="•"/>
      <w:lvlJc w:val="left"/>
      <w:pPr>
        <w:ind w:left="1762" w:hanging="147"/>
      </w:pPr>
      <w:rPr>
        <w:rFonts w:hint="default"/>
        <w:lang w:val="ro-RO" w:eastAsia="ro-RO" w:bidi="ro-RO"/>
      </w:rPr>
    </w:lvl>
    <w:lvl w:ilvl="2">
      <w:numFmt w:val="bullet"/>
      <w:lvlText w:val="•"/>
      <w:lvlJc w:val="left"/>
      <w:pPr>
        <w:ind w:left="2724" w:hanging="147"/>
      </w:pPr>
      <w:rPr>
        <w:rFonts w:hint="default"/>
        <w:lang w:val="ro-RO" w:eastAsia="ro-RO" w:bidi="ro-RO"/>
      </w:rPr>
    </w:lvl>
    <w:lvl w:ilvl="3">
      <w:numFmt w:val="bullet"/>
      <w:lvlText w:val="•"/>
      <w:lvlJc w:val="left"/>
      <w:pPr>
        <w:ind w:left="3686" w:hanging="147"/>
      </w:pPr>
      <w:rPr>
        <w:rFonts w:hint="default"/>
        <w:lang w:val="ro-RO" w:eastAsia="ro-RO" w:bidi="ro-RO"/>
      </w:rPr>
    </w:lvl>
    <w:lvl w:ilvl="4">
      <w:numFmt w:val="bullet"/>
      <w:lvlText w:val="•"/>
      <w:lvlJc w:val="left"/>
      <w:pPr>
        <w:ind w:left="4648" w:hanging="147"/>
      </w:pPr>
      <w:rPr>
        <w:rFonts w:hint="default"/>
        <w:lang w:val="ro-RO" w:eastAsia="ro-RO" w:bidi="ro-RO"/>
      </w:rPr>
    </w:lvl>
    <w:lvl w:ilvl="5">
      <w:numFmt w:val="bullet"/>
      <w:lvlText w:val="•"/>
      <w:lvlJc w:val="left"/>
      <w:pPr>
        <w:ind w:left="5610" w:hanging="147"/>
      </w:pPr>
      <w:rPr>
        <w:rFonts w:hint="default"/>
        <w:lang w:val="ro-RO" w:eastAsia="ro-RO" w:bidi="ro-RO"/>
      </w:rPr>
    </w:lvl>
    <w:lvl w:ilvl="6">
      <w:numFmt w:val="bullet"/>
      <w:lvlText w:val="•"/>
      <w:lvlJc w:val="left"/>
      <w:pPr>
        <w:ind w:left="6572" w:hanging="147"/>
      </w:pPr>
      <w:rPr>
        <w:rFonts w:hint="default"/>
        <w:lang w:val="ro-RO" w:eastAsia="ro-RO" w:bidi="ro-RO"/>
      </w:rPr>
    </w:lvl>
    <w:lvl w:ilvl="7">
      <w:numFmt w:val="bullet"/>
      <w:lvlText w:val="•"/>
      <w:lvlJc w:val="left"/>
      <w:pPr>
        <w:ind w:left="7534" w:hanging="147"/>
      </w:pPr>
      <w:rPr>
        <w:rFonts w:hint="default"/>
        <w:lang w:val="ro-RO" w:eastAsia="ro-RO" w:bidi="ro-RO"/>
      </w:rPr>
    </w:lvl>
    <w:lvl w:ilvl="8">
      <w:numFmt w:val="bullet"/>
      <w:lvlText w:val="•"/>
      <w:lvlJc w:val="left"/>
      <w:pPr>
        <w:ind w:left="8496" w:hanging="147"/>
      </w:pPr>
      <w:rPr>
        <w:rFonts w:hint="default"/>
        <w:lang w:val="ro-RO" w:eastAsia="ro-RO" w:bidi="ro-RO"/>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1"/>
  </w:num>
  <w:num w:numId="4">
    <w:abstractNumId w:val="8"/>
  </w:num>
  <w:num w:numId="5">
    <w:abstractNumId w:val="4"/>
  </w:num>
  <w:num w:numId="6">
    <w:abstractNumId w:val="7"/>
  </w:num>
  <w:num w:numId="7">
    <w:abstractNumId w:val="11"/>
  </w:num>
  <w:num w:numId="8">
    <w:abstractNumId w:val="1"/>
  </w:num>
  <w:num w:numId="9">
    <w:abstractNumId w:val="24"/>
  </w:num>
  <w:num w:numId="10">
    <w:abstractNumId w:val="25"/>
  </w:num>
  <w:num w:numId="11">
    <w:abstractNumId w:val="38"/>
  </w:num>
  <w:num w:numId="12">
    <w:abstractNumId w:val="30"/>
  </w:num>
  <w:num w:numId="13">
    <w:abstractNumId w:val="18"/>
  </w:num>
  <w:num w:numId="14">
    <w:abstractNumId w:val="39"/>
  </w:num>
  <w:num w:numId="15">
    <w:abstractNumId w:val="3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7"/>
  </w:num>
  <w:num w:numId="22">
    <w:abstractNumId w:val="34"/>
  </w:num>
  <w:num w:numId="23">
    <w:abstractNumId w:val="23"/>
  </w:num>
  <w:num w:numId="24">
    <w:abstractNumId w:val="5"/>
  </w:num>
  <w:num w:numId="25">
    <w:abstractNumId w:val="33"/>
  </w:num>
  <w:num w:numId="26">
    <w:abstractNumId w:val="10"/>
  </w:num>
  <w:num w:numId="27">
    <w:abstractNumId w:val="6"/>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9"/>
  </w:num>
  <w:num w:numId="38">
    <w:abstractNumId w:val="12"/>
  </w:num>
  <w:num w:numId="39">
    <w:abstractNumId w:val="35"/>
  </w:num>
  <w:num w:numId="40">
    <w:abstractNumId w:val="40"/>
  </w:num>
  <w:num w:numId="41">
    <w:abstractNumId w:val="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36A1"/>
    <w:rsid w:val="00034501"/>
    <w:rsid w:val="00034DF6"/>
    <w:rsid w:val="0003602B"/>
    <w:rsid w:val="00036E44"/>
    <w:rsid w:val="00041AF0"/>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1FEB"/>
    <w:rsid w:val="000B4E57"/>
    <w:rsid w:val="000B69CD"/>
    <w:rsid w:val="000C09EB"/>
    <w:rsid w:val="000C4375"/>
    <w:rsid w:val="000C6759"/>
    <w:rsid w:val="000D0742"/>
    <w:rsid w:val="000D2ECD"/>
    <w:rsid w:val="000E4F2D"/>
    <w:rsid w:val="000F0F81"/>
    <w:rsid w:val="000F101D"/>
    <w:rsid w:val="000F1355"/>
    <w:rsid w:val="000F4697"/>
    <w:rsid w:val="000F5694"/>
    <w:rsid w:val="001011CF"/>
    <w:rsid w:val="001029F9"/>
    <w:rsid w:val="00102F83"/>
    <w:rsid w:val="0010560A"/>
    <w:rsid w:val="0010729D"/>
    <w:rsid w:val="00107F61"/>
    <w:rsid w:val="0011088D"/>
    <w:rsid w:val="00112B05"/>
    <w:rsid w:val="00112CF8"/>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1BB4"/>
    <w:rsid w:val="00154791"/>
    <w:rsid w:val="001562CD"/>
    <w:rsid w:val="00157E01"/>
    <w:rsid w:val="001628D8"/>
    <w:rsid w:val="00163FDA"/>
    <w:rsid w:val="0017069E"/>
    <w:rsid w:val="00170C37"/>
    <w:rsid w:val="0017374E"/>
    <w:rsid w:val="00181629"/>
    <w:rsid w:val="0018564B"/>
    <w:rsid w:val="00191A0E"/>
    <w:rsid w:val="00192D0C"/>
    <w:rsid w:val="00195776"/>
    <w:rsid w:val="001978C6"/>
    <w:rsid w:val="001A2AC1"/>
    <w:rsid w:val="001A343B"/>
    <w:rsid w:val="001A64FD"/>
    <w:rsid w:val="001B0834"/>
    <w:rsid w:val="001C1B2F"/>
    <w:rsid w:val="001C2603"/>
    <w:rsid w:val="001D0270"/>
    <w:rsid w:val="001D2441"/>
    <w:rsid w:val="001D6FC6"/>
    <w:rsid w:val="001D7ED2"/>
    <w:rsid w:val="001E05EC"/>
    <w:rsid w:val="001E0B5F"/>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53B"/>
    <w:rsid w:val="00280E10"/>
    <w:rsid w:val="00282F5C"/>
    <w:rsid w:val="00284C17"/>
    <w:rsid w:val="00284FE2"/>
    <w:rsid w:val="002854BF"/>
    <w:rsid w:val="00286C08"/>
    <w:rsid w:val="00287E19"/>
    <w:rsid w:val="0029170F"/>
    <w:rsid w:val="00292F2B"/>
    <w:rsid w:val="00293FE2"/>
    <w:rsid w:val="0029680D"/>
    <w:rsid w:val="00297A46"/>
    <w:rsid w:val="002A3F1E"/>
    <w:rsid w:val="002B3534"/>
    <w:rsid w:val="002B46E4"/>
    <w:rsid w:val="002B4DC6"/>
    <w:rsid w:val="002C3198"/>
    <w:rsid w:val="002C341E"/>
    <w:rsid w:val="002C7112"/>
    <w:rsid w:val="002C7A16"/>
    <w:rsid w:val="002D0071"/>
    <w:rsid w:val="002D1BF7"/>
    <w:rsid w:val="002D28F3"/>
    <w:rsid w:val="002E0A17"/>
    <w:rsid w:val="002E23F0"/>
    <w:rsid w:val="002E68D6"/>
    <w:rsid w:val="002E7074"/>
    <w:rsid w:val="00311005"/>
    <w:rsid w:val="00312392"/>
    <w:rsid w:val="00312964"/>
    <w:rsid w:val="003130CE"/>
    <w:rsid w:val="0031366E"/>
    <w:rsid w:val="00315C97"/>
    <w:rsid w:val="00320B7E"/>
    <w:rsid w:val="00320F6C"/>
    <w:rsid w:val="003211C0"/>
    <w:rsid w:val="0032309B"/>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40D8"/>
    <w:rsid w:val="00365C0C"/>
    <w:rsid w:val="00367457"/>
    <w:rsid w:val="00374A17"/>
    <w:rsid w:val="00375B4E"/>
    <w:rsid w:val="003769B5"/>
    <w:rsid w:val="00377782"/>
    <w:rsid w:val="00377DE0"/>
    <w:rsid w:val="00383DC2"/>
    <w:rsid w:val="003862C4"/>
    <w:rsid w:val="00387FC8"/>
    <w:rsid w:val="00390626"/>
    <w:rsid w:val="00390AE6"/>
    <w:rsid w:val="00390E7C"/>
    <w:rsid w:val="0039373A"/>
    <w:rsid w:val="003945C5"/>
    <w:rsid w:val="00394DE6"/>
    <w:rsid w:val="00394E35"/>
    <w:rsid w:val="003950CF"/>
    <w:rsid w:val="003A2D3C"/>
    <w:rsid w:val="003A6F3D"/>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35FE"/>
    <w:rsid w:val="003E6903"/>
    <w:rsid w:val="003F19EA"/>
    <w:rsid w:val="003F3DFD"/>
    <w:rsid w:val="003F4A7B"/>
    <w:rsid w:val="003F5155"/>
    <w:rsid w:val="0040643C"/>
    <w:rsid w:val="00406F6B"/>
    <w:rsid w:val="0040721E"/>
    <w:rsid w:val="004108C0"/>
    <w:rsid w:val="0041758B"/>
    <w:rsid w:val="00421D5F"/>
    <w:rsid w:val="00422B76"/>
    <w:rsid w:val="004230B4"/>
    <w:rsid w:val="0044013F"/>
    <w:rsid w:val="004402AB"/>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3AD5"/>
    <w:rsid w:val="00514D89"/>
    <w:rsid w:val="00515ED2"/>
    <w:rsid w:val="005205EF"/>
    <w:rsid w:val="00521E6B"/>
    <w:rsid w:val="005225B1"/>
    <w:rsid w:val="005238FC"/>
    <w:rsid w:val="005257CF"/>
    <w:rsid w:val="005267E4"/>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5325"/>
    <w:rsid w:val="005756BA"/>
    <w:rsid w:val="00575994"/>
    <w:rsid w:val="00581E9B"/>
    <w:rsid w:val="00582DBF"/>
    <w:rsid w:val="00584392"/>
    <w:rsid w:val="00585330"/>
    <w:rsid w:val="00586016"/>
    <w:rsid w:val="00586D0A"/>
    <w:rsid w:val="00587E6B"/>
    <w:rsid w:val="00590CFA"/>
    <w:rsid w:val="005915C9"/>
    <w:rsid w:val="00591ECB"/>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4068"/>
    <w:rsid w:val="005E6599"/>
    <w:rsid w:val="005E7D0A"/>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599E"/>
    <w:rsid w:val="00645C06"/>
    <w:rsid w:val="0064787B"/>
    <w:rsid w:val="00647BCE"/>
    <w:rsid w:val="0065147F"/>
    <w:rsid w:val="00653143"/>
    <w:rsid w:val="00654F2F"/>
    <w:rsid w:val="00656273"/>
    <w:rsid w:val="0065742A"/>
    <w:rsid w:val="006622ED"/>
    <w:rsid w:val="006668B3"/>
    <w:rsid w:val="00667BDA"/>
    <w:rsid w:val="00673DFF"/>
    <w:rsid w:val="00677AD1"/>
    <w:rsid w:val="006842E2"/>
    <w:rsid w:val="0068438A"/>
    <w:rsid w:val="00685F98"/>
    <w:rsid w:val="00687520"/>
    <w:rsid w:val="00691E95"/>
    <w:rsid w:val="00696EE3"/>
    <w:rsid w:val="006A11D2"/>
    <w:rsid w:val="006A47E0"/>
    <w:rsid w:val="006A73F4"/>
    <w:rsid w:val="006A7BD0"/>
    <w:rsid w:val="006B1C3A"/>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1E38"/>
    <w:rsid w:val="007153B4"/>
    <w:rsid w:val="00716BF1"/>
    <w:rsid w:val="00716D6D"/>
    <w:rsid w:val="00717002"/>
    <w:rsid w:val="00726667"/>
    <w:rsid w:val="00731D4A"/>
    <w:rsid w:val="007415D8"/>
    <w:rsid w:val="007451EE"/>
    <w:rsid w:val="00747873"/>
    <w:rsid w:val="00747B0C"/>
    <w:rsid w:val="0075165C"/>
    <w:rsid w:val="00754767"/>
    <w:rsid w:val="00757F6E"/>
    <w:rsid w:val="00760406"/>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C680E"/>
    <w:rsid w:val="007D1176"/>
    <w:rsid w:val="007D459B"/>
    <w:rsid w:val="007E0129"/>
    <w:rsid w:val="007E01DA"/>
    <w:rsid w:val="007E13C8"/>
    <w:rsid w:val="007E616F"/>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6966"/>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22FC"/>
    <w:rsid w:val="00867EAE"/>
    <w:rsid w:val="00874238"/>
    <w:rsid w:val="008808BD"/>
    <w:rsid w:val="00892384"/>
    <w:rsid w:val="00894587"/>
    <w:rsid w:val="0089789D"/>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71FC"/>
    <w:rsid w:val="0091250A"/>
    <w:rsid w:val="0091314F"/>
    <w:rsid w:val="00914844"/>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341B"/>
    <w:rsid w:val="00966AF2"/>
    <w:rsid w:val="0097037D"/>
    <w:rsid w:val="00970AD4"/>
    <w:rsid w:val="009711DF"/>
    <w:rsid w:val="00974651"/>
    <w:rsid w:val="00974C80"/>
    <w:rsid w:val="00977B2D"/>
    <w:rsid w:val="00983C72"/>
    <w:rsid w:val="0098435F"/>
    <w:rsid w:val="009854BD"/>
    <w:rsid w:val="009916F3"/>
    <w:rsid w:val="0099518F"/>
    <w:rsid w:val="009A17F4"/>
    <w:rsid w:val="009A5F8B"/>
    <w:rsid w:val="009A60B9"/>
    <w:rsid w:val="009B155E"/>
    <w:rsid w:val="009B229A"/>
    <w:rsid w:val="009B2AA1"/>
    <w:rsid w:val="009B4193"/>
    <w:rsid w:val="009B648B"/>
    <w:rsid w:val="009B68C8"/>
    <w:rsid w:val="009C05AA"/>
    <w:rsid w:val="009C061F"/>
    <w:rsid w:val="009C2625"/>
    <w:rsid w:val="009D2C2A"/>
    <w:rsid w:val="009D3A75"/>
    <w:rsid w:val="009D48B8"/>
    <w:rsid w:val="009D7361"/>
    <w:rsid w:val="009D759D"/>
    <w:rsid w:val="009E1C4F"/>
    <w:rsid w:val="009E2AFF"/>
    <w:rsid w:val="009E2D53"/>
    <w:rsid w:val="009E2EA8"/>
    <w:rsid w:val="009E4E7C"/>
    <w:rsid w:val="009E5578"/>
    <w:rsid w:val="009E69B3"/>
    <w:rsid w:val="009F3C8F"/>
    <w:rsid w:val="009F4F54"/>
    <w:rsid w:val="009F5473"/>
    <w:rsid w:val="009F7B3E"/>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7A39"/>
    <w:rsid w:val="00A3024D"/>
    <w:rsid w:val="00A30B9F"/>
    <w:rsid w:val="00A31B58"/>
    <w:rsid w:val="00A32786"/>
    <w:rsid w:val="00A34F77"/>
    <w:rsid w:val="00A37490"/>
    <w:rsid w:val="00A458BE"/>
    <w:rsid w:val="00A462A0"/>
    <w:rsid w:val="00A47110"/>
    <w:rsid w:val="00A51F88"/>
    <w:rsid w:val="00A51FB3"/>
    <w:rsid w:val="00A52ADB"/>
    <w:rsid w:val="00A55E6C"/>
    <w:rsid w:val="00A638B2"/>
    <w:rsid w:val="00A67F34"/>
    <w:rsid w:val="00A70A56"/>
    <w:rsid w:val="00A70BE8"/>
    <w:rsid w:val="00A71FFC"/>
    <w:rsid w:val="00A72868"/>
    <w:rsid w:val="00A76158"/>
    <w:rsid w:val="00A77EEC"/>
    <w:rsid w:val="00A9333B"/>
    <w:rsid w:val="00A96D60"/>
    <w:rsid w:val="00A96EBE"/>
    <w:rsid w:val="00A973B7"/>
    <w:rsid w:val="00AA106F"/>
    <w:rsid w:val="00AA326B"/>
    <w:rsid w:val="00AA6832"/>
    <w:rsid w:val="00AA6971"/>
    <w:rsid w:val="00AA70F7"/>
    <w:rsid w:val="00AB7E36"/>
    <w:rsid w:val="00AC009F"/>
    <w:rsid w:val="00AC19A6"/>
    <w:rsid w:val="00AC39FA"/>
    <w:rsid w:val="00AC7D11"/>
    <w:rsid w:val="00AD0392"/>
    <w:rsid w:val="00AD0597"/>
    <w:rsid w:val="00AD1C4E"/>
    <w:rsid w:val="00AD3919"/>
    <w:rsid w:val="00AD669D"/>
    <w:rsid w:val="00AD762E"/>
    <w:rsid w:val="00AD7A22"/>
    <w:rsid w:val="00AE13DC"/>
    <w:rsid w:val="00AE258E"/>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47A28"/>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651E"/>
    <w:rsid w:val="00C27BE3"/>
    <w:rsid w:val="00C3538F"/>
    <w:rsid w:val="00C421A1"/>
    <w:rsid w:val="00C4375F"/>
    <w:rsid w:val="00C4392F"/>
    <w:rsid w:val="00C44190"/>
    <w:rsid w:val="00C44F10"/>
    <w:rsid w:val="00C47447"/>
    <w:rsid w:val="00C5019E"/>
    <w:rsid w:val="00C55B1E"/>
    <w:rsid w:val="00C5785D"/>
    <w:rsid w:val="00C57D6A"/>
    <w:rsid w:val="00C6259D"/>
    <w:rsid w:val="00C639A0"/>
    <w:rsid w:val="00C63F5E"/>
    <w:rsid w:val="00C6462A"/>
    <w:rsid w:val="00C65B05"/>
    <w:rsid w:val="00C66F66"/>
    <w:rsid w:val="00C67F5B"/>
    <w:rsid w:val="00C70496"/>
    <w:rsid w:val="00C77385"/>
    <w:rsid w:val="00C8151C"/>
    <w:rsid w:val="00C83093"/>
    <w:rsid w:val="00C8466D"/>
    <w:rsid w:val="00C84929"/>
    <w:rsid w:val="00C84B7B"/>
    <w:rsid w:val="00C84C11"/>
    <w:rsid w:val="00CA7673"/>
    <w:rsid w:val="00CA785C"/>
    <w:rsid w:val="00CA7D57"/>
    <w:rsid w:val="00CB004B"/>
    <w:rsid w:val="00CB6EA6"/>
    <w:rsid w:val="00CC19DB"/>
    <w:rsid w:val="00CC4255"/>
    <w:rsid w:val="00CD517A"/>
    <w:rsid w:val="00CE0218"/>
    <w:rsid w:val="00CE0513"/>
    <w:rsid w:val="00CE22A2"/>
    <w:rsid w:val="00CE6C34"/>
    <w:rsid w:val="00CF0557"/>
    <w:rsid w:val="00CF7034"/>
    <w:rsid w:val="00D001A8"/>
    <w:rsid w:val="00D04177"/>
    <w:rsid w:val="00D14AF3"/>
    <w:rsid w:val="00D16538"/>
    <w:rsid w:val="00D176A7"/>
    <w:rsid w:val="00D2215C"/>
    <w:rsid w:val="00D351F4"/>
    <w:rsid w:val="00D35BB5"/>
    <w:rsid w:val="00D35F30"/>
    <w:rsid w:val="00D4452E"/>
    <w:rsid w:val="00D45BCE"/>
    <w:rsid w:val="00D512B0"/>
    <w:rsid w:val="00D51380"/>
    <w:rsid w:val="00D623FF"/>
    <w:rsid w:val="00D63326"/>
    <w:rsid w:val="00D67264"/>
    <w:rsid w:val="00D67F13"/>
    <w:rsid w:val="00D67FA9"/>
    <w:rsid w:val="00D72E84"/>
    <w:rsid w:val="00D7331B"/>
    <w:rsid w:val="00D7605E"/>
    <w:rsid w:val="00D864E8"/>
    <w:rsid w:val="00D876AE"/>
    <w:rsid w:val="00D920E4"/>
    <w:rsid w:val="00DA1825"/>
    <w:rsid w:val="00DA4A04"/>
    <w:rsid w:val="00DA5B29"/>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6924"/>
    <w:rsid w:val="00F36C6B"/>
    <w:rsid w:val="00F4006A"/>
    <w:rsid w:val="00F40DF3"/>
    <w:rsid w:val="00F41ED7"/>
    <w:rsid w:val="00F42F5C"/>
    <w:rsid w:val="00F52F63"/>
    <w:rsid w:val="00F5763D"/>
    <w:rsid w:val="00F639DD"/>
    <w:rsid w:val="00F71352"/>
    <w:rsid w:val="00F76DD4"/>
    <w:rsid w:val="00F81A15"/>
    <w:rsid w:val="00F81B11"/>
    <w:rsid w:val="00F82D34"/>
    <w:rsid w:val="00F846A5"/>
    <w:rsid w:val="00F8495B"/>
    <w:rsid w:val="00F9307C"/>
    <w:rsid w:val="00F95054"/>
    <w:rsid w:val="00F96156"/>
    <w:rsid w:val="00F964E0"/>
    <w:rsid w:val="00FA016F"/>
    <w:rsid w:val="00FA03BC"/>
    <w:rsid w:val="00FA1121"/>
    <w:rsid w:val="00FA16C8"/>
    <w:rsid w:val="00FA4466"/>
    <w:rsid w:val="00FB2461"/>
    <w:rsid w:val="00FB2FE8"/>
    <w:rsid w:val="00FB5429"/>
    <w:rsid w:val="00FB7CEA"/>
    <w:rsid w:val="00FC05F7"/>
    <w:rsid w:val="00FC4BDA"/>
    <w:rsid w:val="00FC4FC2"/>
    <w:rsid w:val="00FD2092"/>
    <w:rsid w:val="00FD7173"/>
    <w:rsid w:val="00FD7FB3"/>
    <w:rsid w:val="00FE05E5"/>
    <w:rsid w:val="00FE092A"/>
    <w:rsid w:val="00FE2D51"/>
    <w:rsid w:val="00FE4456"/>
    <w:rsid w:val="00FE45DA"/>
    <w:rsid w:val="00FE4ED2"/>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2A3F1E"/>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2A3F1E"/>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598A4-753B-4E72-A150-852CAC9F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9255</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10857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2024-05-16T07:35:00Z</dcterms:created>
  <dcterms:modified xsi:type="dcterms:W3CDTF">2024-05-16T07:35:00Z</dcterms:modified>
</cp:coreProperties>
</file>