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C646" w14:textId="3BCADDB6" w:rsidR="00D065D9" w:rsidRPr="00A82D2D" w:rsidRDefault="00D065D9" w:rsidP="00521EED">
      <w:pPr>
        <w:pStyle w:val="Antet"/>
        <w:spacing w:line="360" w:lineRule="auto"/>
        <w:jc w:val="center"/>
        <w:rPr>
          <w:rFonts w:ascii="Trebuchet MS" w:hAnsi="Trebuchet MS"/>
          <w:b/>
          <w:bCs/>
          <w:noProof/>
          <w:sz w:val="28"/>
          <w:szCs w:val="28"/>
        </w:rPr>
      </w:pPr>
      <w:r w:rsidRPr="00A82D2D">
        <w:rPr>
          <w:rFonts w:ascii="Trebuchet MS" w:hAnsi="Trebuchet MS"/>
          <w:b/>
          <w:bCs/>
          <w:noProof/>
          <w:sz w:val="28"/>
          <w:szCs w:val="28"/>
        </w:rPr>
        <w:t>AGENȚIA PENTRU PROTECȚIA MEDIULUI BISTRIȚA-NĂSĂUD</w:t>
      </w:r>
    </w:p>
    <w:p w14:paraId="24AE97CD" w14:textId="77777777" w:rsidR="00D065D9" w:rsidRPr="006F5C10" w:rsidRDefault="00D065D9" w:rsidP="00521EED">
      <w:pPr>
        <w:spacing w:after="0" w:line="360" w:lineRule="auto"/>
        <w:jc w:val="center"/>
        <w:outlineLvl w:val="0"/>
        <w:rPr>
          <w:rFonts w:ascii="Trebuchet MS" w:hAnsi="Trebuchet MS"/>
          <w:b/>
          <w:noProof/>
        </w:rPr>
      </w:pPr>
    </w:p>
    <w:p w14:paraId="0F0433FD" w14:textId="77777777" w:rsidR="00A82D2D" w:rsidRPr="002726B1" w:rsidRDefault="00A82D2D" w:rsidP="002726B1">
      <w:pPr>
        <w:spacing w:after="0" w:line="360" w:lineRule="auto"/>
        <w:jc w:val="center"/>
        <w:rPr>
          <w:rFonts w:ascii="Trebuchet MS" w:eastAsia="Times New Roman" w:hAnsi="Trebuchet MS"/>
          <w:b/>
          <w:noProof/>
        </w:rPr>
      </w:pPr>
    </w:p>
    <w:p w14:paraId="0F4231F8" w14:textId="7051D924" w:rsidR="006F5C10" w:rsidRPr="002726B1" w:rsidRDefault="006F5C10" w:rsidP="002726B1">
      <w:pPr>
        <w:spacing w:after="0" w:line="360" w:lineRule="auto"/>
        <w:jc w:val="center"/>
        <w:rPr>
          <w:rFonts w:ascii="Trebuchet MS" w:eastAsia="Times New Roman" w:hAnsi="Trebuchet MS"/>
          <w:b/>
          <w:noProof/>
        </w:rPr>
      </w:pPr>
      <w:r w:rsidRPr="002726B1">
        <w:rPr>
          <w:rFonts w:ascii="Trebuchet MS" w:eastAsia="Times New Roman" w:hAnsi="Trebuchet MS"/>
          <w:b/>
          <w:noProof/>
        </w:rPr>
        <w:t xml:space="preserve">DECIZIA ETAPEI DE ÎNCADRARE </w:t>
      </w:r>
    </w:p>
    <w:p w14:paraId="7983A04D" w14:textId="77777777" w:rsidR="006F5C10" w:rsidRPr="002726B1" w:rsidRDefault="006F5C10" w:rsidP="002726B1">
      <w:pPr>
        <w:spacing w:after="0" w:line="360" w:lineRule="auto"/>
        <w:jc w:val="center"/>
        <w:rPr>
          <w:rFonts w:ascii="Trebuchet MS" w:eastAsia="Times New Roman" w:hAnsi="Trebuchet MS"/>
          <w:b/>
          <w:noProof/>
        </w:rPr>
      </w:pPr>
    </w:p>
    <w:p w14:paraId="49A9A66E" w14:textId="68E69EA1" w:rsidR="006F5C10" w:rsidRPr="002726B1" w:rsidRDefault="002C15D0" w:rsidP="002726B1">
      <w:pPr>
        <w:spacing w:after="0" w:line="360" w:lineRule="auto"/>
        <w:jc w:val="center"/>
        <w:rPr>
          <w:rFonts w:ascii="Trebuchet MS" w:eastAsia="Times New Roman" w:hAnsi="Trebuchet MS"/>
          <w:noProof/>
        </w:rPr>
      </w:pPr>
      <w:r w:rsidRPr="002726B1">
        <w:rPr>
          <w:rFonts w:ascii="Trebuchet MS" w:eastAsia="Times New Roman" w:hAnsi="Trebuchet MS"/>
          <w:b/>
          <w:noProof/>
        </w:rPr>
        <w:t>Proiect 09</w:t>
      </w:r>
      <w:r w:rsidR="006F5C10" w:rsidRPr="002726B1">
        <w:rPr>
          <w:rFonts w:ascii="Trebuchet MS" w:eastAsia="Times New Roman" w:hAnsi="Trebuchet MS"/>
          <w:b/>
          <w:noProof/>
        </w:rPr>
        <w:t xml:space="preserve"> februarie 2024</w:t>
      </w:r>
    </w:p>
    <w:p w14:paraId="0C629890" w14:textId="77777777" w:rsidR="006F5C10" w:rsidRPr="002726B1" w:rsidRDefault="006F5C10" w:rsidP="002726B1">
      <w:pPr>
        <w:spacing w:after="0" w:line="360" w:lineRule="auto"/>
        <w:ind w:firstLine="720"/>
        <w:jc w:val="both"/>
        <w:rPr>
          <w:rFonts w:ascii="Trebuchet MS" w:eastAsia="Times New Roman" w:hAnsi="Trebuchet MS"/>
          <w:noProof/>
        </w:rPr>
      </w:pPr>
    </w:p>
    <w:p w14:paraId="3D83948B" w14:textId="77777777" w:rsidR="006F5C10" w:rsidRPr="002726B1" w:rsidRDefault="006F5C10" w:rsidP="002726B1">
      <w:pPr>
        <w:spacing w:after="0" w:line="360" w:lineRule="auto"/>
        <w:ind w:firstLine="720"/>
        <w:jc w:val="both"/>
        <w:rPr>
          <w:rFonts w:ascii="Trebuchet MS" w:eastAsia="Times New Roman" w:hAnsi="Trebuchet MS"/>
          <w:noProof/>
        </w:rPr>
      </w:pPr>
    </w:p>
    <w:p w14:paraId="7BE6763A" w14:textId="7F707DCF" w:rsidR="006F5C10" w:rsidRPr="002726B1" w:rsidRDefault="002C15D0" w:rsidP="004225AB">
      <w:pPr>
        <w:tabs>
          <w:tab w:val="left" w:pos="0"/>
        </w:tabs>
        <w:spacing w:after="0" w:line="240" w:lineRule="auto"/>
        <w:jc w:val="both"/>
        <w:rPr>
          <w:rFonts w:ascii="Trebuchet MS" w:eastAsia="Times New Roman" w:hAnsi="Trebuchet MS"/>
          <w:i/>
          <w:noProof/>
        </w:rPr>
      </w:pPr>
      <w:r w:rsidRPr="002726B1">
        <w:rPr>
          <w:rFonts w:ascii="Trebuchet MS" w:eastAsia="Times New Roman" w:hAnsi="Trebuchet MS"/>
          <w:noProof/>
        </w:rPr>
        <w:tab/>
      </w:r>
      <w:r w:rsidR="006F5C10" w:rsidRPr="002726B1">
        <w:rPr>
          <w:rFonts w:ascii="Trebuchet MS" w:eastAsia="Times New Roman" w:hAnsi="Trebuchet MS"/>
          <w:noProof/>
        </w:rPr>
        <w:t xml:space="preserve">Ca urmare a solicitării de emitere a acordului de mediu adresată de </w:t>
      </w:r>
      <w:r w:rsidRPr="002726B1">
        <w:rPr>
          <w:rFonts w:ascii="Trebuchet MS" w:hAnsi="Trebuchet MS"/>
          <w:noProof/>
        </w:rPr>
        <w:t>SIMON MARTON</w:t>
      </w:r>
      <w:r w:rsidR="006F5C10" w:rsidRPr="002726B1">
        <w:rPr>
          <w:rFonts w:ascii="Trebuchet MS" w:hAnsi="Trebuchet MS"/>
          <w:noProof/>
        </w:rPr>
        <w:t xml:space="preserve">, </w:t>
      </w:r>
      <w:r w:rsidRPr="002726B1">
        <w:rPr>
          <w:rFonts w:ascii="Trebuchet MS" w:eastAsia="Times New Roman" w:hAnsi="Trebuchet MS"/>
          <w:bCs/>
          <w:noProof/>
        </w:rPr>
        <w:t xml:space="preserve">cu domiciliul în </w:t>
      </w:r>
      <w:r w:rsidRPr="002726B1">
        <w:rPr>
          <w:rFonts w:ascii="Trebuchet MS" w:eastAsia="Times New Roman" w:hAnsi="Trebuchet MS"/>
          <w:noProof/>
        </w:rPr>
        <w:t>localitatea Tonciu, nr. 53, comuna Galații-Bistriței, judeţul Bistriţa-Năsăud</w:t>
      </w:r>
      <w:r w:rsidR="006F5C10" w:rsidRPr="002726B1">
        <w:rPr>
          <w:rFonts w:ascii="Trebuchet MS" w:hAnsi="Trebuchet MS"/>
          <w:noProof/>
        </w:rPr>
        <w:t>, pentru proiectul:</w:t>
      </w:r>
      <w:r w:rsidR="006F5C10" w:rsidRPr="002726B1">
        <w:rPr>
          <w:rFonts w:ascii="Trebuchet MS" w:hAnsi="Trebuchet MS"/>
          <w:i/>
          <w:noProof/>
        </w:rPr>
        <w:t xml:space="preserve"> </w:t>
      </w:r>
      <w:r w:rsidRPr="002726B1">
        <w:rPr>
          <w:rFonts w:ascii="Trebuchet MS" w:eastAsia="Times New Roman" w:hAnsi="Trebuchet MS"/>
          <w:noProof/>
        </w:rPr>
        <w:t>„Împădurirea terenului agricol proprietatea lui SIMON MARTON amplasat în loc. Tonciu, jud. Bistrița-Năsăud”,</w:t>
      </w:r>
      <w:r w:rsidRPr="002726B1">
        <w:rPr>
          <w:rFonts w:ascii="Trebuchet MS" w:eastAsia="Times New Roman" w:hAnsi="Trebuchet MS"/>
          <w:i/>
          <w:noProof/>
        </w:rPr>
        <w:t xml:space="preserve"> </w:t>
      </w:r>
      <w:r w:rsidRPr="002726B1">
        <w:rPr>
          <w:rFonts w:ascii="Trebuchet MS" w:eastAsia="Times New Roman" w:hAnsi="Trebuchet MS"/>
          <w:noProof/>
        </w:rPr>
        <w:t>propus a fi amplasat în localitatea Tonciu, extravilan, comuna Galații-Bistriței, judeţul Bistriţa-Năsăud</w:t>
      </w:r>
      <w:r w:rsidRPr="002726B1">
        <w:rPr>
          <w:rFonts w:ascii="Trebuchet MS" w:hAnsi="Trebuchet MS"/>
          <w:noProof/>
          <w:spacing w:val="-6"/>
        </w:rPr>
        <w:t>,</w:t>
      </w:r>
      <w:r w:rsidRPr="002726B1">
        <w:rPr>
          <w:rFonts w:ascii="Trebuchet MS" w:eastAsia="Times New Roman" w:hAnsi="Trebuchet MS"/>
          <w:noProof/>
        </w:rPr>
        <w:t xml:space="preserve"> înregistrată la Agenţia pentru Protecţia Mediului Bistriţa-Năsăud cu nr. 18/03.01.2024</w:t>
      </w:r>
      <w:r w:rsidR="006F5C10" w:rsidRPr="002726B1">
        <w:rPr>
          <w:rFonts w:ascii="Trebuchet MS" w:hAnsi="Trebuchet MS"/>
          <w:noProof/>
        </w:rPr>
        <w:t xml:space="preserve">, ultima completare cu nr. </w:t>
      </w:r>
      <w:r w:rsidRPr="002726B1">
        <w:rPr>
          <w:rFonts w:ascii="Trebuchet MS" w:hAnsi="Trebuchet MS"/>
          <w:noProof/>
        </w:rPr>
        <w:t>1672/09</w:t>
      </w:r>
      <w:r w:rsidR="006F5C10" w:rsidRPr="002726B1">
        <w:rPr>
          <w:rFonts w:ascii="Trebuchet MS" w:hAnsi="Trebuchet MS"/>
          <w:noProof/>
        </w:rPr>
        <w:t xml:space="preserve">.02.2024, </w:t>
      </w:r>
      <w:r w:rsidR="006F5C10" w:rsidRPr="002726B1">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53529830" w14:textId="4B624E61" w:rsidR="006F5C10" w:rsidRPr="002726B1" w:rsidRDefault="006F5C10" w:rsidP="004225AB">
      <w:pPr>
        <w:spacing w:after="0" w:line="240" w:lineRule="auto"/>
        <w:ind w:firstLine="720"/>
        <w:jc w:val="both"/>
        <w:rPr>
          <w:rFonts w:ascii="Trebuchet MS" w:eastAsia="Times New Roman" w:hAnsi="Trebuchet MS"/>
          <w:noProof/>
        </w:rPr>
      </w:pPr>
      <w:r w:rsidRPr="002726B1">
        <w:rPr>
          <w:rFonts w:ascii="Trebuchet MS" w:eastAsia="Times New Roman" w:hAnsi="Trebuchet MS"/>
          <w:b/>
          <w:noProof/>
        </w:rPr>
        <w:t>Agenţia pentru Protecţia Mediului Bistriţa-Năsăud decide</w:t>
      </w:r>
      <w:r w:rsidRPr="002726B1">
        <w:rPr>
          <w:rFonts w:ascii="Trebuchet MS" w:eastAsia="Times New Roman" w:hAnsi="Trebuchet MS"/>
          <w:noProof/>
        </w:rPr>
        <w:t xml:space="preserve">, ca urmare a consultărilor desfăşurate în cadrul şedinţei Comisiei de Analiză Tehnică din data de </w:t>
      </w:r>
      <w:r w:rsidR="002C15D0" w:rsidRPr="002726B1">
        <w:rPr>
          <w:rFonts w:ascii="Trebuchet MS" w:eastAsia="Times New Roman" w:hAnsi="Trebuchet MS"/>
          <w:noProof/>
        </w:rPr>
        <w:t>07.02</w:t>
      </w:r>
      <w:r w:rsidRPr="002726B1">
        <w:rPr>
          <w:rFonts w:ascii="Trebuchet MS" w:eastAsia="Times New Roman" w:hAnsi="Trebuchet MS"/>
          <w:noProof/>
        </w:rPr>
        <w:t xml:space="preserve">.2024, </w:t>
      </w:r>
      <w:r w:rsidRPr="002726B1">
        <w:rPr>
          <w:rFonts w:ascii="Trebuchet MS" w:eastAsia="Times New Roman" w:hAnsi="Trebuchet MS"/>
          <w:b/>
          <w:noProof/>
        </w:rPr>
        <w:t>că proiectul</w:t>
      </w:r>
      <w:r w:rsidRPr="002726B1">
        <w:rPr>
          <w:rFonts w:ascii="Trebuchet MS" w:eastAsia="Times New Roman" w:hAnsi="Trebuchet MS"/>
          <w:noProof/>
        </w:rPr>
        <w:t xml:space="preserve">: </w:t>
      </w:r>
      <w:r w:rsidR="002C15D0" w:rsidRPr="002726B1">
        <w:rPr>
          <w:rFonts w:ascii="Trebuchet MS" w:eastAsia="Times New Roman" w:hAnsi="Trebuchet MS"/>
          <w:b/>
          <w:noProof/>
        </w:rPr>
        <w:t>„Împădurirea terenului agricol proprietatea lui SIMON MARTON amplasat în loc. Tonciu, jud. Bistrița-Năsăud”</w:t>
      </w:r>
      <w:r w:rsidR="002C15D0" w:rsidRPr="002726B1">
        <w:rPr>
          <w:rFonts w:ascii="Trebuchet MS" w:eastAsia="Times New Roman" w:hAnsi="Trebuchet MS"/>
          <w:noProof/>
        </w:rPr>
        <w:t>,</w:t>
      </w:r>
      <w:r w:rsidR="002C15D0" w:rsidRPr="002726B1">
        <w:rPr>
          <w:rFonts w:ascii="Trebuchet MS" w:eastAsia="Times New Roman" w:hAnsi="Trebuchet MS"/>
          <w:i/>
          <w:noProof/>
        </w:rPr>
        <w:t xml:space="preserve"> </w:t>
      </w:r>
      <w:r w:rsidR="002C15D0" w:rsidRPr="002726B1">
        <w:rPr>
          <w:rFonts w:ascii="Trebuchet MS" w:eastAsia="Times New Roman" w:hAnsi="Trebuchet MS"/>
          <w:noProof/>
        </w:rPr>
        <w:t>propus a fi amplasat în localitatea Tonciu, extravilan, comuna Galații-Bistriței, judeţul Bistriţa-Năsăud</w:t>
      </w:r>
      <w:r w:rsidRPr="002726B1">
        <w:rPr>
          <w:rFonts w:ascii="Trebuchet MS" w:eastAsia="Times New Roman" w:hAnsi="Trebuchet MS"/>
          <w:noProof/>
        </w:rPr>
        <w:t xml:space="preserve">, </w:t>
      </w:r>
      <w:r w:rsidRPr="002726B1">
        <w:rPr>
          <w:rFonts w:ascii="Trebuchet MS" w:eastAsia="Times New Roman" w:hAnsi="Trebuchet MS"/>
          <w:b/>
          <w:bCs/>
          <w:noProof/>
        </w:rPr>
        <w:t>nu se supune evaluării impactului asupra mediului</w:t>
      </w:r>
      <w:r w:rsidRPr="002726B1">
        <w:rPr>
          <w:rFonts w:ascii="Trebuchet MS" w:eastAsia="Times New Roman" w:hAnsi="Trebuchet MS"/>
          <w:noProof/>
        </w:rPr>
        <w:t xml:space="preserve">. </w:t>
      </w:r>
    </w:p>
    <w:p w14:paraId="22A552DD" w14:textId="77777777" w:rsidR="006F5C10" w:rsidRPr="002726B1" w:rsidRDefault="006F5C10" w:rsidP="004225AB">
      <w:pPr>
        <w:spacing w:after="0" w:line="240" w:lineRule="auto"/>
        <w:ind w:firstLine="720"/>
        <w:jc w:val="both"/>
        <w:rPr>
          <w:rFonts w:ascii="Trebuchet MS" w:eastAsia="Times New Roman" w:hAnsi="Trebuchet MS" w:cs="Arial"/>
          <w:noProof/>
        </w:rPr>
      </w:pPr>
    </w:p>
    <w:p w14:paraId="3B68B191" w14:textId="77777777" w:rsidR="006F5C10" w:rsidRPr="002726B1" w:rsidRDefault="006F5C10" w:rsidP="004225AB">
      <w:pPr>
        <w:spacing w:after="0" w:line="240" w:lineRule="auto"/>
        <w:ind w:firstLine="720"/>
        <w:jc w:val="both"/>
        <w:rPr>
          <w:rFonts w:ascii="Trebuchet MS" w:eastAsia="Times New Roman" w:hAnsi="Trebuchet MS"/>
          <w:b/>
          <w:noProof/>
        </w:rPr>
      </w:pPr>
      <w:r w:rsidRPr="002726B1">
        <w:rPr>
          <w:rFonts w:ascii="Trebuchet MS" w:eastAsia="Times New Roman" w:hAnsi="Trebuchet MS"/>
          <w:b/>
          <w:noProof/>
        </w:rPr>
        <w:t>Justificarea prezentei decizii:</w:t>
      </w:r>
    </w:p>
    <w:p w14:paraId="3A70D3E1" w14:textId="77777777" w:rsidR="006F5C10" w:rsidRPr="002726B1" w:rsidRDefault="006F5C10" w:rsidP="004225AB">
      <w:pPr>
        <w:autoSpaceDE w:val="0"/>
        <w:autoSpaceDN w:val="0"/>
        <w:adjustRightInd w:val="0"/>
        <w:spacing w:after="0" w:line="240" w:lineRule="auto"/>
        <w:jc w:val="both"/>
        <w:rPr>
          <w:rFonts w:ascii="Trebuchet MS" w:eastAsia="Times New Roman" w:hAnsi="Trebuchet MS"/>
          <w:noProof/>
        </w:rPr>
      </w:pPr>
      <w:r w:rsidRPr="002726B1">
        <w:rPr>
          <w:rFonts w:ascii="Trebuchet MS" w:eastAsia="Times New Roman" w:hAnsi="Trebuchet MS"/>
          <w:noProof/>
        </w:rPr>
        <w:tab/>
      </w:r>
    </w:p>
    <w:p w14:paraId="157D2E2A" w14:textId="77777777" w:rsidR="006F5C10" w:rsidRPr="002726B1" w:rsidRDefault="006F5C10" w:rsidP="004225AB">
      <w:pPr>
        <w:autoSpaceDE w:val="0"/>
        <w:autoSpaceDN w:val="0"/>
        <w:adjustRightInd w:val="0"/>
        <w:spacing w:after="0" w:line="240" w:lineRule="auto"/>
        <w:jc w:val="both"/>
        <w:rPr>
          <w:rFonts w:ascii="Trebuchet MS" w:eastAsia="Times New Roman" w:hAnsi="Trebuchet MS"/>
          <w:noProof/>
        </w:rPr>
      </w:pPr>
      <w:r w:rsidRPr="002726B1">
        <w:rPr>
          <w:rFonts w:ascii="Trebuchet MS" w:eastAsia="Times New Roman" w:hAnsi="Trebuchet MS"/>
          <w:b/>
          <w:noProof/>
        </w:rPr>
        <w:t>I.</w:t>
      </w:r>
      <w:r w:rsidRPr="002726B1">
        <w:rPr>
          <w:rFonts w:ascii="Trebuchet MS" w:eastAsia="Times New Roman" w:hAnsi="Trebuchet MS"/>
          <w:noProof/>
        </w:rPr>
        <w:t xml:space="preserve"> </w:t>
      </w:r>
      <w:r w:rsidRPr="002726B1">
        <w:rPr>
          <w:rFonts w:ascii="Trebuchet MS" w:eastAsia="Times New Roman" w:hAnsi="Trebuchet MS"/>
          <w:b/>
          <w:noProof/>
        </w:rPr>
        <w:t>Motivele pe baza cărora s-a stabilit necesitatea neefectuării evaluării impactului asupra mediului sunt următoarele:</w:t>
      </w:r>
      <w:r w:rsidRPr="002726B1">
        <w:rPr>
          <w:rFonts w:ascii="Trebuchet MS" w:eastAsia="Times New Roman" w:hAnsi="Trebuchet MS"/>
          <w:noProof/>
        </w:rPr>
        <w:t xml:space="preserve"> </w:t>
      </w:r>
    </w:p>
    <w:p w14:paraId="621BBE46" w14:textId="08A5798F" w:rsidR="006F5C10" w:rsidRPr="002726B1" w:rsidRDefault="006F5C10" w:rsidP="004225AB">
      <w:pPr>
        <w:pStyle w:val="al"/>
        <w:spacing w:before="0" w:beforeAutospacing="0" w:after="0" w:afterAutospacing="0"/>
        <w:ind w:firstLine="720"/>
        <w:jc w:val="both"/>
        <w:rPr>
          <w:rFonts w:ascii="Trebuchet MS" w:hAnsi="Trebuchet MS"/>
          <w:noProof/>
          <w:sz w:val="22"/>
          <w:szCs w:val="22"/>
          <w:lang w:val="ro-RO"/>
        </w:rPr>
      </w:pPr>
      <w:r w:rsidRPr="002726B1">
        <w:rPr>
          <w:rFonts w:ascii="Trebuchet MS" w:hAnsi="Trebuchet MS"/>
          <w:noProof/>
          <w:sz w:val="22"/>
          <w:szCs w:val="22"/>
          <w:lang w:val="ro-RO"/>
        </w:rPr>
        <w:t xml:space="preserve">Proiectul </w:t>
      </w:r>
      <w:r w:rsidRPr="002726B1">
        <w:rPr>
          <w:rFonts w:ascii="Trebuchet MS" w:hAnsi="Trebuchet MS"/>
          <w:b/>
          <w:noProof/>
          <w:sz w:val="22"/>
          <w:szCs w:val="22"/>
          <w:lang w:val="ro-RO"/>
        </w:rPr>
        <w:t>intră sub incidenţa Legii nr. 292</w:t>
      </w:r>
      <w:r w:rsidRPr="002726B1">
        <w:rPr>
          <w:rFonts w:ascii="Trebuchet MS" w:hAnsi="Trebuchet MS"/>
          <w:b/>
          <w:i/>
          <w:noProof/>
          <w:sz w:val="22"/>
          <w:szCs w:val="22"/>
          <w:lang w:val="ro-RO"/>
        </w:rPr>
        <w:t>/</w:t>
      </w:r>
      <w:r w:rsidRPr="002726B1">
        <w:rPr>
          <w:rFonts w:ascii="Trebuchet MS" w:hAnsi="Trebuchet MS"/>
          <w:b/>
          <w:noProof/>
          <w:sz w:val="22"/>
          <w:szCs w:val="22"/>
          <w:lang w:val="ro-RO"/>
        </w:rPr>
        <w:t>2018</w:t>
      </w:r>
      <w:r w:rsidRPr="002726B1">
        <w:rPr>
          <w:rFonts w:ascii="Trebuchet MS" w:hAnsi="Trebuchet MS"/>
          <w:noProof/>
          <w:sz w:val="22"/>
          <w:szCs w:val="22"/>
          <w:lang w:val="ro-RO"/>
        </w:rPr>
        <w:t xml:space="preserve"> privind evaluarea impactului anumitor proiecte publice şi private asupra mediului, fiind încadrat </w:t>
      </w:r>
      <w:r w:rsidRPr="002726B1">
        <w:rPr>
          <w:rFonts w:ascii="Trebuchet MS" w:hAnsi="Trebuchet MS"/>
          <w:bCs/>
          <w:noProof/>
          <w:snapToGrid w:val="0"/>
          <w:sz w:val="22"/>
          <w:szCs w:val="22"/>
          <w:lang w:val="ro-RO"/>
        </w:rPr>
        <w:t xml:space="preserve">în </w:t>
      </w:r>
      <w:r w:rsidRPr="002726B1">
        <w:rPr>
          <w:rFonts w:ascii="Trebuchet MS" w:hAnsi="Trebuchet MS"/>
          <w:noProof/>
          <w:sz w:val="22"/>
          <w:szCs w:val="22"/>
          <w:lang w:val="ro-RO"/>
        </w:rPr>
        <w:t xml:space="preserve">Anexa 2, </w:t>
      </w:r>
      <w:r w:rsidR="00CF2820" w:rsidRPr="002726B1">
        <w:rPr>
          <w:rFonts w:ascii="Trebuchet MS" w:hAnsi="Trebuchet MS"/>
          <w:noProof/>
          <w:sz w:val="22"/>
          <w:szCs w:val="22"/>
          <w:lang w:val="ro-RO"/>
        </w:rPr>
        <w:t>la punctul 1, lit. d) împădurirea terenurilor pe care nu a existat anterior vegetaţie forestieră sau defrişare în scopul schimbării destinaţiei terenului</w:t>
      </w:r>
      <w:r w:rsidRPr="002726B1">
        <w:rPr>
          <w:rFonts w:ascii="Trebuchet MS" w:hAnsi="Trebuchet MS"/>
          <w:noProof/>
          <w:sz w:val="22"/>
          <w:szCs w:val="22"/>
          <w:lang w:val="ro-RO"/>
        </w:rPr>
        <w:t>.</w:t>
      </w:r>
    </w:p>
    <w:p w14:paraId="4F35293B" w14:textId="77777777" w:rsidR="00D67394" w:rsidRPr="002726B1" w:rsidRDefault="00D67394" w:rsidP="004225AB">
      <w:pPr>
        <w:pStyle w:val="al"/>
        <w:spacing w:before="0" w:beforeAutospacing="0" w:after="0" w:afterAutospacing="0"/>
        <w:ind w:firstLine="720"/>
        <w:jc w:val="both"/>
        <w:rPr>
          <w:rFonts w:ascii="Trebuchet MS" w:hAnsi="Trebuchet MS"/>
          <w:noProof/>
          <w:sz w:val="22"/>
          <w:szCs w:val="22"/>
          <w:lang w:val="ro-RO"/>
        </w:rPr>
      </w:pPr>
    </w:p>
    <w:p w14:paraId="3083DAFA" w14:textId="36F9848F" w:rsidR="006F5C10" w:rsidRPr="002726B1" w:rsidRDefault="006F5C10" w:rsidP="004225AB">
      <w:pPr>
        <w:spacing w:after="0" w:line="240" w:lineRule="auto"/>
        <w:ind w:firstLine="708"/>
        <w:jc w:val="both"/>
        <w:rPr>
          <w:rFonts w:ascii="Trebuchet MS" w:hAnsi="Trebuchet MS" w:cs="Arial"/>
          <w:noProof/>
        </w:rPr>
      </w:pPr>
      <w:r w:rsidRPr="002726B1">
        <w:rPr>
          <w:rFonts w:ascii="Trebuchet MS" w:hAnsi="Trebuchet MS"/>
          <w:noProof/>
        </w:rPr>
        <w:t>Proiectul propus</w:t>
      </w:r>
      <w:r w:rsidRPr="002726B1">
        <w:rPr>
          <w:rFonts w:ascii="Trebuchet MS" w:hAnsi="Trebuchet MS"/>
          <w:b/>
          <w:noProof/>
        </w:rPr>
        <w:t xml:space="preserve"> </w:t>
      </w:r>
      <w:r w:rsidR="00CF2820" w:rsidRPr="002726B1">
        <w:rPr>
          <w:rFonts w:ascii="Trebuchet MS" w:hAnsi="Trebuchet MS"/>
          <w:b/>
          <w:noProof/>
        </w:rPr>
        <w:t xml:space="preserve">nu </w:t>
      </w:r>
      <w:r w:rsidRPr="002726B1">
        <w:rPr>
          <w:rFonts w:ascii="Trebuchet MS" w:hAnsi="Trebuchet MS"/>
          <w:b/>
          <w:noProof/>
        </w:rPr>
        <w:t>intră sub incidența art. 28</w:t>
      </w:r>
      <w:r w:rsidRPr="002726B1">
        <w:rPr>
          <w:rFonts w:ascii="Trebuchet MS" w:hAnsi="Trebuchet MS"/>
          <w:noProof/>
        </w:rPr>
        <w:t xml:space="preserve"> din Ordonanţa de urgenţă a Guvernului nr. 57/2007 privind regimul ariilor naturale protejate, conservarea habitatelor naturale, a florei şi faunei sălbatice, aprobată cu modificări și completări prin Legea nr. 49/2011, cu modificările și completările ulterioare, </w:t>
      </w:r>
      <w:r w:rsidRPr="002726B1">
        <w:rPr>
          <w:rFonts w:ascii="Trebuchet MS" w:hAnsi="Trebuchet MS" w:cs="Arial"/>
          <w:noProof/>
        </w:rPr>
        <w:t>fiind amplasat în vecinătatea sitului Natura 2000 ROSCI0051 Cușma</w:t>
      </w:r>
      <w:r w:rsidRPr="002726B1">
        <w:rPr>
          <w:rFonts w:ascii="Trebuchet MS" w:hAnsi="Trebuchet MS"/>
          <w:noProof/>
        </w:rPr>
        <w:t>.</w:t>
      </w:r>
    </w:p>
    <w:p w14:paraId="1C35F911" w14:textId="77777777" w:rsidR="00D67394" w:rsidRPr="002726B1" w:rsidRDefault="006F5C10" w:rsidP="004225AB">
      <w:pPr>
        <w:spacing w:after="0" w:line="240" w:lineRule="auto"/>
        <w:jc w:val="both"/>
        <w:rPr>
          <w:rFonts w:ascii="Trebuchet MS" w:hAnsi="Trebuchet MS"/>
          <w:noProof/>
        </w:rPr>
      </w:pPr>
      <w:r w:rsidRPr="002726B1">
        <w:rPr>
          <w:rFonts w:ascii="Trebuchet MS" w:hAnsi="Trebuchet MS"/>
          <w:noProof/>
        </w:rPr>
        <w:tab/>
      </w:r>
    </w:p>
    <w:p w14:paraId="0A3E19A3" w14:textId="17972368" w:rsidR="006F5C10" w:rsidRPr="002726B1" w:rsidRDefault="006F5C10" w:rsidP="004225AB">
      <w:pPr>
        <w:spacing w:after="0" w:line="240" w:lineRule="auto"/>
        <w:ind w:firstLine="708"/>
        <w:jc w:val="both"/>
        <w:rPr>
          <w:rFonts w:ascii="Trebuchet MS" w:hAnsi="Trebuchet MS"/>
          <w:noProof/>
        </w:rPr>
      </w:pPr>
      <w:r w:rsidRPr="002726B1">
        <w:rPr>
          <w:rFonts w:ascii="Trebuchet MS" w:hAnsi="Trebuchet MS"/>
          <w:noProof/>
        </w:rPr>
        <w:t>Proiectul propus</w:t>
      </w:r>
      <w:r w:rsidRPr="002726B1">
        <w:rPr>
          <w:rFonts w:ascii="Trebuchet MS" w:hAnsi="Trebuchet MS"/>
          <w:b/>
          <w:noProof/>
        </w:rPr>
        <w:t xml:space="preserve"> </w:t>
      </w:r>
      <w:r w:rsidR="00CF2820" w:rsidRPr="002726B1">
        <w:rPr>
          <w:rFonts w:ascii="Trebuchet MS" w:hAnsi="Trebuchet MS"/>
          <w:b/>
          <w:noProof/>
        </w:rPr>
        <w:t xml:space="preserve">nu </w:t>
      </w:r>
      <w:r w:rsidRPr="002726B1">
        <w:rPr>
          <w:rFonts w:ascii="Trebuchet MS" w:hAnsi="Trebuchet MS"/>
          <w:b/>
          <w:noProof/>
        </w:rPr>
        <w:t>intră sub incidența art. 48 și 54</w:t>
      </w:r>
      <w:r w:rsidRPr="002726B1">
        <w:rPr>
          <w:rFonts w:ascii="Trebuchet MS" w:hAnsi="Trebuchet MS"/>
          <w:noProof/>
        </w:rPr>
        <w:t xml:space="preserve"> din Legea apelor nr. 107/1996, cu modificările și completările ulterioare.</w:t>
      </w:r>
    </w:p>
    <w:p w14:paraId="0B6A47FA" w14:textId="77777777" w:rsidR="006F5C10" w:rsidRPr="002726B1" w:rsidRDefault="006F5C10" w:rsidP="004225AB">
      <w:pPr>
        <w:spacing w:after="0" w:line="240" w:lineRule="auto"/>
        <w:jc w:val="both"/>
        <w:rPr>
          <w:rFonts w:ascii="Trebuchet MS" w:hAnsi="Trebuchet MS"/>
          <w:noProof/>
          <w:spacing w:val="-4"/>
        </w:rPr>
      </w:pPr>
    </w:p>
    <w:p w14:paraId="0757F96C" w14:textId="77777777" w:rsidR="006F5C10" w:rsidRPr="002726B1" w:rsidRDefault="006F5C10" w:rsidP="004225AB">
      <w:pPr>
        <w:spacing w:after="0" w:line="240" w:lineRule="auto"/>
        <w:ind w:firstLine="720"/>
        <w:jc w:val="both"/>
        <w:rPr>
          <w:rFonts w:ascii="Trebuchet MS" w:hAnsi="Trebuchet MS"/>
          <w:noProof/>
        </w:rPr>
      </w:pPr>
      <w:r w:rsidRPr="002726B1">
        <w:rPr>
          <w:rFonts w:ascii="Trebuchet MS" w:hAnsi="Trebuchet MS"/>
          <w:iCs/>
          <w:noProof/>
        </w:rPr>
        <w:t xml:space="preserve">Proiectul a parcurs etapa de evaluare iniţială şi etapa de încadrare, </w:t>
      </w:r>
      <w:r w:rsidRPr="002726B1">
        <w:rPr>
          <w:rFonts w:ascii="Trebuchet MS" w:hAnsi="Trebuchet MS"/>
          <w:noProof/>
        </w:rPr>
        <w:t xml:space="preserve">din analiza listei de control pentru etapa de încadrare, definitivată în cadrul ședinței C.A.T. şi în baza </w:t>
      </w:r>
      <w:r w:rsidRPr="002726B1">
        <w:rPr>
          <w:rFonts w:ascii="Trebuchet MS" w:hAnsi="Trebuchet MS"/>
          <w:noProof/>
          <w:color w:val="000000"/>
        </w:rPr>
        <w:t xml:space="preserve">criteriilor de selecţie pentru stabilirea necesităţii efectuării evaluării impactului asupra mediului din Anexa 3 la </w:t>
      </w:r>
      <w:r w:rsidRPr="002726B1">
        <w:rPr>
          <w:rFonts w:ascii="Trebuchet MS" w:hAnsi="Trebuchet MS"/>
          <w:noProof/>
        </w:rPr>
        <w:t xml:space="preserve">Legea nr. </w:t>
      </w:r>
      <w:r w:rsidRPr="002726B1">
        <w:rPr>
          <w:rFonts w:ascii="Trebuchet MS" w:hAnsi="Trebuchet MS"/>
          <w:noProof/>
          <w:shd w:val="clear" w:color="auto" w:fill="FFFFFF"/>
        </w:rPr>
        <w:t xml:space="preserve">292/2018, </w:t>
      </w:r>
      <w:r w:rsidRPr="002726B1">
        <w:rPr>
          <w:rFonts w:ascii="Trebuchet MS" w:hAnsi="Trebuchet MS"/>
          <w:noProof/>
        </w:rPr>
        <w:t>nu rezultă un impact semnificativ asupra mediului al proiectului propus.</w:t>
      </w:r>
      <w:r w:rsidRPr="002726B1">
        <w:rPr>
          <w:rFonts w:ascii="Trebuchet MS" w:hAnsi="Trebuchet MS"/>
          <w:noProof/>
        </w:rPr>
        <w:tab/>
      </w:r>
    </w:p>
    <w:p w14:paraId="3AD20188" w14:textId="4933981C" w:rsidR="006F5C10" w:rsidRPr="002726B1" w:rsidRDefault="006F5C10" w:rsidP="004225AB">
      <w:pPr>
        <w:spacing w:after="0" w:line="240" w:lineRule="auto"/>
        <w:ind w:firstLine="720"/>
        <w:jc w:val="both"/>
        <w:rPr>
          <w:rFonts w:ascii="Trebuchet MS" w:hAnsi="Trebuchet MS"/>
          <w:iCs/>
          <w:noProof/>
        </w:rPr>
      </w:pPr>
      <w:r w:rsidRPr="002726B1">
        <w:rPr>
          <w:rFonts w:ascii="Trebuchet MS" w:hAnsi="Trebuchet MS"/>
          <w:noProof/>
        </w:rPr>
        <w:lastRenderedPageBreak/>
        <w:t>Pe parcursul derulării procedurii de mediu, anunţurile publice la depunerea solicitării de emitere a acordului de mediu şi pentru încadrarea proiectului</w:t>
      </w:r>
      <w:r w:rsidRPr="002726B1">
        <w:rPr>
          <w:rFonts w:ascii="Trebuchet MS" w:eastAsia="Times New Roman" w:hAnsi="Trebuchet MS"/>
          <w:noProof/>
        </w:rPr>
        <w:t xml:space="preserve"> au fost mediatizate prin: afişare la sediul Primăriei </w:t>
      </w:r>
      <w:r w:rsidRPr="002726B1">
        <w:rPr>
          <w:rFonts w:ascii="Trebuchet MS" w:hAnsi="Trebuchet MS"/>
          <w:noProof/>
        </w:rPr>
        <w:t xml:space="preserve">Comunei </w:t>
      </w:r>
      <w:r w:rsidR="00D67394" w:rsidRPr="002726B1">
        <w:rPr>
          <w:rFonts w:ascii="Trebuchet MS" w:hAnsi="Trebuchet MS"/>
          <w:noProof/>
        </w:rPr>
        <w:t>Galații Bistriței</w:t>
      </w:r>
      <w:r w:rsidRPr="002726B1">
        <w:rPr>
          <w:rFonts w:ascii="Trebuchet MS" w:eastAsia="Times New Roman" w:hAnsi="Trebuchet MS"/>
          <w:noProof/>
        </w:rPr>
        <w:t xml:space="preserve">, publicare în presa locală, afişare pe site-ul şi la sediul A.P.M. Bistriţa-Năsăud. </w:t>
      </w:r>
    </w:p>
    <w:p w14:paraId="5EE36B0A" w14:textId="77777777" w:rsidR="006F5C10" w:rsidRPr="002726B1" w:rsidRDefault="006F5C10" w:rsidP="004225AB">
      <w:pPr>
        <w:pStyle w:val="NoSpacing1"/>
        <w:ind w:firstLine="720"/>
        <w:jc w:val="both"/>
        <w:rPr>
          <w:rFonts w:ascii="Trebuchet MS" w:hAnsi="Trebuchet MS"/>
          <w:noProof/>
          <w:sz w:val="22"/>
          <w:lang w:val="ro-RO"/>
        </w:rPr>
      </w:pPr>
      <w:r w:rsidRPr="002726B1">
        <w:rPr>
          <w:rFonts w:ascii="Trebuchet MS" w:hAnsi="Trebuchet MS"/>
          <w:noProof/>
          <w:sz w:val="22"/>
          <w:lang w:val="ro-RO"/>
        </w:rPr>
        <w:t>Nu s-au înregistrat observaţii/comentarii/contestaţii din partea publicului interesat până la această etapă de procedură.</w:t>
      </w:r>
    </w:p>
    <w:p w14:paraId="3A475946" w14:textId="77777777" w:rsidR="002726B1" w:rsidRDefault="002726B1" w:rsidP="004225AB">
      <w:pPr>
        <w:tabs>
          <w:tab w:val="center" w:pos="6118"/>
        </w:tabs>
        <w:spacing w:after="0" w:line="240" w:lineRule="auto"/>
        <w:jc w:val="both"/>
        <w:rPr>
          <w:rFonts w:ascii="Trebuchet MS" w:hAnsi="Trebuchet MS" w:cs="Arial"/>
          <w:b/>
          <w:bCs/>
          <w:noProof/>
        </w:rPr>
      </w:pPr>
    </w:p>
    <w:p w14:paraId="00DD51E4" w14:textId="5C4E134D" w:rsidR="003636FE" w:rsidRPr="002726B1" w:rsidRDefault="003636FE" w:rsidP="004225AB">
      <w:pPr>
        <w:tabs>
          <w:tab w:val="center" w:pos="6118"/>
        </w:tabs>
        <w:spacing w:after="0" w:line="240" w:lineRule="auto"/>
        <w:jc w:val="both"/>
        <w:rPr>
          <w:rFonts w:ascii="Trebuchet MS" w:hAnsi="Trebuchet MS" w:cs="Arial"/>
          <w:b/>
          <w:bCs/>
          <w:noProof/>
        </w:rPr>
      </w:pPr>
      <w:r w:rsidRPr="002726B1">
        <w:rPr>
          <w:rFonts w:ascii="Trebuchet MS" w:hAnsi="Trebuchet MS" w:cs="Arial"/>
          <w:b/>
          <w:bCs/>
          <w:noProof/>
        </w:rPr>
        <w:t>1. Caracteristicile proiectului</w:t>
      </w:r>
    </w:p>
    <w:p w14:paraId="459B4383" w14:textId="77777777" w:rsidR="003636FE" w:rsidRPr="002726B1" w:rsidRDefault="003636FE" w:rsidP="004225AB">
      <w:pPr>
        <w:tabs>
          <w:tab w:val="center" w:pos="6118"/>
        </w:tabs>
        <w:spacing w:after="0" w:line="240" w:lineRule="auto"/>
        <w:jc w:val="both"/>
        <w:rPr>
          <w:rFonts w:ascii="Trebuchet MS" w:hAnsi="Trebuchet MS" w:cs="Arial"/>
          <w:b/>
          <w:bCs/>
          <w:noProof/>
        </w:rPr>
      </w:pPr>
      <w:r w:rsidRPr="002726B1">
        <w:rPr>
          <w:rFonts w:ascii="Trebuchet MS" w:hAnsi="Trebuchet MS" w:cs="Arial"/>
          <w:b/>
          <w:bCs/>
          <w:noProof/>
        </w:rPr>
        <w:t>a)</w:t>
      </w:r>
      <w:r w:rsidRPr="002726B1">
        <w:rPr>
          <w:rFonts w:ascii="Trebuchet MS" w:hAnsi="Trebuchet MS" w:cs="Arial"/>
          <w:bCs/>
          <w:noProof/>
        </w:rPr>
        <w:t xml:space="preserve"> </w:t>
      </w:r>
      <w:r w:rsidRPr="002726B1">
        <w:rPr>
          <w:rFonts w:ascii="Trebuchet MS" w:hAnsi="Trebuchet MS" w:cs="Arial"/>
          <w:b/>
          <w:bCs/>
          <w:noProof/>
        </w:rPr>
        <w:t xml:space="preserve">dimensiunea și concepția întregului proiect: </w:t>
      </w:r>
    </w:p>
    <w:p w14:paraId="7079CE75" w14:textId="77777777" w:rsidR="003636FE" w:rsidRPr="002726B1" w:rsidRDefault="003636FE" w:rsidP="004225AB">
      <w:pPr>
        <w:spacing w:after="0" w:line="240" w:lineRule="auto"/>
        <w:jc w:val="both"/>
        <w:rPr>
          <w:rFonts w:ascii="Trebuchet MS" w:hAnsi="Trebuchet MS" w:cs="Times New Roman"/>
          <w:i/>
          <w:noProof/>
        </w:rPr>
      </w:pPr>
      <w:bookmarkStart w:id="0" w:name="_Hlk155002182"/>
      <w:r w:rsidRPr="002726B1">
        <w:rPr>
          <w:rFonts w:ascii="Trebuchet MS" w:hAnsi="Trebuchet MS"/>
          <w:i/>
          <w:noProof/>
        </w:rPr>
        <w:t>- amplasamentul propus este constituit dintr-un trup de teren agricol, categoria arabil format dintr-o parcelă cu o suprafață totală de 1,5349 ha, situată pe raza localității Tonciu, U.A.T. Galații-Bistriței, județul Bistrița-Năsăud.</w:t>
      </w:r>
    </w:p>
    <w:bookmarkEnd w:id="0"/>
    <w:p w14:paraId="0BF249F4" w14:textId="77777777" w:rsidR="003636FE" w:rsidRPr="002726B1" w:rsidRDefault="003636FE" w:rsidP="004225AB">
      <w:pPr>
        <w:pStyle w:val="NoSpacing1"/>
        <w:jc w:val="both"/>
        <w:rPr>
          <w:rFonts w:ascii="Trebuchet MS" w:hAnsi="Trebuchet MS"/>
          <w:b/>
          <w:i/>
          <w:noProof/>
          <w:sz w:val="22"/>
          <w:u w:val="single"/>
          <w:lang w:val="ro-RO"/>
        </w:rPr>
      </w:pPr>
      <w:r w:rsidRPr="002726B1">
        <w:rPr>
          <w:rFonts w:ascii="Trebuchet MS" w:hAnsi="Trebuchet MS"/>
          <w:i/>
          <w:noProof/>
          <w:sz w:val="22"/>
          <w:lang w:val="ro-RO"/>
        </w:rPr>
        <w:t>- accesul la terenul propus pentru împădurire se face din localitatea Tonciu, pe un drum de acces la terenurile agricole din zonă, de pământ; distanța față de centrul localității Tonciu este de circa 2 km;</w:t>
      </w:r>
    </w:p>
    <w:p w14:paraId="690BDB66" w14:textId="77777777" w:rsidR="003636FE" w:rsidRPr="002726B1" w:rsidRDefault="003636FE" w:rsidP="004225AB">
      <w:pPr>
        <w:spacing w:after="0" w:line="240" w:lineRule="auto"/>
        <w:jc w:val="both"/>
        <w:rPr>
          <w:rFonts w:ascii="Trebuchet MS" w:hAnsi="Trebuchet MS"/>
          <w:i/>
          <w:noProof/>
        </w:rPr>
      </w:pPr>
      <w:r w:rsidRPr="002726B1">
        <w:rPr>
          <w:rFonts w:ascii="Trebuchet MS" w:hAnsi="Trebuchet MS"/>
          <w:i/>
          <w:noProof/>
        </w:rPr>
        <w:t xml:space="preserve">- stabilirea compozițiilor de împădurire, a schemei de plantare și a desimii puieților, sunt redate în tabelul de mai jos:                                                                                                                                                                                                                                                                                                                               </w:t>
      </w:r>
    </w:p>
    <w:p w14:paraId="06ECB605" w14:textId="77777777" w:rsidR="003636FE" w:rsidRPr="002726B1" w:rsidRDefault="003636FE" w:rsidP="004225AB">
      <w:pPr>
        <w:spacing w:after="0" w:line="240" w:lineRule="auto"/>
        <w:jc w:val="both"/>
        <w:rPr>
          <w:rFonts w:ascii="Trebuchet MS" w:hAnsi="Trebuchet MS"/>
          <w:i/>
          <w:noProof/>
        </w:rPr>
      </w:pPr>
      <w:r w:rsidRPr="002726B1">
        <w:rPr>
          <w:rFonts w:ascii="Trebuchet MS" w:hAnsi="Trebuchet MS"/>
          <w:i/>
          <w:noProof/>
        </w:rPr>
        <w:t xml:space="preserve">                                                                                                  </w:t>
      </w:r>
    </w:p>
    <w:tbl>
      <w:tblPr>
        <w:tblW w:w="9084" w:type="dxa"/>
        <w:tblInd w:w="20" w:type="dxa"/>
        <w:tblCellMar>
          <w:left w:w="0" w:type="dxa"/>
          <w:right w:w="0" w:type="dxa"/>
        </w:tblCellMar>
        <w:tblLook w:val="04A0" w:firstRow="1" w:lastRow="0" w:firstColumn="1" w:lastColumn="0" w:noHBand="0" w:noVBand="1"/>
      </w:tblPr>
      <w:tblGrid>
        <w:gridCol w:w="792"/>
        <w:gridCol w:w="1214"/>
        <w:gridCol w:w="939"/>
        <w:gridCol w:w="1047"/>
        <w:gridCol w:w="2746"/>
        <w:gridCol w:w="1080"/>
        <w:gridCol w:w="1266"/>
      </w:tblGrid>
      <w:tr w:rsidR="003636FE" w:rsidRPr="002726B1" w14:paraId="552ADCBB" w14:textId="77777777" w:rsidTr="00915CCC">
        <w:trPr>
          <w:trHeight w:val="600"/>
        </w:trPr>
        <w:tc>
          <w:tcPr>
            <w:tcW w:w="792" w:type="dxa"/>
            <w:tcBorders>
              <w:top w:val="single" w:sz="8" w:space="0" w:color="auto"/>
              <w:left w:val="single" w:sz="8" w:space="0" w:color="auto"/>
              <w:bottom w:val="nil"/>
              <w:right w:val="single" w:sz="8" w:space="0" w:color="000000"/>
            </w:tcBorders>
            <w:vAlign w:val="center"/>
            <w:hideMark/>
          </w:tcPr>
          <w:p w14:paraId="420F88C0"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Nr.</w:t>
            </w:r>
          </w:p>
        </w:tc>
        <w:tc>
          <w:tcPr>
            <w:tcW w:w="1214" w:type="dxa"/>
            <w:vMerge w:val="restart"/>
            <w:tcBorders>
              <w:top w:val="single" w:sz="8" w:space="0" w:color="auto"/>
              <w:left w:val="single" w:sz="8" w:space="0" w:color="000000"/>
              <w:bottom w:val="single" w:sz="8" w:space="0" w:color="000000"/>
              <w:right w:val="single" w:sz="8" w:space="0" w:color="000000"/>
            </w:tcBorders>
            <w:vAlign w:val="center"/>
            <w:hideMark/>
          </w:tcPr>
          <w:p w14:paraId="68FE0AA9"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Grupa stațională</w:t>
            </w:r>
          </w:p>
        </w:tc>
        <w:tc>
          <w:tcPr>
            <w:tcW w:w="939" w:type="dxa"/>
            <w:tcBorders>
              <w:top w:val="single" w:sz="8" w:space="0" w:color="auto"/>
              <w:left w:val="nil"/>
              <w:bottom w:val="nil"/>
              <w:right w:val="single" w:sz="8" w:space="0" w:color="000000"/>
            </w:tcBorders>
            <w:vAlign w:val="center"/>
            <w:hideMark/>
          </w:tcPr>
          <w:p w14:paraId="74EBD839"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u.a.</w:t>
            </w:r>
          </w:p>
        </w:tc>
        <w:tc>
          <w:tcPr>
            <w:tcW w:w="1047" w:type="dxa"/>
            <w:tcBorders>
              <w:top w:val="single" w:sz="8" w:space="0" w:color="auto"/>
              <w:left w:val="nil"/>
              <w:bottom w:val="nil"/>
              <w:right w:val="single" w:sz="8" w:space="0" w:color="000000"/>
            </w:tcBorders>
            <w:vAlign w:val="center"/>
            <w:hideMark/>
          </w:tcPr>
          <w:p w14:paraId="16D2F2F4"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Suprafața</w:t>
            </w:r>
          </w:p>
        </w:tc>
        <w:tc>
          <w:tcPr>
            <w:tcW w:w="2746" w:type="dxa"/>
            <w:vMerge w:val="restart"/>
            <w:tcBorders>
              <w:top w:val="single" w:sz="8" w:space="0" w:color="auto"/>
              <w:left w:val="single" w:sz="8" w:space="0" w:color="000000"/>
              <w:bottom w:val="single" w:sz="8" w:space="0" w:color="000000"/>
              <w:right w:val="single" w:sz="8" w:space="0" w:color="000000"/>
            </w:tcBorders>
            <w:vAlign w:val="center"/>
            <w:hideMark/>
          </w:tcPr>
          <w:p w14:paraId="35BF3203"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Compoziția de împădurire</w:t>
            </w:r>
          </w:p>
        </w:tc>
        <w:tc>
          <w:tcPr>
            <w:tcW w:w="1080" w:type="dxa"/>
            <w:vMerge w:val="restart"/>
            <w:tcBorders>
              <w:top w:val="single" w:sz="8" w:space="0" w:color="auto"/>
              <w:left w:val="single" w:sz="8" w:space="0" w:color="000000"/>
              <w:bottom w:val="single" w:sz="8" w:space="0" w:color="000000"/>
              <w:right w:val="single" w:sz="8" w:space="0" w:color="000000"/>
            </w:tcBorders>
            <w:vAlign w:val="center"/>
            <w:hideMark/>
          </w:tcPr>
          <w:p w14:paraId="02EE7FD9"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Schema de plantare</w:t>
            </w:r>
          </w:p>
        </w:tc>
        <w:tc>
          <w:tcPr>
            <w:tcW w:w="1266" w:type="dxa"/>
            <w:tcBorders>
              <w:top w:val="single" w:sz="8" w:space="0" w:color="auto"/>
              <w:left w:val="nil"/>
              <w:bottom w:val="nil"/>
              <w:right w:val="single" w:sz="8" w:space="0" w:color="auto"/>
            </w:tcBorders>
            <w:vAlign w:val="center"/>
            <w:hideMark/>
          </w:tcPr>
          <w:p w14:paraId="12AB6ABF"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Desimea puieților</w:t>
            </w:r>
          </w:p>
        </w:tc>
      </w:tr>
      <w:tr w:rsidR="003636FE" w:rsidRPr="002726B1" w14:paraId="6750BB93" w14:textId="77777777" w:rsidTr="00915CCC">
        <w:trPr>
          <w:trHeight w:val="310"/>
        </w:trPr>
        <w:tc>
          <w:tcPr>
            <w:tcW w:w="792" w:type="dxa"/>
            <w:tcBorders>
              <w:top w:val="nil"/>
              <w:left w:val="single" w:sz="8" w:space="0" w:color="auto"/>
              <w:bottom w:val="single" w:sz="8" w:space="0" w:color="auto"/>
              <w:right w:val="single" w:sz="8" w:space="0" w:color="000000"/>
            </w:tcBorders>
            <w:vAlign w:val="center"/>
            <w:hideMark/>
          </w:tcPr>
          <w:p w14:paraId="6862DD61"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crt.</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33D3BE36" w14:textId="77777777" w:rsidR="003636FE" w:rsidRPr="002726B1" w:rsidRDefault="003636FE" w:rsidP="004225AB">
            <w:pPr>
              <w:spacing w:after="0" w:line="240" w:lineRule="auto"/>
              <w:rPr>
                <w:rFonts w:ascii="Trebuchet MS" w:hAnsi="Trebuchet MS"/>
                <w:bCs/>
                <w:i/>
                <w:noProof/>
                <w:sz w:val="20"/>
                <w:szCs w:val="20"/>
                <w:lang w:eastAsia="ro-RO"/>
              </w:rPr>
            </w:pPr>
          </w:p>
        </w:tc>
        <w:tc>
          <w:tcPr>
            <w:tcW w:w="939" w:type="dxa"/>
            <w:tcBorders>
              <w:top w:val="nil"/>
              <w:left w:val="nil"/>
              <w:bottom w:val="single" w:sz="8" w:space="0" w:color="auto"/>
              <w:right w:val="single" w:sz="8" w:space="0" w:color="000000"/>
            </w:tcBorders>
            <w:vAlign w:val="center"/>
            <w:hideMark/>
          </w:tcPr>
          <w:p w14:paraId="5D34EDA4"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propus</w:t>
            </w:r>
          </w:p>
        </w:tc>
        <w:tc>
          <w:tcPr>
            <w:tcW w:w="1047" w:type="dxa"/>
            <w:tcBorders>
              <w:top w:val="nil"/>
              <w:left w:val="nil"/>
              <w:bottom w:val="single" w:sz="8" w:space="0" w:color="auto"/>
              <w:right w:val="single" w:sz="8" w:space="0" w:color="000000"/>
            </w:tcBorders>
            <w:vAlign w:val="center"/>
            <w:hideMark/>
          </w:tcPr>
          <w:p w14:paraId="528D861E"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ha</w:t>
            </w: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1A5F0910" w14:textId="77777777" w:rsidR="003636FE" w:rsidRPr="002726B1" w:rsidRDefault="003636FE" w:rsidP="004225AB">
            <w:pPr>
              <w:spacing w:after="0" w:line="240" w:lineRule="auto"/>
              <w:rPr>
                <w:rFonts w:ascii="Trebuchet MS" w:hAnsi="Trebuchet MS"/>
                <w:bCs/>
                <w:i/>
                <w:noProof/>
                <w:sz w:val="20"/>
                <w:szCs w:val="20"/>
                <w:lang w:eastAsia="ro-RO"/>
              </w:rPr>
            </w:pP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4AEB6E53" w14:textId="77777777" w:rsidR="003636FE" w:rsidRPr="002726B1" w:rsidRDefault="003636FE" w:rsidP="004225AB">
            <w:pPr>
              <w:spacing w:after="0" w:line="240" w:lineRule="auto"/>
              <w:rPr>
                <w:rFonts w:ascii="Trebuchet MS" w:hAnsi="Trebuchet MS"/>
                <w:bCs/>
                <w:i/>
                <w:noProof/>
                <w:sz w:val="20"/>
                <w:szCs w:val="20"/>
                <w:lang w:eastAsia="ro-RO"/>
              </w:rPr>
            </w:pPr>
          </w:p>
        </w:tc>
        <w:tc>
          <w:tcPr>
            <w:tcW w:w="1266" w:type="dxa"/>
            <w:tcBorders>
              <w:top w:val="nil"/>
              <w:left w:val="nil"/>
              <w:bottom w:val="single" w:sz="8" w:space="0" w:color="auto"/>
              <w:right w:val="single" w:sz="8" w:space="0" w:color="auto"/>
            </w:tcBorders>
            <w:vAlign w:val="center"/>
            <w:hideMark/>
          </w:tcPr>
          <w:p w14:paraId="44F432E1" w14:textId="77777777" w:rsidR="003636FE" w:rsidRPr="002726B1" w:rsidRDefault="003636FE" w:rsidP="004225AB">
            <w:pPr>
              <w:spacing w:after="0" w:line="240" w:lineRule="auto"/>
              <w:jc w:val="center"/>
              <w:rPr>
                <w:rFonts w:ascii="Trebuchet MS" w:hAnsi="Trebuchet MS"/>
                <w:bCs/>
                <w:i/>
                <w:noProof/>
                <w:sz w:val="20"/>
                <w:szCs w:val="20"/>
              </w:rPr>
            </w:pPr>
            <w:r w:rsidRPr="002726B1">
              <w:rPr>
                <w:rFonts w:ascii="Trebuchet MS" w:hAnsi="Trebuchet MS"/>
                <w:bCs/>
                <w:i/>
                <w:noProof/>
                <w:sz w:val="20"/>
                <w:szCs w:val="20"/>
              </w:rPr>
              <w:t>Buc./ha</w:t>
            </w:r>
          </w:p>
        </w:tc>
      </w:tr>
      <w:tr w:rsidR="003636FE" w:rsidRPr="002726B1" w14:paraId="2BD5ECB5" w14:textId="77777777" w:rsidTr="00915CCC">
        <w:trPr>
          <w:trHeight w:val="310"/>
        </w:trPr>
        <w:tc>
          <w:tcPr>
            <w:tcW w:w="792" w:type="dxa"/>
            <w:tcBorders>
              <w:top w:val="nil"/>
              <w:left w:val="single" w:sz="4" w:space="0" w:color="auto"/>
              <w:bottom w:val="single" w:sz="4" w:space="0" w:color="auto"/>
              <w:right w:val="single" w:sz="4" w:space="0" w:color="auto"/>
            </w:tcBorders>
            <w:vAlign w:val="center"/>
            <w:hideMark/>
          </w:tcPr>
          <w:p w14:paraId="1F38EE71"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1</w:t>
            </w:r>
          </w:p>
        </w:tc>
        <w:tc>
          <w:tcPr>
            <w:tcW w:w="1214" w:type="dxa"/>
            <w:tcBorders>
              <w:top w:val="nil"/>
              <w:left w:val="nil"/>
              <w:bottom w:val="single" w:sz="4" w:space="0" w:color="auto"/>
              <w:right w:val="single" w:sz="4" w:space="0" w:color="auto"/>
            </w:tcBorders>
            <w:vAlign w:val="center"/>
            <w:hideMark/>
          </w:tcPr>
          <w:p w14:paraId="66201813"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GS 1</w:t>
            </w:r>
          </w:p>
        </w:tc>
        <w:tc>
          <w:tcPr>
            <w:tcW w:w="939" w:type="dxa"/>
            <w:tcBorders>
              <w:top w:val="nil"/>
              <w:left w:val="nil"/>
              <w:bottom w:val="single" w:sz="4" w:space="0" w:color="auto"/>
              <w:right w:val="single" w:sz="4" w:space="0" w:color="auto"/>
            </w:tcBorders>
            <w:vAlign w:val="center"/>
            <w:hideMark/>
          </w:tcPr>
          <w:p w14:paraId="7848857D"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1</w:t>
            </w:r>
          </w:p>
        </w:tc>
        <w:tc>
          <w:tcPr>
            <w:tcW w:w="1047" w:type="dxa"/>
            <w:tcBorders>
              <w:top w:val="nil"/>
              <w:left w:val="nil"/>
              <w:bottom w:val="single" w:sz="4" w:space="0" w:color="auto"/>
              <w:right w:val="single" w:sz="4" w:space="0" w:color="auto"/>
            </w:tcBorders>
            <w:vAlign w:val="center"/>
            <w:hideMark/>
          </w:tcPr>
          <w:p w14:paraId="1135FE87"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1,5349</w:t>
            </w:r>
          </w:p>
        </w:tc>
        <w:tc>
          <w:tcPr>
            <w:tcW w:w="2746" w:type="dxa"/>
            <w:tcBorders>
              <w:top w:val="nil"/>
              <w:left w:val="nil"/>
              <w:bottom w:val="single" w:sz="4" w:space="0" w:color="auto"/>
              <w:right w:val="single" w:sz="4" w:space="0" w:color="auto"/>
            </w:tcBorders>
            <w:vAlign w:val="center"/>
            <w:hideMark/>
          </w:tcPr>
          <w:p w14:paraId="5F724D18"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75St (Go,Str), 25Fr(Tea,Ci,Pa)</w:t>
            </w:r>
          </w:p>
        </w:tc>
        <w:tc>
          <w:tcPr>
            <w:tcW w:w="1080" w:type="dxa"/>
            <w:tcBorders>
              <w:top w:val="nil"/>
              <w:left w:val="nil"/>
              <w:bottom w:val="single" w:sz="4" w:space="0" w:color="auto"/>
              <w:right w:val="single" w:sz="4" w:space="0" w:color="auto"/>
            </w:tcBorders>
            <w:vAlign w:val="center"/>
            <w:hideMark/>
          </w:tcPr>
          <w:p w14:paraId="3F047992"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2 x 1</w:t>
            </w:r>
          </w:p>
        </w:tc>
        <w:tc>
          <w:tcPr>
            <w:tcW w:w="1266" w:type="dxa"/>
            <w:tcBorders>
              <w:top w:val="nil"/>
              <w:left w:val="nil"/>
              <w:bottom w:val="single" w:sz="4" w:space="0" w:color="auto"/>
              <w:right w:val="single" w:sz="4" w:space="0" w:color="auto"/>
            </w:tcBorders>
            <w:vAlign w:val="center"/>
            <w:hideMark/>
          </w:tcPr>
          <w:p w14:paraId="29B8A670"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5000</w:t>
            </w:r>
          </w:p>
        </w:tc>
      </w:tr>
      <w:tr w:rsidR="003636FE" w:rsidRPr="002726B1" w14:paraId="4C25ED8D" w14:textId="77777777" w:rsidTr="00915CCC">
        <w:trPr>
          <w:trHeight w:val="310"/>
        </w:trPr>
        <w:tc>
          <w:tcPr>
            <w:tcW w:w="2945" w:type="dxa"/>
            <w:gridSpan w:val="3"/>
            <w:tcBorders>
              <w:top w:val="single" w:sz="4" w:space="0" w:color="auto"/>
              <w:left w:val="single" w:sz="4" w:space="0" w:color="auto"/>
              <w:bottom w:val="single" w:sz="4" w:space="0" w:color="auto"/>
              <w:right w:val="single" w:sz="4" w:space="0" w:color="auto"/>
            </w:tcBorders>
            <w:vAlign w:val="center"/>
            <w:hideMark/>
          </w:tcPr>
          <w:p w14:paraId="48E6A34F"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Total GS 1</w:t>
            </w:r>
          </w:p>
        </w:tc>
        <w:tc>
          <w:tcPr>
            <w:tcW w:w="1047" w:type="dxa"/>
            <w:tcBorders>
              <w:top w:val="nil"/>
              <w:left w:val="nil"/>
              <w:bottom w:val="single" w:sz="4" w:space="0" w:color="auto"/>
              <w:right w:val="single" w:sz="4" w:space="0" w:color="auto"/>
            </w:tcBorders>
            <w:vAlign w:val="center"/>
            <w:hideMark/>
          </w:tcPr>
          <w:p w14:paraId="5313F972"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1,5349</w:t>
            </w:r>
          </w:p>
        </w:tc>
        <w:tc>
          <w:tcPr>
            <w:tcW w:w="2746" w:type="dxa"/>
            <w:tcBorders>
              <w:top w:val="nil"/>
              <w:left w:val="nil"/>
              <w:bottom w:val="single" w:sz="4" w:space="0" w:color="auto"/>
              <w:right w:val="single" w:sz="4" w:space="0" w:color="auto"/>
            </w:tcBorders>
            <w:vAlign w:val="center"/>
            <w:hideMark/>
          </w:tcPr>
          <w:p w14:paraId="40556BE5"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w:t>
            </w:r>
          </w:p>
        </w:tc>
        <w:tc>
          <w:tcPr>
            <w:tcW w:w="1080" w:type="dxa"/>
            <w:tcBorders>
              <w:top w:val="nil"/>
              <w:left w:val="nil"/>
              <w:bottom w:val="single" w:sz="4" w:space="0" w:color="auto"/>
              <w:right w:val="single" w:sz="4" w:space="0" w:color="auto"/>
            </w:tcBorders>
            <w:vAlign w:val="center"/>
            <w:hideMark/>
          </w:tcPr>
          <w:p w14:paraId="28191618"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w:t>
            </w:r>
          </w:p>
        </w:tc>
        <w:tc>
          <w:tcPr>
            <w:tcW w:w="1266" w:type="dxa"/>
            <w:tcBorders>
              <w:top w:val="nil"/>
              <w:left w:val="nil"/>
              <w:bottom w:val="single" w:sz="4" w:space="0" w:color="auto"/>
              <w:right w:val="single" w:sz="4" w:space="0" w:color="auto"/>
            </w:tcBorders>
            <w:vAlign w:val="center"/>
            <w:hideMark/>
          </w:tcPr>
          <w:p w14:paraId="657171C1" w14:textId="77777777" w:rsidR="003636FE" w:rsidRPr="002726B1" w:rsidRDefault="003636FE" w:rsidP="004225AB">
            <w:pPr>
              <w:spacing w:after="0" w:line="240" w:lineRule="auto"/>
              <w:jc w:val="center"/>
              <w:rPr>
                <w:rFonts w:ascii="Trebuchet MS" w:hAnsi="Trebuchet MS"/>
                <w:i/>
                <w:noProof/>
                <w:sz w:val="20"/>
                <w:szCs w:val="20"/>
              </w:rPr>
            </w:pPr>
            <w:r w:rsidRPr="002726B1">
              <w:rPr>
                <w:rFonts w:ascii="Trebuchet MS" w:hAnsi="Trebuchet MS"/>
                <w:i/>
                <w:noProof/>
                <w:sz w:val="20"/>
                <w:szCs w:val="20"/>
              </w:rPr>
              <w:t>-</w:t>
            </w:r>
          </w:p>
        </w:tc>
      </w:tr>
    </w:tbl>
    <w:p w14:paraId="66171E66" w14:textId="77777777" w:rsidR="003636FE" w:rsidRPr="002726B1" w:rsidRDefault="003636FE" w:rsidP="002726B1">
      <w:pPr>
        <w:spacing w:after="0" w:line="360" w:lineRule="auto"/>
        <w:jc w:val="both"/>
        <w:rPr>
          <w:rFonts w:ascii="Trebuchet MS" w:hAnsi="Trebuchet MS"/>
          <w:i/>
          <w:noProof/>
          <w:lang w:eastAsia="ro-RO"/>
        </w:rPr>
      </w:pPr>
    </w:p>
    <w:p w14:paraId="1FF629A4" w14:textId="77777777" w:rsidR="003636FE" w:rsidRPr="002726B1" w:rsidRDefault="003636FE" w:rsidP="004225AB">
      <w:pPr>
        <w:spacing w:after="0" w:line="240" w:lineRule="auto"/>
        <w:ind w:firstLine="720"/>
        <w:jc w:val="both"/>
        <w:rPr>
          <w:rFonts w:ascii="Trebuchet MS" w:eastAsia="Trebuchet MS" w:hAnsi="Trebuchet MS" w:cs="Trebuchet MS"/>
          <w:i/>
          <w:noProof/>
        </w:rPr>
      </w:pPr>
      <w:r w:rsidRPr="002726B1">
        <w:rPr>
          <w:rFonts w:ascii="Trebuchet MS" w:eastAsia="Trebuchet MS" w:hAnsi="Trebuchet MS" w:cs="Trebuchet MS"/>
          <w:i/>
          <w:noProof/>
        </w:rPr>
        <w:t xml:space="preserve">Pentru </w:t>
      </w:r>
      <w:r w:rsidRPr="002726B1">
        <w:rPr>
          <w:rFonts w:ascii="Trebuchet MS" w:eastAsia="Trebuchet MS" w:hAnsi="Trebuchet MS" w:cs="Trebuchet MS"/>
          <w:b/>
          <w:i/>
          <w:noProof/>
        </w:rPr>
        <w:t>GS-1,</w:t>
      </w:r>
      <w:r w:rsidRPr="002726B1">
        <w:rPr>
          <w:rFonts w:ascii="Trebuchet MS" w:eastAsia="Trebuchet MS" w:hAnsi="Trebuchet MS" w:cs="Trebuchet MS"/>
          <w:i/>
          <w:noProof/>
        </w:rPr>
        <w:t xml:space="preserve"> schema de plantare este de 2,0 x 1,0 (2,0 m între rânduri și 1,0 m între puieți pe rând). </w:t>
      </w:r>
    </w:p>
    <w:p w14:paraId="41A83259" w14:textId="77777777" w:rsidR="003636FE" w:rsidRPr="002726B1" w:rsidRDefault="003636FE" w:rsidP="004225AB">
      <w:pPr>
        <w:spacing w:after="0" w:line="240" w:lineRule="auto"/>
        <w:ind w:firstLine="720"/>
        <w:jc w:val="both"/>
        <w:rPr>
          <w:rFonts w:ascii="Trebuchet MS" w:eastAsia="Trebuchet MS" w:hAnsi="Trebuchet MS" w:cs="Trebuchet MS"/>
          <w:i/>
          <w:noProof/>
        </w:rPr>
      </w:pPr>
      <w:r w:rsidRPr="002726B1">
        <w:rPr>
          <w:rFonts w:ascii="Trebuchet MS" w:eastAsia="Trebuchet MS" w:hAnsi="Trebuchet MS" w:cs="Trebuchet MS"/>
          <w:i/>
          <w:noProof/>
        </w:rPr>
        <w:t>Ținând cont de compoziția de împădurire și suprafața care va fi plantată va rezulta un necesar de 5756 bucăți puieți de stejar și 1919 puieți de paltin de munte, frasin sau cireș.</w:t>
      </w:r>
    </w:p>
    <w:p w14:paraId="6CA05BE4" w14:textId="77777777" w:rsidR="003636FE" w:rsidRPr="002726B1" w:rsidRDefault="003636FE" w:rsidP="004225AB">
      <w:pPr>
        <w:spacing w:after="0" w:line="240" w:lineRule="auto"/>
        <w:ind w:firstLine="567"/>
        <w:jc w:val="both"/>
        <w:rPr>
          <w:rFonts w:ascii="Trebuchet MS" w:eastAsia="Trebuchet MS" w:hAnsi="Trebuchet MS" w:cs="Trebuchet MS"/>
          <w:i/>
          <w:noProof/>
        </w:rPr>
      </w:pPr>
      <w:r w:rsidRPr="002726B1">
        <w:rPr>
          <w:rFonts w:ascii="Trebuchet MS" w:eastAsia="Trebuchet MS" w:hAnsi="Trebuchet MS" w:cs="Trebuchet MS"/>
          <w:i/>
          <w:noProof/>
        </w:rPr>
        <w:t>Lucrările de pregătire a solului  constau în pregătirea manuală a acestuia în vetre de 60 x 80 cm, platforma acestora va fi executată ușor înclinată în contrapantă, cu un număr de 5000 vetre/ha.</w:t>
      </w:r>
    </w:p>
    <w:p w14:paraId="5EF238AE" w14:textId="77777777" w:rsidR="003636FE" w:rsidRPr="002726B1" w:rsidRDefault="003636FE" w:rsidP="004225AB">
      <w:pPr>
        <w:spacing w:after="0" w:line="240" w:lineRule="auto"/>
        <w:ind w:firstLine="567"/>
        <w:jc w:val="both"/>
        <w:rPr>
          <w:rFonts w:ascii="Trebuchet MS" w:eastAsia="Trebuchet MS" w:hAnsi="Trebuchet MS" w:cs="Trebuchet MS"/>
          <w:i/>
          <w:noProof/>
        </w:rPr>
      </w:pPr>
      <w:r w:rsidRPr="002726B1">
        <w:rPr>
          <w:rFonts w:ascii="Trebuchet MS" w:eastAsia="Trebuchet MS" w:hAnsi="Trebuchet MS" w:cs="Trebuchet MS"/>
          <w:i/>
          <w:noProof/>
        </w:rPr>
        <w:t xml:space="preserve">Metoda de împădurire este </w:t>
      </w:r>
      <w:r w:rsidRPr="002726B1">
        <w:rPr>
          <w:rFonts w:ascii="Trebuchet MS" w:eastAsia="Trebuchet MS" w:hAnsi="Trebuchet MS" w:cs="Trebuchet MS"/>
          <w:b/>
          <w:i/>
          <w:noProof/>
        </w:rPr>
        <w:t>plantații artificiale în gropi obişnuite</w:t>
      </w:r>
      <w:r w:rsidRPr="002726B1">
        <w:rPr>
          <w:rFonts w:ascii="Trebuchet MS" w:eastAsia="Trebuchet MS" w:hAnsi="Trebuchet MS" w:cs="Trebuchet MS"/>
          <w:i/>
          <w:noProof/>
        </w:rPr>
        <w:t xml:space="preserve"> (30x30x30cm) executate în teren pregătit anterior (în vetre) cu puieți de mici dimensiuni cu rădăcina nudă. Gropile se vor amplasa în mijlocul vetrei, se execută manual cu cazmaua, sapa de munte sau mecanizat cu motoburghie, acolo unde panta terenului permite.</w:t>
      </w:r>
    </w:p>
    <w:p w14:paraId="0D7558FC" w14:textId="77777777" w:rsidR="003636FE" w:rsidRPr="002726B1" w:rsidRDefault="003636FE" w:rsidP="004225AB">
      <w:pPr>
        <w:spacing w:after="0" w:line="240" w:lineRule="auto"/>
        <w:ind w:firstLine="567"/>
        <w:jc w:val="both"/>
        <w:rPr>
          <w:rFonts w:ascii="Trebuchet MS" w:eastAsia="Trebuchet MS" w:hAnsi="Trebuchet MS" w:cs="Trebuchet MS"/>
          <w:i/>
          <w:noProof/>
        </w:rPr>
      </w:pPr>
      <w:r w:rsidRPr="002726B1">
        <w:rPr>
          <w:rFonts w:ascii="Trebuchet MS" w:eastAsia="Trebuchet MS" w:hAnsi="Trebuchet MS" w:cs="Trebuchet MS"/>
          <w:i/>
          <w:noProof/>
        </w:rPr>
        <w:t>Lipsurile grupate (mai mari de 4 puieți la un loc) rezultate din pierderi anuale sau pierderile din cauza calamităților vor fi completate sau refăcute la maximum un an de la constatare, în cazul refacerilo; completările se vor efectua în maximum un an de la înlăturarea factorului vătămător.</w:t>
      </w:r>
    </w:p>
    <w:p w14:paraId="69E372FE" w14:textId="77777777" w:rsidR="003636FE" w:rsidRPr="002726B1" w:rsidRDefault="003636FE" w:rsidP="004225AB">
      <w:pPr>
        <w:spacing w:after="0" w:line="240" w:lineRule="auto"/>
        <w:ind w:firstLine="567"/>
        <w:jc w:val="both"/>
        <w:rPr>
          <w:rFonts w:ascii="Trebuchet MS" w:eastAsia="Trebuchet MS" w:hAnsi="Trebuchet MS" w:cs="Trebuchet MS"/>
          <w:i/>
          <w:noProof/>
        </w:rPr>
      </w:pPr>
      <w:r w:rsidRPr="002726B1">
        <w:rPr>
          <w:rFonts w:ascii="Trebuchet MS" w:eastAsia="Trebuchet MS" w:hAnsi="Trebuchet MS" w:cs="Trebuchet MS"/>
          <w:i/>
          <w:noProof/>
        </w:rPr>
        <w:t xml:space="preserve"> Plantarea puieților se va face folosind o schemă de plantare de 2,0 x 1,0 (2,0 m între rânduri şi 1,0 m între puieţi pe rând), rezultand astfel un numar de 5000 puieți/ha.</w:t>
      </w:r>
    </w:p>
    <w:p w14:paraId="55BF63FF" w14:textId="77777777" w:rsidR="003636FE" w:rsidRPr="002726B1" w:rsidRDefault="003636FE" w:rsidP="004225AB">
      <w:pPr>
        <w:spacing w:after="0" w:line="240" w:lineRule="auto"/>
        <w:ind w:firstLine="567"/>
        <w:jc w:val="both"/>
        <w:rPr>
          <w:rFonts w:ascii="Trebuchet MS" w:eastAsia="Trebuchet MS" w:hAnsi="Trebuchet MS" w:cs="Trebuchet MS"/>
          <w:i/>
          <w:noProof/>
        </w:rPr>
      </w:pPr>
      <w:bookmarkStart w:id="1" w:name="_heading=h.gjdgxs"/>
      <w:bookmarkEnd w:id="1"/>
      <w:r w:rsidRPr="002726B1">
        <w:rPr>
          <w:rFonts w:ascii="Trebuchet MS" w:eastAsia="Trebuchet MS" w:hAnsi="Trebuchet MS" w:cs="Trebuchet MS"/>
          <w:i/>
          <w:noProof/>
        </w:rPr>
        <w:t>Împrejmuirea terenului propus spre împădurire se va face cu gard din plasă de sârmă, întinsă pe stâlpi de lemn  (fag, carpen, etc.), înălțimea gardului minim 1,50 m, pe lungimea totală a perimetrului de 551,94 ml, prevăzute cu o poartă de acces.</w:t>
      </w:r>
    </w:p>
    <w:p w14:paraId="2A6C12CB" w14:textId="77777777" w:rsidR="003636FE" w:rsidRPr="002726B1" w:rsidRDefault="003636FE" w:rsidP="004225AB">
      <w:pPr>
        <w:spacing w:after="0" w:line="240" w:lineRule="auto"/>
        <w:ind w:firstLine="567"/>
        <w:jc w:val="both"/>
        <w:rPr>
          <w:rFonts w:ascii="Trebuchet MS" w:eastAsia="Trebuchet MS" w:hAnsi="Trebuchet MS" w:cs="Trebuchet MS"/>
          <w:i/>
          <w:noProof/>
        </w:rPr>
      </w:pPr>
      <w:r w:rsidRPr="002726B1">
        <w:rPr>
          <w:rFonts w:ascii="Trebuchet MS" w:eastAsia="Trebuchet MS" w:hAnsi="Trebuchet MS" w:cs="Trebuchet MS"/>
          <w:i/>
          <w:noProof/>
        </w:rPr>
        <w:t>Pregătirea amplasamentului de plantare se va face prin curățarea terenului de vegetația preexistentă, resturi vegetale,  urmând ca imediat dupa plantare să se finalizeze și împrejmuirea.</w:t>
      </w:r>
    </w:p>
    <w:p w14:paraId="0F19B178" w14:textId="77777777" w:rsidR="003636FE" w:rsidRPr="002726B1" w:rsidRDefault="003636FE" w:rsidP="004225AB">
      <w:pPr>
        <w:spacing w:after="0" w:line="240" w:lineRule="auto"/>
        <w:ind w:firstLine="567"/>
        <w:jc w:val="both"/>
        <w:rPr>
          <w:rFonts w:ascii="Trebuchet MS" w:eastAsia="Trebuchet MS" w:hAnsi="Trebuchet MS" w:cs="Trebuchet MS"/>
          <w:i/>
          <w:noProof/>
        </w:rPr>
      </w:pPr>
      <w:r w:rsidRPr="002726B1">
        <w:rPr>
          <w:rFonts w:ascii="Trebuchet MS" w:eastAsia="Trebuchet MS" w:hAnsi="Trebuchet MS" w:cs="Trebuchet MS"/>
          <w:i/>
          <w:noProof/>
        </w:rPr>
        <w:t>Paza plantației va fi asigurată de beneficiar, pâna la predarea către o structură silvică autorizată.</w:t>
      </w:r>
    </w:p>
    <w:p w14:paraId="67B9F327" w14:textId="144411E6" w:rsidR="003636FE" w:rsidRPr="002726B1" w:rsidRDefault="003636FE" w:rsidP="004225AB">
      <w:pPr>
        <w:spacing w:after="0" w:line="240" w:lineRule="auto"/>
        <w:ind w:firstLine="708"/>
        <w:jc w:val="both"/>
        <w:rPr>
          <w:rFonts w:ascii="Trebuchet MS" w:eastAsia="Trebuchet MS" w:hAnsi="Trebuchet MS" w:cs="Trebuchet MS"/>
          <w:i/>
          <w:noProof/>
        </w:rPr>
      </w:pPr>
      <w:r w:rsidRPr="002726B1">
        <w:rPr>
          <w:rFonts w:ascii="Trebuchet MS" w:eastAsia="Trebuchet MS" w:hAnsi="Trebuchet MS" w:cs="Trebuchet MS"/>
          <w:i/>
          <w:noProof/>
        </w:rPr>
        <w:t xml:space="preserve">După instalarea culturilor prin plantare, atât în primul an cât și în anii următori va fi nevoie de lucrări de întreținere care constau în revizuiri, completări, descopleșiri, degajări și alte lucrări. </w:t>
      </w:r>
    </w:p>
    <w:p w14:paraId="1B88B72B" w14:textId="7FFAF85A" w:rsidR="002726B1" w:rsidRPr="002726B1" w:rsidRDefault="002726B1" w:rsidP="004225AB">
      <w:pPr>
        <w:spacing w:after="0" w:line="240" w:lineRule="auto"/>
        <w:ind w:firstLine="708"/>
        <w:jc w:val="both"/>
        <w:rPr>
          <w:rFonts w:ascii="Trebuchet MS" w:hAnsi="Trebuchet MS" w:cs="Arial"/>
          <w:i/>
          <w:noProof/>
        </w:rPr>
      </w:pPr>
      <w:r w:rsidRPr="002726B1">
        <w:rPr>
          <w:rFonts w:ascii="Trebuchet MS" w:hAnsi="Trebuchet MS" w:cs="Arial"/>
          <w:i/>
          <w:noProof/>
        </w:rPr>
        <w:t xml:space="preserve">Pentru proiect Garda Forestieră Cluj a emis Avizul de principiu </w:t>
      </w:r>
      <w:r w:rsidRPr="002726B1">
        <w:rPr>
          <w:rFonts w:ascii="Trebuchet MS" w:hAnsi="Trebuchet MS" w:cs="Arial"/>
          <w:b/>
          <w:i/>
          <w:noProof/>
        </w:rPr>
        <w:t>nr. 22833/18.12.2023</w:t>
      </w:r>
      <w:r w:rsidRPr="002726B1">
        <w:rPr>
          <w:rFonts w:ascii="Trebuchet MS" w:hAnsi="Trebuchet MS" w:cs="Arial"/>
          <w:i/>
          <w:noProof/>
        </w:rPr>
        <w:t>.</w:t>
      </w:r>
    </w:p>
    <w:p w14:paraId="63B1FF99" w14:textId="77777777" w:rsidR="003636FE" w:rsidRPr="002726B1" w:rsidRDefault="003636FE" w:rsidP="004225AB">
      <w:pPr>
        <w:spacing w:after="0" w:line="240" w:lineRule="auto"/>
        <w:jc w:val="both"/>
        <w:rPr>
          <w:rFonts w:ascii="Trebuchet MS" w:hAnsi="Trebuchet MS" w:cs="Arial"/>
          <w:noProof/>
          <w:lang w:eastAsia="ar-SA"/>
        </w:rPr>
      </w:pPr>
      <w:r w:rsidRPr="002726B1">
        <w:rPr>
          <w:rFonts w:ascii="Trebuchet MS" w:hAnsi="Trebuchet MS" w:cs="Arial"/>
          <w:b/>
          <w:noProof/>
          <w:lang w:eastAsia="ar-SA"/>
        </w:rPr>
        <w:t>b) cumularea cu alte proiecte existente și/său aprobate</w:t>
      </w:r>
      <w:r w:rsidRPr="002726B1">
        <w:rPr>
          <w:rFonts w:ascii="Trebuchet MS" w:hAnsi="Trebuchet MS" w:cs="Arial"/>
          <w:noProof/>
          <w:lang w:eastAsia="ar-SA"/>
        </w:rPr>
        <w:t xml:space="preserve">: </w:t>
      </w:r>
    </w:p>
    <w:p w14:paraId="3EA78805" w14:textId="77777777" w:rsidR="003636FE" w:rsidRPr="002726B1" w:rsidRDefault="003636FE" w:rsidP="004225AB">
      <w:pPr>
        <w:shd w:val="clear" w:color="auto" w:fill="FFFFFF"/>
        <w:spacing w:after="0" w:line="240" w:lineRule="auto"/>
        <w:jc w:val="both"/>
        <w:rPr>
          <w:rFonts w:ascii="Trebuchet MS" w:hAnsi="Trebuchet MS" w:cs="Arial"/>
          <w:i/>
          <w:noProof/>
          <w:lang w:eastAsia="ro-RO"/>
        </w:rPr>
      </w:pPr>
      <w:r w:rsidRPr="002726B1">
        <w:rPr>
          <w:rFonts w:ascii="Trebuchet MS" w:hAnsi="Trebuchet MS" w:cs="Arial"/>
          <w:i/>
          <w:noProof/>
        </w:rPr>
        <w:t>- proiectul nu are impact cumulativ;</w:t>
      </w:r>
    </w:p>
    <w:p w14:paraId="3C19EFD3" w14:textId="77777777" w:rsidR="003636FE" w:rsidRPr="002726B1" w:rsidRDefault="003636FE" w:rsidP="004225AB">
      <w:pPr>
        <w:shd w:val="clear" w:color="auto" w:fill="FFFFFF"/>
        <w:spacing w:after="0" w:line="240" w:lineRule="auto"/>
        <w:jc w:val="both"/>
        <w:rPr>
          <w:rFonts w:ascii="Trebuchet MS" w:hAnsi="Trebuchet MS" w:cs="Arial"/>
          <w:noProof/>
        </w:rPr>
      </w:pPr>
      <w:r w:rsidRPr="002726B1">
        <w:rPr>
          <w:rFonts w:ascii="Trebuchet MS" w:hAnsi="Trebuchet MS" w:cs="Arial"/>
          <w:b/>
          <w:noProof/>
        </w:rPr>
        <w:t>c) utilizarea resurselor naturale, în special a solului, a terenurilor, a apei și a biodiversității</w:t>
      </w:r>
      <w:r w:rsidRPr="002726B1">
        <w:rPr>
          <w:rFonts w:ascii="Trebuchet MS" w:hAnsi="Trebuchet MS" w:cs="Arial"/>
          <w:noProof/>
        </w:rPr>
        <w:t xml:space="preserve">: </w:t>
      </w:r>
    </w:p>
    <w:p w14:paraId="4A123A7B"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dintre resursele naturale se utilizează sol și puieți de arbori, care sunt achiziționați de la firme autorizate în producerea lor.</w:t>
      </w:r>
    </w:p>
    <w:p w14:paraId="385A6FCE" w14:textId="77777777" w:rsidR="003636FE" w:rsidRPr="002726B1" w:rsidRDefault="003636FE" w:rsidP="004225AB">
      <w:pPr>
        <w:shd w:val="clear" w:color="auto" w:fill="FFFFFF"/>
        <w:spacing w:after="0" w:line="240" w:lineRule="auto"/>
        <w:jc w:val="both"/>
        <w:rPr>
          <w:rFonts w:ascii="Trebuchet MS" w:hAnsi="Trebuchet MS" w:cs="Arial"/>
          <w:b/>
          <w:noProof/>
          <w:u w:val="single"/>
        </w:rPr>
      </w:pPr>
      <w:r w:rsidRPr="002726B1">
        <w:rPr>
          <w:rFonts w:ascii="Trebuchet MS" w:hAnsi="Trebuchet MS" w:cs="Arial"/>
          <w:b/>
          <w:noProof/>
          <w:u w:val="single"/>
        </w:rPr>
        <w:t>Utilităţi:</w:t>
      </w:r>
    </w:p>
    <w:p w14:paraId="007FF3A1"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proiectul nu necesită racordarea la reţelele utilitare și nu prevede captarea apei și irigarea terenului;</w:t>
      </w:r>
    </w:p>
    <w:p w14:paraId="47B20708" w14:textId="77777777" w:rsidR="003636FE" w:rsidRPr="002726B1" w:rsidRDefault="003636FE" w:rsidP="004225AB">
      <w:pPr>
        <w:shd w:val="clear" w:color="auto" w:fill="FFFFFF"/>
        <w:spacing w:after="0" w:line="240" w:lineRule="auto"/>
        <w:jc w:val="both"/>
        <w:rPr>
          <w:rFonts w:ascii="Trebuchet MS" w:hAnsi="Trebuchet MS" w:cs="Arial"/>
          <w:noProof/>
        </w:rPr>
      </w:pPr>
      <w:r w:rsidRPr="002726B1">
        <w:rPr>
          <w:rFonts w:ascii="Trebuchet MS" w:hAnsi="Trebuchet MS" w:cs="Arial"/>
          <w:b/>
          <w:noProof/>
        </w:rPr>
        <w:lastRenderedPageBreak/>
        <w:t>d) cantitatea şi tipurile de deşeuri generate/gestionate</w:t>
      </w:r>
      <w:r w:rsidRPr="002726B1">
        <w:rPr>
          <w:rFonts w:ascii="Trebuchet MS" w:hAnsi="Trebuchet MS" w:cs="Arial"/>
          <w:noProof/>
        </w:rPr>
        <w:t xml:space="preserve">: </w:t>
      </w:r>
    </w:p>
    <w:p w14:paraId="13C4A9CF"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xml:space="preserve">În perioada de implementare a proiectului vor rezulta </w:t>
      </w:r>
      <w:r w:rsidRPr="002726B1">
        <w:rPr>
          <w:rFonts w:ascii="Trebuchet MS" w:hAnsi="Trebuchet MS" w:cs="Arial"/>
          <w:b/>
          <w:bCs/>
          <w:i/>
          <w:noProof/>
        </w:rPr>
        <w:t xml:space="preserve">deșeurile vegetale </w:t>
      </w:r>
      <w:r w:rsidRPr="002726B1">
        <w:rPr>
          <w:rFonts w:ascii="Trebuchet MS" w:hAnsi="Trebuchet MS" w:cs="Arial"/>
          <w:i/>
          <w:noProof/>
        </w:rPr>
        <w:t>provenite din resturi de materiale vegetale și lemnoase (tulpini de plante, tufe și  tufișuri) rezultate ca urmare a curățirii terenului și care vor rămâne pe loc, adunate în grămezi și/său martoane, care cu timpul se vor transforma în materie organică, vor îmbogăți solul și se vor transforma la final în humus;</w:t>
      </w:r>
    </w:p>
    <w:p w14:paraId="7AB3185A"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xml:space="preserve"> - d</w:t>
      </w:r>
      <w:r w:rsidRPr="002726B1">
        <w:rPr>
          <w:rFonts w:ascii="Trebuchet MS" w:hAnsi="Trebuchet MS" w:cs="Arial"/>
          <w:b/>
          <w:bCs/>
          <w:i/>
          <w:noProof/>
        </w:rPr>
        <w:t xml:space="preserve">eşeurile de mase plastice </w:t>
      </w:r>
      <w:r w:rsidRPr="002726B1">
        <w:rPr>
          <w:rFonts w:ascii="Trebuchet MS" w:hAnsi="Trebuchet MS" w:cs="Arial"/>
          <w:i/>
          <w:noProof/>
        </w:rPr>
        <w:t>provenite fie de la transportul puieților, fie de la ambalaje utilizate pentru apa de băut său mâncare utilizata de muncitorii care executa lucrarea. Acestea se vor aduna și preda la operatorul de salubritate din zonă,</w:t>
      </w:r>
    </w:p>
    <w:p w14:paraId="43BA30B4"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deşeurile vor fi generate în cantităţi destul de reduse, dată fiind funcţionalitatea proiectului, și vor fi preluate de către operatorul de salubritate din zonă pe bază de contract.</w:t>
      </w:r>
    </w:p>
    <w:p w14:paraId="58EB348B" w14:textId="77777777" w:rsidR="003636FE" w:rsidRPr="002726B1" w:rsidRDefault="003636FE" w:rsidP="004225AB">
      <w:pPr>
        <w:shd w:val="clear" w:color="auto" w:fill="FFFFFF"/>
        <w:spacing w:after="0" w:line="240" w:lineRule="auto"/>
        <w:jc w:val="both"/>
        <w:rPr>
          <w:rFonts w:ascii="Trebuchet MS" w:hAnsi="Trebuchet MS" w:cs="Arial"/>
          <w:noProof/>
        </w:rPr>
      </w:pPr>
      <w:r w:rsidRPr="002726B1">
        <w:rPr>
          <w:rFonts w:ascii="Trebuchet MS" w:hAnsi="Trebuchet MS" w:cs="Arial"/>
          <w:b/>
          <w:noProof/>
        </w:rPr>
        <w:t>e) poluarea şi alte efecte negative:</w:t>
      </w:r>
      <w:r w:rsidRPr="002726B1">
        <w:rPr>
          <w:rFonts w:ascii="Trebuchet MS" w:hAnsi="Trebuchet MS" w:cs="Arial"/>
          <w:noProof/>
        </w:rPr>
        <w:t xml:space="preserve"> </w:t>
      </w:r>
    </w:p>
    <w:p w14:paraId="524B9974"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materialele folosite nu conţin elemente agresive său care se pot dizolva în apele  pluviale care se scurg;</w:t>
      </w:r>
    </w:p>
    <w:p w14:paraId="394AD2A1"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cele mai importante noxe evacuate în atmosferă sunt gazele de eşapament de la maşini și utilaje; acestea sunt verificate periodic prin unităţi de service auto, fiind admise în circulaţie doar cele corespunzătoare normelor în vigoare;</w:t>
      </w:r>
    </w:p>
    <w:p w14:paraId="067F3C04" w14:textId="77777777" w:rsidR="003636FE" w:rsidRPr="002726B1" w:rsidRDefault="003636FE" w:rsidP="004225AB">
      <w:pPr>
        <w:shd w:val="clear" w:color="auto" w:fill="FFFFFF"/>
        <w:spacing w:after="0" w:line="240" w:lineRule="auto"/>
        <w:jc w:val="both"/>
        <w:rPr>
          <w:rFonts w:ascii="Trebuchet MS" w:hAnsi="Trebuchet MS" w:cs="Arial"/>
          <w:noProof/>
        </w:rPr>
      </w:pPr>
      <w:r w:rsidRPr="002726B1">
        <w:rPr>
          <w:rFonts w:ascii="Trebuchet MS" w:hAnsi="Trebuchet MS" w:cs="Arial"/>
          <w:b/>
          <w:noProof/>
        </w:rPr>
        <w:t>f) riscurile de accidente majore și/său dezastre relevante pentru proiectul în cauză, inclusiv cele cauzate de schimbările climatice, conform informațiilor științifice:</w:t>
      </w:r>
      <w:r w:rsidRPr="002726B1">
        <w:rPr>
          <w:rFonts w:ascii="Trebuchet MS" w:hAnsi="Trebuchet MS" w:cs="Arial"/>
          <w:noProof/>
        </w:rPr>
        <w:t xml:space="preserve"> </w:t>
      </w:r>
    </w:p>
    <w:p w14:paraId="5A2E0A8B" w14:textId="77777777" w:rsidR="003636FE" w:rsidRPr="002726B1" w:rsidRDefault="003636FE" w:rsidP="004225AB">
      <w:pPr>
        <w:shd w:val="clear" w:color="auto" w:fill="FFFFFF"/>
        <w:spacing w:after="0" w:line="240" w:lineRule="auto"/>
        <w:jc w:val="both"/>
        <w:rPr>
          <w:rFonts w:ascii="Trebuchet MS" w:hAnsi="Trebuchet MS" w:cs="Arial"/>
          <w:noProof/>
        </w:rPr>
      </w:pPr>
      <w:r w:rsidRPr="002726B1">
        <w:rPr>
          <w:rFonts w:ascii="Trebuchet MS" w:hAnsi="Trebuchet MS" w:cs="Arial"/>
          <w:i/>
          <w:noProof/>
        </w:rPr>
        <w:t>- în faza de implementare a proiectului, doar în cazul unor accidente, prin scurgerea de combustibili din rezervoarele autovehiculelor utilizate la implementarea proiectului, însă riscul este redus;</w:t>
      </w:r>
    </w:p>
    <w:p w14:paraId="33574CF7"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în etapa de funcționare: nu este cazul;</w:t>
      </w:r>
    </w:p>
    <w:p w14:paraId="37306ABC" w14:textId="77777777" w:rsidR="003636FE" w:rsidRPr="002726B1" w:rsidRDefault="003636FE" w:rsidP="004225AB">
      <w:pPr>
        <w:shd w:val="clear" w:color="auto" w:fill="FFFFFF"/>
        <w:spacing w:after="0" w:line="240" w:lineRule="auto"/>
        <w:jc w:val="both"/>
        <w:rPr>
          <w:rFonts w:ascii="Trebuchet MS" w:hAnsi="Trebuchet MS" w:cs="Arial"/>
          <w:noProof/>
        </w:rPr>
      </w:pPr>
      <w:r w:rsidRPr="002726B1">
        <w:rPr>
          <w:rFonts w:ascii="Trebuchet MS" w:hAnsi="Trebuchet MS" w:cs="Arial"/>
          <w:b/>
          <w:noProof/>
        </w:rPr>
        <w:t>g)</w:t>
      </w:r>
      <w:r w:rsidRPr="002726B1">
        <w:rPr>
          <w:rFonts w:ascii="Trebuchet MS" w:hAnsi="Trebuchet MS" w:cs="Arial"/>
          <w:noProof/>
        </w:rPr>
        <w:t xml:space="preserve"> </w:t>
      </w:r>
      <w:r w:rsidRPr="002726B1">
        <w:rPr>
          <w:rFonts w:ascii="Trebuchet MS" w:hAnsi="Trebuchet MS" w:cs="Arial"/>
          <w:b/>
          <w:noProof/>
        </w:rPr>
        <w:t>riscurile pentru sănătatea umană (de ex., din cauza contaminarii apei său a poluarii atmosferice):</w:t>
      </w:r>
      <w:r w:rsidRPr="002726B1">
        <w:rPr>
          <w:rFonts w:ascii="Trebuchet MS" w:hAnsi="Trebuchet MS" w:cs="Arial"/>
          <w:noProof/>
        </w:rPr>
        <w:t xml:space="preserve"> </w:t>
      </w:r>
    </w:p>
    <w:p w14:paraId="577B8151"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xml:space="preserve">- </w:t>
      </w:r>
      <w:r w:rsidRPr="002726B1">
        <w:rPr>
          <w:rFonts w:ascii="Trebuchet MS" w:hAnsi="Trebuchet MS" w:cs="Arial"/>
          <w:bCs/>
          <w:i/>
          <w:noProof/>
        </w:rPr>
        <w:t>proiectul nu va avea un impact negativ asupra sănătății umane.</w:t>
      </w:r>
    </w:p>
    <w:p w14:paraId="0E08804F" w14:textId="77777777" w:rsidR="002726B1" w:rsidRDefault="002726B1" w:rsidP="004225AB">
      <w:pPr>
        <w:spacing w:after="0" w:line="240" w:lineRule="auto"/>
        <w:jc w:val="both"/>
        <w:rPr>
          <w:rFonts w:ascii="Trebuchet MS" w:hAnsi="Trebuchet MS" w:cs="Arial"/>
          <w:b/>
          <w:noProof/>
          <w:lang w:eastAsia="ar-SA"/>
        </w:rPr>
      </w:pPr>
    </w:p>
    <w:p w14:paraId="60267EFC" w14:textId="77777777" w:rsidR="008E6865" w:rsidRPr="008E6865" w:rsidRDefault="008E6865" w:rsidP="004225AB">
      <w:pPr>
        <w:spacing w:after="0" w:line="240" w:lineRule="auto"/>
        <w:jc w:val="both"/>
        <w:rPr>
          <w:rFonts w:ascii="Trebuchet MS" w:hAnsi="Trebuchet MS"/>
          <w:b/>
          <w:noProof/>
        </w:rPr>
      </w:pPr>
      <w:r w:rsidRPr="008E6865">
        <w:rPr>
          <w:rFonts w:ascii="Trebuchet MS" w:hAnsi="Trebuchet MS"/>
          <w:b/>
          <w:noProof/>
        </w:rPr>
        <w:t xml:space="preserve">2. Amplasarea proiectelor: </w:t>
      </w:r>
    </w:p>
    <w:p w14:paraId="3FE26AA7" w14:textId="77777777" w:rsidR="008E6865" w:rsidRPr="008E6865" w:rsidRDefault="008E6865" w:rsidP="004225AB">
      <w:pPr>
        <w:spacing w:after="0" w:line="240" w:lineRule="auto"/>
        <w:jc w:val="both"/>
        <w:rPr>
          <w:rFonts w:ascii="Trebuchet MS" w:hAnsi="Trebuchet MS"/>
          <w:b/>
          <w:noProof/>
        </w:rPr>
      </w:pPr>
      <w:r w:rsidRPr="008E6865">
        <w:rPr>
          <w:rFonts w:ascii="Trebuchet MS" w:hAnsi="Trebuchet MS"/>
          <w:b/>
          <w:noProof/>
        </w:rPr>
        <w:t xml:space="preserve">2.1 utilizarea actuală şi aprobată a terenurilor: </w:t>
      </w:r>
    </w:p>
    <w:p w14:paraId="4769A34E" w14:textId="24F13575" w:rsidR="003636FE" w:rsidRPr="002726B1" w:rsidRDefault="008E6865" w:rsidP="004225AB">
      <w:pPr>
        <w:shd w:val="clear" w:color="auto" w:fill="FFFFFF"/>
        <w:spacing w:after="0" w:line="240" w:lineRule="auto"/>
        <w:jc w:val="both"/>
        <w:rPr>
          <w:rFonts w:ascii="Trebuchet MS" w:hAnsi="Trebuchet MS" w:cs="Arial"/>
          <w:i/>
          <w:iCs/>
          <w:noProof/>
          <w:lang w:eastAsia="ro-RO"/>
        </w:rPr>
      </w:pPr>
      <w:r>
        <w:rPr>
          <w:rFonts w:ascii="Trebuchet MS" w:hAnsi="Trebuchet MS" w:cs="Arial"/>
          <w:i/>
          <w:iCs/>
          <w:noProof/>
        </w:rPr>
        <w:t>-</w:t>
      </w:r>
      <w:r w:rsidR="003636FE" w:rsidRPr="002726B1">
        <w:rPr>
          <w:rFonts w:ascii="Trebuchet MS" w:hAnsi="Trebuchet MS" w:cs="Arial"/>
          <w:i/>
          <w:iCs/>
          <w:noProof/>
        </w:rPr>
        <w:t xml:space="preserve">  conform Certificatului de Urbanism nr. 68/18.12.2023 eliberat de Primaria Comunei Galații-Bistriței, cu valabilitate 12 luni, terenul este proprietate titularului prin contract de arendare, fiind situat în extravilan, având utilizarea actuală de teren agricol;</w:t>
      </w:r>
    </w:p>
    <w:p w14:paraId="3AAAB9D5"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2.2 bogăţia, disponibilitatea, calitatea şi capacitatea de regenerare relative ale resurselor naturale, inclusiv solul, terenurile, apa şi biodiversitatea, din zonă și din subteranul acesteia:</w:t>
      </w:r>
      <w:r w:rsidRPr="002726B1">
        <w:rPr>
          <w:rFonts w:ascii="Trebuchet MS" w:hAnsi="Trebuchet MS" w:cs="Arial"/>
          <w:b/>
          <w:i/>
          <w:noProof/>
        </w:rPr>
        <w:t xml:space="preserve"> </w:t>
      </w:r>
      <w:r w:rsidRPr="002726B1">
        <w:rPr>
          <w:rFonts w:ascii="Trebuchet MS" w:hAnsi="Trebuchet MS" w:cs="Arial"/>
          <w:i/>
          <w:noProof/>
        </w:rPr>
        <w:t>resursele naturale utilizate pentru realizarea proiectului sunt disponibile în zonă;</w:t>
      </w:r>
    </w:p>
    <w:p w14:paraId="42A7F9B2" w14:textId="77777777" w:rsidR="003636FE" w:rsidRPr="002726B1" w:rsidRDefault="003636FE" w:rsidP="004225AB">
      <w:pPr>
        <w:shd w:val="clear" w:color="auto" w:fill="FFFFFF"/>
        <w:spacing w:after="0" w:line="240" w:lineRule="auto"/>
        <w:jc w:val="both"/>
        <w:rPr>
          <w:rFonts w:ascii="Trebuchet MS" w:hAnsi="Trebuchet MS" w:cs="Arial"/>
          <w:b/>
          <w:noProof/>
        </w:rPr>
      </w:pPr>
      <w:r w:rsidRPr="002726B1">
        <w:rPr>
          <w:rFonts w:ascii="Trebuchet MS" w:hAnsi="Trebuchet MS" w:cs="Arial"/>
          <w:b/>
          <w:noProof/>
        </w:rPr>
        <w:t>2.3</w:t>
      </w:r>
      <w:r w:rsidRPr="002726B1">
        <w:rPr>
          <w:rFonts w:ascii="Trebuchet MS" w:hAnsi="Trebuchet MS" w:cs="Arial"/>
          <w:noProof/>
        </w:rPr>
        <w:t xml:space="preserve"> </w:t>
      </w:r>
      <w:r w:rsidRPr="002726B1">
        <w:rPr>
          <w:rFonts w:ascii="Trebuchet MS" w:hAnsi="Trebuchet MS" w:cs="Arial"/>
          <w:b/>
          <w:noProof/>
        </w:rPr>
        <w:t>capacitatea de absorbţie a mediului natural, acordându-se o atenţie specială următoarelor zone:</w:t>
      </w:r>
    </w:p>
    <w:p w14:paraId="4122E8EC"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a)</w:t>
      </w:r>
      <w:r w:rsidRPr="002726B1">
        <w:rPr>
          <w:rFonts w:ascii="Trebuchet MS" w:hAnsi="Trebuchet MS" w:cs="Arial"/>
          <w:noProof/>
        </w:rPr>
        <w:t xml:space="preserve"> zone umede, zone riverane, guri ale râurilor: </w:t>
      </w:r>
      <w:r w:rsidRPr="002726B1">
        <w:rPr>
          <w:rFonts w:ascii="Trebuchet MS" w:hAnsi="Trebuchet MS" w:cs="Arial"/>
          <w:i/>
          <w:noProof/>
        </w:rPr>
        <w:t>proiectul</w:t>
      </w:r>
      <w:r w:rsidRPr="002726B1">
        <w:rPr>
          <w:rFonts w:ascii="Trebuchet MS" w:hAnsi="Trebuchet MS" w:cs="Arial"/>
          <w:noProof/>
        </w:rPr>
        <w:t xml:space="preserve"> </w:t>
      </w:r>
      <w:r w:rsidRPr="002726B1">
        <w:rPr>
          <w:rFonts w:ascii="Trebuchet MS" w:hAnsi="Trebuchet MS" w:cs="Arial"/>
          <w:i/>
          <w:noProof/>
        </w:rPr>
        <w:t>nu este amplasat în astfel de zone;</w:t>
      </w:r>
    </w:p>
    <w:p w14:paraId="734E759B"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b)</w:t>
      </w:r>
      <w:r w:rsidRPr="002726B1">
        <w:rPr>
          <w:rFonts w:ascii="Trebuchet MS" w:hAnsi="Trebuchet MS" w:cs="Arial"/>
          <w:noProof/>
        </w:rPr>
        <w:t xml:space="preserve"> zone costiere şi mediul marin:</w:t>
      </w:r>
      <w:r w:rsidRPr="002726B1">
        <w:rPr>
          <w:rFonts w:ascii="Trebuchet MS" w:hAnsi="Trebuchet MS" w:cs="Arial"/>
          <w:i/>
          <w:noProof/>
        </w:rPr>
        <w:t xml:space="preserve"> proiectul nu este amplasat în zonă costieră său mediu marin;</w:t>
      </w:r>
    </w:p>
    <w:p w14:paraId="2402AD47"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c)</w:t>
      </w:r>
      <w:r w:rsidRPr="002726B1">
        <w:rPr>
          <w:rFonts w:ascii="Trebuchet MS" w:hAnsi="Trebuchet MS" w:cs="Arial"/>
          <w:noProof/>
        </w:rPr>
        <w:t xml:space="preserve"> zonele montane şi forestiere:</w:t>
      </w:r>
      <w:r w:rsidRPr="002726B1">
        <w:rPr>
          <w:rFonts w:ascii="Trebuchet MS" w:hAnsi="Trebuchet MS" w:cs="Arial"/>
          <w:i/>
          <w:noProof/>
        </w:rPr>
        <w:t xml:space="preserve"> proiectul este amplasat în zonă montană, limitrof fondului forestier;</w:t>
      </w:r>
    </w:p>
    <w:p w14:paraId="15BE3AE9"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d)</w:t>
      </w:r>
      <w:r w:rsidRPr="002726B1">
        <w:rPr>
          <w:rFonts w:ascii="Trebuchet MS" w:hAnsi="Trebuchet MS" w:cs="Arial"/>
          <w:i/>
          <w:noProof/>
        </w:rPr>
        <w:t xml:space="preserve"> </w:t>
      </w:r>
      <w:r w:rsidRPr="002726B1">
        <w:rPr>
          <w:rFonts w:ascii="Trebuchet MS" w:hAnsi="Trebuchet MS" w:cs="Arial"/>
          <w:noProof/>
        </w:rPr>
        <w:t>arii naturale protejate de interes naţional, comunitar, internaţional:</w:t>
      </w:r>
      <w:r w:rsidRPr="002726B1">
        <w:rPr>
          <w:rFonts w:ascii="Trebuchet MS" w:hAnsi="Trebuchet MS" w:cs="Arial"/>
          <w:i/>
          <w:noProof/>
        </w:rPr>
        <w:t xml:space="preserve"> proiectul nu este amplasat în arie naturală protejată de interes național și internațional său sit Natura 2000;</w:t>
      </w:r>
    </w:p>
    <w:p w14:paraId="3DE6C660"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e)</w:t>
      </w:r>
      <w:r w:rsidRPr="002726B1">
        <w:rPr>
          <w:rFonts w:ascii="Trebuchet MS" w:hAnsi="Trebuchet MS" w:cs="Arial"/>
          <w:i/>
          <w:noProof/>
        </w:rPr>
        <w:t xml:space="preserve"> </w:t>
      </w:r>
      <w:r w:rsidRPr="002726B1">
        <w:rPr>
          <w:rFonts w:ascii="Trebuchet MS" w:hAnsi="Trebuchet MS" w:cs="Arial"/>
          <w:noProof/>
        </w:rPr>
        <w:t>zone clasificate său protejate conform legislaţiei în vigoare: situri Natura 2000 desemnate în conformitate cu legislaţia privind regimul ariilor naturale protejate, conservarea habitatelor naturale, a florei și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sănitară și hidrogeologică:</w:t>
      </w:r>
      <w:r w:rsidRPr="002726B1">
        <w:rPr>
          <w:rFonts w:ascii="Trebuchet MS" w:hAnsi="Trebuchet MS" w:cs="Arial"/>
          <w:i/>
          <w:noProof/>
        </w:rPr>
        <w:t xml:space="preserve"> proiectul nu este amplasat în arie naturală protejată de interes național și internațional său sit Natura 2000;</w:t>
      </w:r>
    </w:p>
    <w:p w14:paraId="59552086"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f)</w:t>
      </w:r>
      <w:r w:rsidRPr="002726B1">
        <w:rPr>
          <w:rFonts w:ascii="Trebuchet MS" w:hAnsi="Trebuchet MS" w:cs="Arial"/>
          <w:i/>
          <w:noProof/>
        </w:rPr>
        <w:t xml:space="preserve"> </w:t>
      </w:r>
      <w:r w:rsidRPr="002726B1">
        <w:rPr>
          <w:rFonts w:ascii="Trebuchet MS" w:hAnsi="Trebuchet MS" w:cs="Arial"/>
          <w:noProof/>
        </w:rPr>
        <w:t>zonele în care au existat deja cazuri de nerespectare a standardelor de calitate a mediului prevăzute de legislaţia naţională şi la nivelul Uniunii Europene şi relevante pentru proiect său în care se consideră că există astfel de cazuri:</w:t>
      </w:r>
      <w:r w:rsidRPr="002726B1">
        <w:rPr>
          <w:rFonts w:ascii="Trebuchet MS" w:hAnsi="Trebuchet MS" w:cs="Arial"/>
          <w:i/>
          <w:noProof/>
        </w:rPr>
        <w:t xml:space="preserve"> proiectul nu este amplasat într-o astfel de zonă;</w:t>
      </w:r>
    </w:p>
    <w:p w14:paraId="31CD91BE"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b/>
          <w:noProof/>
        </w:rPr>
        <w:t>g)</w:t>
      </w:r>
      <w:r w:rsidRPr="002726B1">
        <w:rPr>
          <w:rFonts w:ascii="Trebuchet MS" w:hAnsi="Trebuchet MS" w:cs="Arial"/>
          <w:i/>
          <w:noProof/>
        </w:rPr>
        <w:t xml:space="preserve"> </w:t>
      </w:r>
      <w:r w:rsidRPr="002726B1">
        <w:rPr>
          <w:rFonts w:ascii="Trebuchet MS" w:hAnsi="Trebuchet MS" w:cs="Arial"/>
          <w:noProof/>
        </w:rPr>
        <w:t>zonele cu o densitate mare a populației:</w:t>
      </w:r>
      <w:r w:rsidRPr="002726B1">
        <w:rPr>
          <w:rFonts w:ascii="Trebuchet MS" w:hAnsi="Trebuchet MS" w:cs="Arial"/>
          <w:i/>
          <w:noProof/>
        </w:rPr>
        <w:t xml:space="preserve"> </w:t>
      </w:r>
    </w:p>
    <w:p w14:paraId="365CF06E"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xml:space="preserve">- proiectul este situat în extravilan la aproximativ 2 km de localitatea Tonciu, comuna Galații-Bistriței; </w:t>
      </w:r>
    </w:p>
    <w:p w14:paraId="26806D9A" w14:textId="77777777" w:rsidR="003636FE" w:rsidRPr="002726B1" w:rsidRDefault="003636FE" w:rsidP="004225AB">
      <w:pPr>
        <w:shd w:val="clear" w:color="auto" w:fill="FFFFFF"/>
        <w:spacing w:after="0" w:line="240" w:lineRule="auto"/>
        <w:jc w:val="both"/>
        <w:rPr>
          <w:rFonts w:ascii="Trebuchet MS" w:hAnsi="Trebuchet MS" w:cs="Arial"/>
          <w:noProof/>
        </w:rPr>
      </w:pPr>
      <w:r w:rsidRPr="002726B1">
        <w:rPr>
          <w:rFonts w:ascii="Trebuchet MS" w:hAnsi="Trebuchet MS" w:cs="Arial"/>
          <w:b/>
          <w:noProof/>
        </w:rPr>
        <w:t>h)</w:t>
      </w:r>
      <w:r w:rsidRPr="002726B1">
        <w:rPr>
          <w:rFonts w:ascii="Trebuchet MS" w:hAnsi="Trebuchet MS" w:cs="Arial"/>
          <w:i/>
          <w:noProof/>
        </w:rPr>
        <w:t xml:space="preserve"> </w:t>
      </w:r>
      <w:r w:rsidRPr="002726B1">
        <w:rPr>
          <w:rFonts w:ascii="Trebuchet MS" w:hAnsi="Trebuchet MS" w:cs="Arial"/>
          <w:noProof/>
        </w:rPr>
        <w:t xml:space="preserve">peisaje şi situri importante din punct de vedere istoric, cultural său arheologic: </w:t>
      </w:r>
    </w:p>
    <w:p w14:paraId="27F964EB"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proiectul nu este amplasat în zonă cu peisaje şi situri importante din punct de vedere istoric, cultural și arheologic.</w:t>
      </w:r>
    </w:p>
    <w:p w14:paraId="78FA2578" w14:textId="559CB17F" w:rsidR="002726B1" w:rsidRDefault="002726B1" w:rsidP="004225AB">
      <w:pPr>
        <w:spacing w:after="0" w:line="240" w:lineRule="auto"/>
        <w:jc w:val="both"/>
        <w:rPr>
          <w:rFonts w:ascii="Trebuchet MS" w:hAnsi="Trebuchet MS" w:cs="Arial"/>
          <w:b/>
          <w:noProof/>
          <w:lang w:eastAsia="ar-SA"/>
        </w:rPr>
      </w:pPr>
    </w:p>
    <w:p w14:paraId="77523232" w14:textId="6D1FDF5E" w:rsidR="004225AB" w:rsidRDefault="004225AB" w:rsidP="004225AB">
      <w:pPr>
        <w:spacing w:after="0" w:line="240" w:lineRule="auto"/>
        <w:jc w:val="both"/>
        <w:rPr>
          <w:rFonts w:ascii="Trebuchet MS" w:hAnsi="Trebuchet MS" w:cs="Arial"/>
          <w:b/>
          <w:noProof/>
          <w:lang w:eastAsia="ar-SA"/>
        </w:rPr>
      </w:pPr>
    </w:p>
    <w:p w14:paraId="7AC8FC33" w14:textId="77777777" w:rsidR="004225AB" w:rsidRDefault="004225AB" w:rsidP="004225AB">
      <w:pPr>
        <w:spacing w:after="0" w:line="240" w:lineRule="auto"/>
        <w:jc w:val="both"/>
        <w:rPr>
          <w:rFonts w:ascii="Trebuchet MS" w:hAnsi="Trebuchet MS" w:cs="Arial"/>
          <w:b/>
          <w:noProof/>
          <w:lang w:eastAsia="ar-SA"/>
        </w:rPr>
      </w:pPr>
    </w:p>
    <w:p w14:paraId="25A15926" w14:textId="34032DA0" w:rsidR="003636FE" w:rsidRPr="002726B1" w:rsidRDefault="003636FE" w:rsidP="004225AB">
      <w:pPr>
        <w:spacing w:after="0" w:line="240" w:lineRule="auto"/>
        <w:jc w:val="both"/>
        <w:rPr>
          <w:rFonts w:ascii="Trebuchet MS" w:hAnsi="Trebuchet MS" w:cs="Arial"/>
          <w:b/>
          <w:noProof/>
          <w:lang w:eastAsia="ar-SA"/>
        </w:rPr>
      </w:pPr>
      <w:r w:rsidRPr="002726B1">
        <w:rPr>
          <w:rFonts w:ascii="Trebuchet MS" w:hAnsi="Trebuchet MS" w:cs="Arial"/>
          <w:b/>
          <w:noProof/>
          <w:lang w:eastAsia="ar-SA"/>
        </w:rPr>
        <w:lastRenderedPageBreak/>
        <w:t>3. Tipurile și caracteristicile impactului potenţial:</w:t>
      </w:r>
    </w:p>
    <w:p w14:paraId="39E5CF1C" w14:textId="77777777" w:rsidR="003636FE" w:rsidRPr="002726B1" w:rsidRDefault="003636FE" w:rsidP="004225AB">
      <w:pPr>
        <w:shd w:val="clear" w:color="auto" w:fill="FFFFFF"/>
        <w:spacing w:after="0" w:line="240" w:lineRule="auto"/>
        <w:jc w:val="both"/>
        <w:rPr>
          <w:rFonts w:ascii="Trebuchet MS" w:hAnsi="Trebuchet MS" w:cs="Arial"/>
          <w:b/>
          <w:i/>
          <w:noProof/>
          <w:lang w:eastAsia="ar-SA"/>
        </w:rPr>
      </w:pPr>
      <w:r w:rsidRPr="002726B1">
        <w:rPr>
          <w:rFonts w:ascii="Trebuchet MS" w:hAnsi="Trebuchet MS" w:cs="Arial"/>
          <w:b/>
          <w:noProof/>
          <w:lang w:eastAsia="ar-SA"/>
        </w:rPr>
        <w:t>a) Importanța și extinderea spațială a impactului:</w:t>
      </w:r>
      <w:r w:rsidRPr="002726B1">
        <w:rPr>
          <w:rFonts w:ascii="Trebuchet MS" w:hAnsi="Trebuchet MS" w:cs="Arial"/>
          <w:b/>
          <w:i/>
          <w:noProof/>
          <w:lang w:eastAsia="ar-SA"/>
        </w:rPr>
        <w:t xml:space="preserve"> </w:t>
      </w:r>
    </w:p>
    <w:p w14:paraId="404749E0" w14:textId="77777777" w:rsidR="003636FE" w:rsidRPr="002726B1" w:rsidRDefault="003636FE" w:rsidP="004225AB">
      <w:pPr>
        <w:shd w:val="clear" w:color="auto" w:fill="FFFFFF"/>
        <w:spacing w:after="0" w:line="240" w:lineRule="auto"/>
        <w:jc w:val="both"/>
        <w:rPr>
          <w:rFonts w:ascii="Trebuchet MS" w:hAnsi="Trebuchet MS" w:cs="Arial"/>
          <w:i/>
          <w:noProof/>
          <w:lang w:eastAsia="ro-RO"/>
        </w:rPr>
      </w:pPr>
      <w:r w:rsidRPr="002726B1">
        <w:rPr>
          <w:rFonts w:ascii="Trebuchet MS" w:hAnsi="Trebuchet MS" w:cs="Arial"/>
          <w:i/>
          <w:noProof/>
          <w:lang w:eastAsia="ar-SA"/>
        </w:rPr>
        <w:t xml:space="preserve">- impactul se manifestă numai în zona în care se realizează proiectul și numai în faza de realizare a acestuia, </w:t>
      </w:r>
      <w:r w:rsidRPr="002726B1">
        <w:rPr>
          <w:rFonts w:ascii="Trebuchet MS" w:hAnsi="Trebuchet MS" w:cs="Arial"/>
          <w:i/>
          <w:noProof/>
        </w:rPr>
        <w:t>lucrările ce urmează a fi executate pentru realizarea proiectului vor avea un impact nesemnificativ asupra factorilor de mediu şi nu vor crea un disconfort pentru populaţie, săparea vetrelor și a gropilor făcându-se manual;</w:t>
      </w:r>
    </w:p>
    <w:p w14:paraId="09E9F503" w14:textId="77777777" w:rsidR="003636FE" w:rsidRPr="002726B1" w:rsidRDefault="003636FE" w:rsidP="004225AB">
      <w:pPr>
        <w:shd w:val="clear" w:color="auto" w:fill="FFFFFF"/>
        <w:spacing w:after="0" w:line="240" w:lineRule="auto"/>
        <w:jc w:val="both"/>
        <w:rPr>
          <w:rFonts w:ascii="Trebuchet MS" w:hAnsi="Trebuchet MS" w:cs="Arial"/>
          <w:i/>
          <w:noProof/>
        </w:rPr>
      </w:pPr>
      <w:r w:rsidRPr="002726B1">
        <w:rPr>
          <w:rFonts w:ascii="Trebuchet MS" w:hAnsi="Trebuchet MS" w:cs="Arial"/>
          <w:i/>
          <w:noProof/>
        </w:rPr>
        <w:t>-  intervenția asupra solului se rezumă la mobilizarea cu sapa de munte a 5000 vetre de 60x80 cm/ha (reprezentând 24% din suprafața totală);</w:t>
      </w:r>
    </w:p>
    <w:p w14:paraId="6F69375F" w14:textId="77777777" w:rsidR="003636FE" w:rsidRPr="002726B1" w:rsidRDefault="003636FE" w:rsidP="004225AB">
      <w:pPr>
        <w:spacing w:after="0" w:line="240" w:lineRule="auto"/>
        <w:jc w:val="both"/>
        <w:rPr>
          <w:rFonts w:ascii="Trebuchet MS" w:hAnsi="Trebuchet MS" w:cs="Arial"/>
          <w:b/>
          <w:noProof/>
          <w:lang w:eastAsia="ar-SA"/>
        </w:rPr>
      </w:pPr>
      <w:r w:rsidRPr="002726B1">
        <w:rPr>
          <w:rFonts w:ascii="Trebuchet MS" w:hAnsi="Trebuchet MS" w:cs="Arial"/>
          <w:b/>
          <w:noProof/>
          <w:lang w:eastAsia="ar-SA"/>
        </w:rPr>
        <w:t>b) Natura impactului:</w:t>
      </w:r>
    </w:p>
    <w:p w14:paraId="327E3C10"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noProof/>
          <w:lang w:eastAsia="ar-SA"/>
        </w:rPr>
        <w:t xml:space="preserve">- </w:t>
      </w:r>
      <w:r w:rsidRPr="002726B1">
        <w:rPr>
          <w:rFonts w:ascii="Trebuchet MS" w:hAnsi="Trebuchet MS" w:cs="Arial"/>
          <w:i/>
          <w:iCs/>
          <w:noProof/>
          <w:lang w:eastAsia="ar-SA"/>
        </w:rPr>
        <w:t xml:space="preserve">impactul direct </w:t>
      </w:r>
      <w:r w:rsidRPr="002726B1">
        <w:rPr>
          <w:rFonts w:ascii="Trebuchet MS" w:hAnsi="Trebuchet MS" w:cs="Arial"/>
          <w:i/>
          <w:noProof/>
          <w:lang w:eastAsia="ar-SA"/>
        </w:rPr>
        <w:t>se va produce asupra solului, va fi nesemnificativ, temporar, de magnitudine redusă;</w:t>
      </w:r>
    </w:p>
    <w:p w14:paraId="2FD2F1BA"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iCs/>
          <w:noProof/>
          <w:lang w:eastAsia="ar-SA"/>
        </w:rPr>
        <w:t xml:space="preserve">- impactul indirect - </w:t>
      </w:r>
      <w:r w:rsidRPr="002726B1">
        <w:rPr>
          <w:rFonts w:ascii="Trebuchet MS" w:hAnsi="Trebuchet MS" w:cs="Arial"/>
          <w:i/>
          <w:noProof/>
          <w:lang w:eastAsia="ar-SA"/>
        </w:rPr>
        <w:t>negativ nesemnificativ se poate manifesta asupra vegetatiei din  care va fi curațată pentru implementarea proiectului, însă acesta se va reface;</w:t>
      </w:r>
    </w:p>
    <w:p w14:paraId="4A904416"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b/>
          <w:noProof/>
          <w:lang w:eastAsia="ar-SA"/>
        </w:rPr>
        <w:t>c)</w:t>
      </w:r>
      <w:r w:rsidRPr="002726B1">
        <w:rPr>
          <w:rFonts w:ascii="Trebuchet MS" w:hAnsi="Trebuchet MS" w:cs="Arial"/>
          <w:noProof/>
          <w:lang w:eastAsia="ar-SA"/>
        </w:rPr>
        <w:t xml:space="preserve"> </w:t>
      </w:r>
      <w:r w:rsidRPr="002726B1">
        <w:rPr>
          <w:rFonts w:ascii="Trebuchet MS" w:hAnsi="Trebuchet MS" w:cs="Arial"/>
          <w:b/>
          <w:noProof/>
          <w:lang w:eastAsia="ar-SA"/>
        </w:rPr>
        <w:t>Natura transfrontieră a impactului:</w:t>
      </w:r>
      <w:r w:rsidRPr="002726B1">
        <w:rPr>
          <w:rFonts w:ascii="Trebuchet MS" w:hAnsi="Trebuchet MS" w:cs="Arial"/>
          <w:i/>
          <w:noProof/>
          <w:lang w:eastAsia="ar-SA"/>
        </w:rPr>
        <w:t xml:space="preserve"> proiectul nu este amplasat în apropierea zonei de frontieră, nu rezultă poluanţi care să se disperseze până la zona frontierei;</w:t>
      </w:r>
    </w:p>
    <w:p w14:paraId="1B90DFD4"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b/>
          <w:noProof/>
          <w:lang w:eastAsia="ar-SA"/>
        </w:rPr>
        <w:t>d) Intensitatea şi complexitatea impactului:</w:t>
      </w:r>
      <w:r w:rsidRPr="002726B1">
        <w:rPr>
          <w:rFonts w:ascii="Trebuchet MS" w:hAnsi="Trebuchet MS" w:cs="Arial"/>
          <w:i/>
          <w:noProof/>
          <w:lang w:eastAsia="ar-SA"/>
        </w:rPr>
        <w:t xml:space="preserve"> </w:t>
      </w:r>
    </w:p>
    <w:p w14:paraId="1FE787B5"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noProof/>
          <w:lang w:eastAsia="ar-SA"/>
        </w:rPr>
        <w:t>- impactul va fi redus și se va manifestă asupra factorului de mediu sol;</w:t>
      </w:r>
    </w:p>
    <w:p w14:paraId="104DED5E"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b/>
          <w:noProof/>
          <w:lang w:eastAsia="ar-SA"/>
        </w:rPr>
        <w:t>e) Probabilitatea impactului:</w:t>
      </w:r>
      <w:r w:rsidRPr="002726B1">
        <w:rPr>
          <w:rFonts w:ascii="Trebuchet MS" w:hAnsi="Trebuchet MS" w:cs="Arial"/>
          <w:i/>
          <w:noProof/>
          <w:lang w:eastAsia="ar-SA"/>
        </w:rPr>
        <w:t xml:space="preserve"> </w:t>
      </w:r>
    </w:p>
    <w:p w14:paraId="1897F4FC"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noProof/>
          <w:lang w:eastAsia="ar-SA"/>
        </w:rPr>
        <w:t>- impact cu probabilitate redusă manifestat numai pe parcursul realizării investiției;</w:t>
      </w:r>
    </w:p>
    <w:p w14:paraId="189E261D" w14:textId="77777777" w:rsidR="003636FE" w:rsidRPr="002726B1" w:rsidRDefault="003636FE" w:rsidP="004225AB">
      <w:pPr>
        <w:spacing w:after="0" w:line="240" w:lineRule="auto"/>
        <w:jc w:val="both"/>
        <w:rPr>
          <w:rFonts w:ascii="Trebuchet MS" w:hAnsi="Trebuchet MS" w:cs="Arial"/>
          <w:b/>
          <w:noProof/>
          <w:lang w:eastAsia="ar-SA"/>
        </w:rPr>
      </w:pPr>
      <w:r w:rsidRPr="002726B1">
        <w:rPr>
          <w:rFonts w:ascii="Trebuchet MS" w:hAnsi="Trebuchet MS" w:cs="Arial"/>
          <w:b/>
          <w:noProof/>
          <w:lang w:eastAsia="ar-SA"/>
        </w:rPr>
        <w:t>f) Debutul, durata, frecvenţa şi reversibilitatea impactului:</w:t>
      </w:r>
    </w:p>
    <w:p w14:paraId="0628F3B7"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noProof/>
          <w:lang w:eastAsia="ar-SA"/>
        </w:rPr>
        <w:t xml:space="preserve"> - impactul va debuta odată cu începerea lucrărilor, va fi unul reversibil, temporar;</w:t>
      </w:r>
    </w:p>
    <w:p w14:paraId="6C1A6A67"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noProof/>
          <w:lang w:eastAsia="ar-SA"/>
        </w:rPr>
        <w:t>- perioada de implementare a proiectului este de 12 ani;</w:t>
      </w:r>
    </w:p>
    <w:p w14:paraId="4C70D0BA" w14:textId="77777777" w:rsidR="003636FE" w:rsidRPr="002726B1" w:rsidRDefault="003636FE" w:rsidP="004225AB">
      <w:pPr>
        <w:tabs>
          <w:tab w:val="left" w:pos="720"/>
        </w:tabs>
        <w:spacing w:after="0" w:line="240" w:lineRule="auto"/>
        <w:jc w:val="both"/>
        <w:rPr>
          <w:rFonts w:ascii="Trebuchet MS" w:eastAsia="Arial" w:hAnsi="Trebuchet MS" w:cs="Arial"/>
          <w:i/>
          <w:noProof/>
          <w:lang w:eastAsia="ro-RO"/>
        </w:rPr>
      </w:pPr>
      <w:r w:rsidRPr="002726B1">
        <w:rPr>
          <w:rFonts w:ascii="Trebuchet MS" w:eastAsia="Arial" w:hAnsi="Trebuchet MS" w:cs="Arial"/>
          <w:i/>
          <w:noProof/>
        </w:rPr>
        <w:t>- după închiderea stării de masiv și schimbarea categoriei de folosință în ”pădure”, aceasta se va conduce conform legilor silvice în vigoare;</w:t>
      </w:r>
    </w:p>
    <w:p w14:paraId="1F044B36" w14:textId="77777777" w:rsidR="003636FE" w:rsidRPr="002726B1" w:rsidRDefault="003636FE" w:rsidP="004225AB">
      <w:pPr>
        <w:spacing w:after="0" w:line="240" w:lineRule="auto"/>
        <w:jc w:val="both"/>
        <w:rPr>
          <w:rFonts w:ascii="Trebuchet MS" w:eastAsia="Times New Roman" w:hAnsi="Trebuchet MS" w:cs="Arial"/>
          <w:b/>
          <w:noProof/>
          <w:lang w:eastAsia="ar-SA"/>
        </w:rPr>
      </w:pPr>
      <w:r w:rsidRPr="002726B1">
        <w:rPr>
          <w:rFonts w:ascii="Trebuchet MS" w:hAnsi="Trebuchet MS" w:cs="Arial"/>
          <w:b/>
          <w:noProof/>
          <w:lang w:eastAsia="ar-SA"/>
        </w:rPr>
        <w:t>g) Cumularea impactului cu impactul altor proiecte existente și/său aprobate:</w:t>
      </w:r>
    </w:p>
    <w:p w14:paraId="02C60FB7"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noProof/>
          <w:lang w:eastAsia="ar-SA"/>
        </w:rPr>
        <w:t>- nu a fost identificat un efect cumulativ;</w:t>
      </w:r>
    </w:p>
    <w:p w14:paraId="0355A2B2" w14:textId="77777777" w:rsidR="003636FE" w:rsidRPr="002726B1" w:rsidRDefault="003636FE" w:rsidP="004225AB">
      <w:pPr>
        <w:spacing w:after="0" w:line="240" w:lineRule="auto"/>
        <w:jc w:val="both"/>
        <w:rPr>
          <w:rFonts w:ascii="Trebuchet MS" w:hAnsi="Trebuchet MS" w:cs="Arial"/>
          <w:b/>
          <w:noProof/>
          <w:lang w:eastAsia="ar-SA"/>
        </w:rPr>
      </w:pPr>
      <w:r w:rsidRPr="002726B1">
        <w:rPr>
          <w:rFonts w:ascii="Trebuchet MS" w:hAnsi="Trebuchet MS" w:cs="Arial"/>
          <w:b/>
          <w:noProof/>
          <w:lang w:eastAsia="ar-SA"/>
        </w:rPr>
        <w:t>h) Posibilitatea de reducere efectivă a impactului:</w:t>
      </w:r>
    </w:p>
    <w:p w14:paraId="074F3786" w14:textId="77777777" w:rsidR="003636FE" w:rsidRPr="002726B1" w:rsidRDefault="003636FE" w:rsidP="004225AB">
      <w:pPr>
        <w:spacing w:after="0" w:line="240" w:lineRule="auto"/>
        <w:jc w:val="both"/>
        <w:rPr>
          <w:rFonts w:ascii="Trebuchet MS" w:hAnsi="Trebuchet MS" w:cs="Arial"/>
          <w:i/>
          <w:noProof/>
          <w:lang w:eastAsia="ar-SA"/>
        </w:rPr>
      </w:pPr>
      <w:r w:rsidRPr="002726B1">
        <w:rPr>
          <w:rFonts w:ascii="Trebuchet MS" w:hAnsi="Trebuchet MS" w:cs="Arial"/>
          <w:i/>
          <w:noProof/>
          <w:lang w:eastAsia="ar-SA"/>
        </w:rPr>
        <w:t>- prin realizarea manuală a vetrelor și a gropilor impactul asupra solului va fi minim.</w:t>
      </w:r>
    </w:p>
    <w:p w14:paraId="37D38E9A" w14:textId="77777777" w:rsidR="00A82D2D" w:rsidRPr="002726B1" w:rsidRDefault="00A82D2D" w:rsidP="004225AB">
      <w:pPr>
        <w:pStyle w:val="NoSpacing1"/>
        <w:jc w:val="both"/>
        <w:rPr>
          <w:rFonts w:ascii="Trebuchet MS" w:hAnsi="Trebuchet MS"/>
          <w:b/>
          <w:noProof/>
          <w:sz w:val="22"/>
          <w:lang w:val="ro-RO"/>
        </w:rPr>
      </w:pPr>
    </w:p>
    <w:p w14:paraId="24DFC98F" w14:textId="12072999" w:rsidR="006F5C10" w:rsidRPr="002726B1" w:rsidRDefault="006F5C10" w:rsidP="004225AB">
      <w:pPr>
        <w:pStyle w:val="NoSpacing1"/>
        <w:jc w:val="both"/>
        <w:rPr>
          <w:rFonts w:ascii="Trebuchet MS" w:hAnsi="Trebuchet MS"/>
          <w:b/>
          <w:noProof/>
          <w:sz w:val="22"/>
          <w:lang w:val="ro-RO"/>
        </w:rPr>
      </w:pPr>
      <w:r w:rsidRPr="002726B1">
        <w:rPr>
          <w:rFonts w:ascii="Trebuchet MS" w:hAnsi="Trebuchet MS"/>
          <w:b/>
          <w:noProof/>
          <w:sz w:val="22"/>
          <w:lang w:val="ro-RO"/>
        </w:rPr>
        <w:t xml:space="preserve">II. Motivele pe baza cărora s-a stabilit necesitatea neefectuării evaluării adecvate sunt următoarele: </w:t>
      </w:r>
    </w:p>
    <w:p w14:paraId="3D1DD491" w14:textId="08480AF4" w:rsidR="00665B3B" w:rsidRPr="002726B1" w:rsidRDefault="00665B3B" w:rsidP="004225AB">
      <w:pPr>
        <w:spacing w:after="0" w:line="240" w:lineRule="auto"/>
        <w:jc w:val="both"/>
        <w:rPr>
          <w:rFonts w:ascii="Trebuchet MS" w:hAnsi="Trebuchet MS" w:cs="Arial"/>
          <w:i/>
          <w:noProof/>
        </w:rPr>
      </w:pPr>
      <w:r w:rsidRPr="002726B1">
        <w:rPr>
          <w:rFonts w:ascii="Trebuchet MS" w:hAnsi="Trebuchet MS"/>
          <w:i/>
          <w:noProof/>
        </w:rPr>
        <w:t>- proiectul propus</w:t>
      </w:r>
      <w:r w:rsidR="006F5C10" w:rsidRPr="002726B1">
        <w:rPr>
          <w:rFonts w:ascii="Trebuchet MS" w:hAnsi="Trebuchet MS"/>
          <w:i/>
          <w:noProof/>
        </w:rPr>
        <w:t xml:space="preserve"> </w:t>
      </w:r>
      <w:r w:rsidR="003636FE" w:rsidRPr="002726B1">
        <w:rPr>
          <w:rFonts w:ascii="Trebuchet MS" w:hAnsi="Trebuchet MS"/>
          <w:b/>
          <w:i/>
          <w:noProof/>
        </w:rPr>
        <w:t>nu</w:t>
      </w:r>
      <w:r w:rsidR="003636FE" w:rsidRPr="002726B1">
        <w:rPr>
          <w:rFonts w:ascii="Trebuchet MS" w:hAnsi="Trebuchet MS"/>
          <w:i/>
          <w:noProof/>
        </w:rPr>
        <w:t xml:space="preserve"> </w:t>
      </w:r>
      <w:r w:rsidR="006F5C10" w:rsidRPr="002726B1">
        <w:rPr>
          <w:rFonts w:ascii="Trebuchet MS" w:hAnsi="Trebuchet MS"/>
          <w:b/>
          <w:i/>
          <w:noProof/>
        </w:rPr>
        <w:t xml:space="preserve">intră sub incidența art. 28 </w:t>
      </w:r>
      <w:r w:rsidR="006F5C10" w:rsidRPr="002726B1">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w:t>
      </w:r>
      <w:r w:rsidRPr="002726B1">
        <w:rPr>
          <w:rFonts w:ascii="Trebuchet MS" w:hAnsi="Trebuchet MS"/>
          <w:i/>
          <w:noProof/>
        </w:rPr>
        <w:t>rile și completările ulterioare</w:t>
      </w:r>
      <w:r w:rsidRPr="002726B1">
        <w:rPr>
          <w:rFonts w:ascii="Trebuchet MS" w:hAnsi="Trebuchet MS" w:cs="Arial"/>
          <w:i/>
          <w:noProof/>
        </w:rPr>
        <w:t>.</w:t>
      </w:r>
    </w:p>
    <w:p w14:paraId="4B054B1D" w14:textId="1A766983" w:rsidR="000721A7" w:rsidRPr="002726B1" w:rsidRDefault="000721A7" w:rsidP="004225AB">
      <w:pPr>
        <w:tabs>
          <w:tab w:val="center" w:pos="0"/>
        </w:tabs>
        <w:spacing w:after="0" w:line="240" w:lineRule="auto"/>
        <w:jc w:val="both"/>
        <w:rPr>
          <w:rFonts w:ascii="Trebuchet MS" w:hAnsi="Trebuchet MS" w:cs="Arial"/>
          <w:i/>
          <w:noProof/>
        </w:rPr>
      </w:pPr>
      <w:r w:rsidRPr="002726B1">
        <w:rPr>
          <w:rFonts w:ascii="Trebuchet MS" w:hAnsi="Trebuchet MS" w:cs="Arial"/>
          <w:i/>
          <w:noProof/>
        </w:rPr>
        <w:t xml:space="preserve"> </w:t>
      </w:r>
    </w:p>
    <w:p w14:paraId="55734C5B" w14:textId="0EE56997" w:rsidR="006F5C10" w:rsidRPr="002726B1" w:rsidRDefault="006F5C10" w:rsidP="004225AB">
      <w:pPr>
        <w:spacing w:after="0" w:line="240" w:lineRule="auto"/>
        <w:jc w:val="both"/>
        <w:rPr>
          <w:rFonts w:ascii="Trebuchet MS" w:eastAsia="Times New Roman" w:hAnsi="Trebuchet MS"/>
          <w:noProof/>
          <w:spacing w:val="-4"/>
          <w:lang w:eastAsia="ro-RO"/>
        </w:rPr>
      </w:pPr>
      <w:r w:rsidRPr="002726B1">
        <w:rPr>
          <w:rFonts w:ascii="Trebuchet MS" w:hAnsi="Trebuchet MS"/>
          <w:i/>
          <w:noProof/>
        </w:rPr>
        <w:t xml:space="preserve"> </w:t>
      </w:r>
      <w:r w:rsidRPr="002726B1">
        <w:rPr>
          <w:rFonts w:ascii="Trebuchet MS" w:hAnsi="Trebuchet MS"/>
          <w:b/>
          <w:noProof/>
          <w:spacing w:val="-4"/>
        </w:rPr>
        <w:t xml:space="preserve">III. </w:t>
      </w:r>
      <w:r w:rsidRPr="002726B1">
        <w:rPr>
          <w:rFonts w:ascii="Trebuchet MS" w:eastAsia="Times New Roman" w:hAnsi="Trebuchet MS"/>
          <w:b/>
          <w:noProof/>
          <w:spacing w:val="-4"/>
          <w:lang w:eastAsia="ro-RO"/>
        </w:rPr>
        <w:t>Motivele pe baza cărora s-a stabilit necesitatea neefectuării evaluării impactului asupra corpurilor de apă</w:t>
      </w:r>
      <w:r w:rsidRPr="002726B1">
        <w:rPr>
          <w:rFonts w:ascii="Trebuchet MS" w:eastAsia="Times New Roman" w:hAnsi="Trebuchet MS"/>
          <w:noProof/>
          <w:spacing w:val="-4"/>
          <w:lang w:eastAsia="ro-RO"/>
        </w:rPr>
        <w:t xml:space="preserve"> </w:t>
      </w:r>
      <w:r w:rsidRPr="002726B1">
        <w:rPr>
          <w:rFonts w:ascii="Trebuchet MS" w:eastAsia="Times New Roman" w:hAnsi="Trebuchet MS"/>
          <w:b/>
          <w:noProof/>
          <w:spacing w:val="-4"/>
        </w:rPr>
        <w:t>sunt următoarele</w:t>
      </w:r>
      <w:r w:rsidRPr="002726B1">
        <w:rPr>
          <w:rFonts w:ascii="Trebuchet MS" w:hAnsi="Trebuchet MS"/>
          <w:b/>
          <w:noProof/>
          <w:spacing w:val="-4"/>
        </w:rPr>
        <w:t>:</w:t>
      </w:r>
    </w:p>
    <w:p w14:paraId="4345220B" w14:textId="35661258" w:rsidR="006F5C10" w:rsidRPr="002726B1" w:rsidRDefault="006F5C10" w:rsidP="004225AB">
      <w:pPr>
        <w:pStyle w:val="NoSpacing1"/>
        <w:jc w:val="both"/>
        <w:rPr>
          <w:rFonts w:ascii="Trebuchet MS" w:hAnsi="Trebuchet MS"/>
          <w:i/>
          <w:noProof/>
          <w:spacing w:val="-4"/>
          <w:sz w:val="22"/>
          <w:lang w:val="ro-RO"/>
        </w:rPr>
      </w:pPr>
      <w:r w:rsidRPr="002726B1">
        <w:rPr>
          <w:rFonts w:ascii="Trebuchet MS" w:hAnsi="Trebuchet MS"/>
          <w:i/>
          <w:noProof/>
          <w:spacing w:val="-4"/>
          <w:sz w:val="22"/>
          <w:lang w:val="ro-RO"/>
        </w:rPr>
        <w:t>-</w:t>
      </w:r>
      <w:r w:rsidRPr="002726B1">
        <w:rPr>
          <w:rFonts w:ascii="Trebuchet MS" w:hAnsi="Trebuchet MS"/>
          <w:bCs/>
          <w:i/>
          <w:noProof/>
          <w:spacing w:val="-4"/>
          <w:sz w:val="22"/>
          <w:lang w:val="ro-RO"/>
        </w:rPr>
        <w:t xml:space="preserve"> p</w:t>
      </w:r>
      <w:r w:rsidRPr="002726B1">
        <w:rPr>
          <w:rFonts w:ascii="Trebuchet MS" w:hAnsi="Trebuchet MS"/>
          <w:i/>
          <w:noProof/>
          <w:spacing w:val="-4"/>
          <w:sz w:val="22"/>
          <w:lang w:val="ro-RO"/>
        </w:rPr>
        <w:t xml:space="preserve">roiectul propus </w:t>
      </w:r>
      <w:r w:rsidR="002726B1" w:rsidRPr="002726B1">
        <w:rPr>
          <w:rFonts w:ascii="Trebuchet MS" w:hAnsi="Trebuchet MS"/>
          <w:b/>
          <w:i/>
          <w:noProof/>
          <w:spacing w:val="-4"/>
          <w:sz w:val="22"/>
          <w:lang w:val="ro-RO"/>
        </w:rPr>
        <w:t>nu</w:t>
      </w:r>
      <w:r w:rsidR="002726B1" w:rsidRPr="002726B1">
        <w:rPr>
          <w:rFonts w:ascii="Trebuchet MS" w:hAnsi="Trebuchet MS"/>
          <w:i/>
          <w:noProof/>
          <w:spacing w:val="-4"/>
          <w:sz w:val="22"/>
          <w:lang w:val="ro-RO"/>
        </w:rPr>
        <w:t xml:space="preserve"> </w:t>
      </w:r>
      <w:r w:rsidRPr="002726B1">
        <w:rPr>
          <w:rFonts w:ascii="Trebuchet MS" w:hAnsi="Trebuchet MS"/>
          <w:b/>
          <w:i/>
          <w:noProof/>
          <w:spacing w:val="-4"/>
          <w:sz w:val="22"/>
          <w:lang w:val="ro-RO"/>
        </w:rPr>
        <w:t>intră sub incidența prevederilor </w:t>
      </w:r>
      <w:hyperlink r:id="rId8" w:anchor="p-10135143" w:tgtFrame="_blank" w:history="1">
        <w:r w:rsidRPr="002726B1">
          <w:rPr>
            <w:rFonts w:ascii="Trebuchet MS" w:hAnsi="Trebuchet MS"/>
            <w:b/>
            <w:i/>
            <w:noProof/>
            <w:spacing w:val="-4"/>
            <w:sz w:val="22"/>
            <w:lang w:val="ro-RO"/>
          </w:rPr>
          <w:t>art. 48</w:t>
        </w:r>
      </w:hyperlink>
      <w:r w:rsidRPr="002726B1">
        <w:rPr>
          <w:rFonts w:ascii="Trebuchet MS" w:hAnsi="Trebuchet MS"/>
          <w:b/>
          <w:i/>
          <w:noProof/>
          <w:spacing w:val="-4"/>
          <w:sz w:val="22"/>
          <w:lang w:val="ro-RO"/>
        </w:rPr>
        <w:t> și </w:t>
      </w:r>
      <w:hyperlink r:id="rId9" w:anchor="p-10135178" w:tgtFrame="_blank" w:history="1">
        <w:r w:rsidRPr="002726B1">
          <w:rPr>
            <w:rFonts w:ascii="Trebuchet MS" w:hAnsi="Trebuchet MS"/>
            <w:b/>
            <w:i/>
            <w:noProof/>
            <w:spacing w:val="-4"/>
            <w:sz w:val="22"/>
            <w:lang w:val="ro-RO"/>
          </w:rPr>
          <w:t>54</w:t>
        </w:r>
      </w:hyperlink>
      <w:r w:rsidRPr="002726B1">
        <w:rPr>
          <w:rFonts w:ascii="Trebuchet MS" w:hAnsi="Trebuchet MS"/>
          <w:i/>
          <w:noProof/>
          <w:spacing w:val="-4"/>
          <w:sz w:val="22"/>
          <w:lang w:val="ro-RO"/>
        </w:rPr>
        <w:t> din Legea apelor nr. 107/1996, cu modifică</w:t>
      </w:r>
      <w:r w:rsidR="002726B1" w:rsidRPr="002726B1">
        <w:rPr>
          <w:rFonts w:ascii="Trebuchet MS" w:hAnsi="Trebuchet MS"/>
          <w:i/>
          <w:noProof/>
          <w:spacing w:val="-4"/>
          <w:sz w:val="22"/>
          <w:lang w:val="ro-RO"/>
        </w:rPr>
        <w:t>rile și completările ulterioare.</w:t>
      </w:r>
    </w:p>
    <w:p w14:paraId="4D11D66B" w14:textId="77777777" w:rsidR="006F5C10" w:rsidRPr="002726B1" w:rsidRDefault="006F5C10" w:rsidP="004225AB">
      <w:pPr>
        <w:pStyle w:val="NoSpacing1"/>
        <w:jc w:val="both"/>
        <w:rPr>
          <w:rFonts w:ascii="Trebuchet MS" w:hAnsi="Trebuchet MS"/>
          <w:i/>
          <w:noProof/>
          <w:spacing w:val="-4"/>
          <w:sz w:val="22"/>
          <w:lang w:val="ro-RO"/>
        </w:rPr>
      </w:pPr>
    </w:p>
    <w:p w14:paraId="34E728B6" w14:textId="77777777" w:rsidR="002726B1" w:rsidRPr="002726B1" w:rsidRDefault="002726B1" w:rsidP="004225AB">
      <w:pPr>
        <w:spacing w:after="0" w:line="240" w:lineRule="auto"/>
        <w:jc w:val="both"/>
        <w:rPr>
          <w:rFonts w:ascii="Trebuchet MS" w:hAnsi="Trebuchet MS"/>
          <w:b/>
          <w:noProof/>
        </w:rPr>
      </w:pPr>
      <w:r w:rsidRPr="002726B1">
        <w:rPr>
          <w:rFonts w:ascii="Trebuchet MS" w:hAnsi="Trebuchet MS"/>
          <w:b/>
          <w:noProof/>
        </w:rPr>
        <w:t>Condiţii de realizare a proiectului:</w:t>
      </w:r>
    </w:p>
    <w:p w14:paraId="23118EDB" w14:textId="77777777" w:rsidR="002726B1" w:rsidRPr="002726B1" w:rsidRDefault="002726B1" w:rsidP="004225AB">
      <w:pPr>
        <w:pStyle w:val="Listparagraf"/>
        <w:spacing w:after="0" w:line="240" w:lineRule="auto"/>
        <w:ind w:left="0"/>
        <w:jc w:val="both"/>
        <w:rPr>
          <w:rFonts w:ascii="Trebuchet MS" w:hAnsi="Trebuchet MS"/>
          <w:i/>
          <w:noProof/>
          <w:lang w:eastAsia="ar-SA"/>
        </w:rPr>
      </w:pPr>
      <w:r w:rsidRPr="002726B1">
        <w:rPr>
          <w:rFonts w:ascii="Trebuchet MS" w:hAnsi="Trebuchet MS"/>
          <w:i/>
          <w:noProof/>
          <w:lang w:eastAsia="ar-SA"/>
        </w:rPr>
        <w:t>1. Se vor respecta prevederile O.U.G. nr. 195/2005 privind protecţia mediului, cu modificările şi completările ulterioare și</w:t>
      </w:r>
      <w:r w:rsidRPr="002726B1">
        <w:rPr>
          <w:rFonts w:ascii="Trebuchet MS" w:hAnsi="Trebuchet MS"/>
          <w:i/>
          <w:noProof/>
        </w:rPr>
        <w:t xml:space="preserve"> Ordonanța de urgență a Guvernului nr. 57/2007 privind regimul ariilor naturale protejate, conservarea habitatelor naturale, a florei și faunei sălbatice, aprobată cu modificări și completări prin Legea </w:t>
      </w:r>
      <w:hyperlink r:id="rId10" w:tgtFrame="_blank" w:history="1">
        <w:r w:rsidRPr="002726B1">
          <w:rPr>
            <w:rFonts w:ascii="Trebuchet MS" w:hAnsi="Trebuchet MS"/>
            <w:i/>
            <w:noProof/>
          </w:rPr>
          <w:t>nr. 49/2011</w:t>
        </w:r>
      </w:hyperlink>
      <w:r w:rsidRPr="002726B1">
        <w:rPr>
          <w:rFonts w:ascii="Trebuchet MS" w:hAnsi="Trebuchet MS"/>
          <w:i/>
          <w:noProof/>
        </w:rPr>
        <w:t>, cu modificările și completările ulterioare.</w:t>
      </w:r>
    </w:p>
    <w:p w14:paraId="73A23EFF" w14:textId="77777777" w:rsidR="002726B1" w:rsidRPr="002726B1" w:rsidRDefault="002726B1" w:rsidP="004225AB">
      <w:pPr>
        <w:pStyle w:val="Listparagraf"/>
        <w:spacing w:after="0" w:line="240" w:lineRule="auto"/>
        <w:ind w:left="0"/>
        <w:jc w:val="both"/>
        <w:rPr>
          <w:rFonts w:ascii="Trebuchet MS" w:hAnsi="Trebuchet MS"/>
          <w:i/>
          <w:noProof/>
          <w:lang w:eastAsia="ar-SA"/>
        </w:rPr>
      </w:pPr>
      <w:r w:rsidRPr="002726B1">
        <w:rPr>
          <w:rFonts w:ascii="Trebuchet MS" w:hAnsi="Trebuchet MS"/>
          <w:i/>
          <w:noProof/>
          <w:lang w:eastAsia="ar-SA"/>
        </w:rPr>
        <w:t xml:space="preserve">2. Se vor respecta documentația tehnică, normativele și prescripțiile tehnice specifice </w:t>
      </w:r>
      <w:r w:rsidRPr="002726B1">
        <w:rPr>
          <w:rFonts w:ascii="Trebuchet MS" w:hAnsi="Trebuchet MS"/>
          <w:bCs/>
          <w:i/>
          <w:noProof/>
        </w:rPr>
        <w:t xml:space="preserve">- date, parametri </w:t>
      </w:r>
      <w:r w:rsidRPr="002726B1">
        <w:rPr>
          <w:rFonts w:ascii="Trebuchet MS" w:hAnsi="Trebuchet MS"/>
          <w:i/>
          <w:noProof/>
        </w:rPr>
        <w:t xml:space="preserve">menționate în memoriul de prezentare </w:t>
      </w:r>
      <w:r w:rsidRPr="002726B1">
        <w:rPr>
          <w:rFonts w:ascii="Trebuchet MS" w:hAnsi="Trebuchet MS"/>
          <w:bCs/>
          <w:i/>
          <w:noProof/>
        </w:rPr>
        <w:t>- justificare a prezentei decizii</w:t>
      </w:r>
      <w:r w:rsidRPr="002726B1">
        <w:rPr>
          <w:rFonts w:ascii="Trebuchet MS" w:hAnsi="Trebuchet MS"/>
          <w:i/>
          <w:noProof/>
          <w:lang w:eastAsia="ar-SA"/>
        </w:rPr>
        <w:t>.</w:t>
      </w:r>
    </w:p>
    <w:p w14:paraId="3257BBDE" w14:textId="77777777" w:rsidR="002726B1" w:rsidRPr="002726B1" w:rsidRDefault="002726B1" w:rsidP="004225AB">
      <w:pPr>
        <w:pStyle w:val="Listparagraf"/>
        <w:spacing w:after="0" w:line="240" w:lineRule="auto"/>
        <w:ind w:left="0"/>
        <w:jc w:val="both"/>
        <w:rPr>
          <w:rFonts w:ascii="Trebuchet MS" w:hAnsi="Trebuchet MS"/>
          <w:i/>
          <w:noProof/>
          <w:lang w:eastAsia="ar-SA"/>
        </w:rPr>
      </w:pPr>
      <w:r w:rsidRPr="002726B1">
        <w:rPr>
          <w:rFonts w:ascii="Trebuchet MS" w:hAnsi="Trebuchet MS"/>
          <w:i/>
          <w:noProof/>
        </w:rPr>
        <w:t>3. Suprafaţa de teren ocupată temporar pe perioada executării lucrărilor trebuie limitată la strictul necesar.</w:t>
      </w:r>
    </w:p>
    <w:p w14:paraId="6ACEF79B" w14:textId="77777777" w:rsidR="002726B1" w:rsidRPr="002726B1" w:rsidRDefault="002726B1" w:rsidP="004225AB">
      <w:pPr>
        <w:pStyle w:val="Listparagraf"/>
        <w:spacing w:after="0" w:line="240" w:lineRule="auto"/>
        <w:ind w:left="0"/>
        <w:jc w:val="both"/>
        <w:rPr>
          <w:rFonts w:ascii="Trebuchet MS" w:hAnsi="Trebuchet MS"/>
          <w:i/>
          <w:noProof/>
          <w:lang w:eastAsia="ar-SA"/>
        </w:rPr>
      </w:pPr>
      <w:r w:rsidRPr="002726B1">
        <w:rPr>
          <w:rFonts w:ascii="Trebuchet MS" w:hAnsi="Trebuchet MS"/>
          <w:i/>
          <w:noProof/>
        </w:rPr>
        <w:t>4.Pe parcursul execuţiei lucrărilor se vor lua toate măsurile pentru prevenirea poluărilor accidentale, iar la finalizarea lucrărilor se impune refacerea la starea iniţială a terenurilor afectate temporar de lucrări.</w:t>
      </w:r>
    </w:p>
    <w:p w14:paraId="20FDEBD9" w14:textId="77777777" w:rsidR="002726B1" w:rsidRPr="002726B1" w:rsidRDefault="002726B1" w:rsidP="004225AB">
      <w:pPr>
        <w:pStyle w:val="Listparagraf"/>
        <w:spacing w:after="0" w:line="240" w:lineRule="auto"/>
        <w:ind w:left="0"/>
        <w:jc w:val="both"/>
        <w:rPr>
          <w:rFonts w:ascii="Trebuchet MS" w:hAnsi="Trebuchet MS"/>
          <w:i/>
          <w:noProof/>
          <w:lang w:eastAsia="ar-SA"/>
        </w:rPr>
      </w:pPr>
      <w:r w:rsidRPr="002726B1">
        <w:rPr>
          <w:rFonts w:ascii="Trebuchet MS" w:hAnsi="Trebuchet MS"/>
          <w:i/>
          <w:noProof/>
        </w:rPr>
        <w:t xml:space="preserve">5. La stabilirea programului de lucru şi de transport a materialelor necesare se vor lua măsuri de diminuare la minim a potenţialului disconfort creat locuitorilor său obiectivelor de interes public. </w:t>
      </w:r>
    </w:p>
    <w:p w14:paraId="484DA518" w14:textId="77777777" w:rsidR="002726B1" w:rsidRPr="002726B1" w:rsidRDefault="002726B1" w:rsidP="004225AB">
      <w:pPr>
        <w:pStyle w:val="Listparagraf"/>
        <w:spacing w:after="0" w:line="240" w:lineRule="auto"/>
        <w:ind w:left="0"/>
        <w:jc w:val="both"/>
        <w:rPr>
          <w:rFonts w:ascii="Trebuchet MS" w:hAnsi="Trebuchet MS"/>
          <w:i/>
          <w:noProof/>
          <w:lang w:eastAsia="ar-SA"/>
        </w:rPr>
      </w:pPr>
      <w:r w:rsidRPr="002726B1">
        <w:rPr>
          <w:rFonts w:ascii="Trebuchet MS" w:eastAsia="Times New Roman" w:hAnsi="Trebuchet MS"/>
          <w:bCs/>
          <w:i/>
          <w:noProof/>
          <w:kern w:val="3"/>
          <w:lang w:eastAsia="ar-SA" w:bidi="hi-IN"/>
        </w:rPr>
        <w:t xml:space="preserve">6. În scopul conservării și protejării speciilor, prevăzute în anexele nr. 4 A și 4 B din OUG 57/2007 cu modificările și completările ulterioare, care trăiesc în afara ariilor naturale protejate, sunt interzise: </w:t>
      </w:r>
    </w:p>
    <w:p w14:paraId="65C36B93" w14:textId="77777777" w:rsidR="002726B1" w:rsidRPr="002726B1" w:rsidRDefault="002726B1" w:rsidP="004225AB">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lastRenderedPageBreak/>
        <w:t>- orice formă de recoltare, capturare, ucidere, distrugere său vătămare a exemplarelor aflate în mediul lor natural, în oricare dintre stadiile ciclului lor biologic;</w:t>
      </w:r>
    </w:p>
    <w:p w14:paraId="1502C8C9" w14:textId="77777777" w:rsidR="002726B1" w:rsidRPr="002726B1" w:rsidRDefault="002726B1" w:rsidP="004225AB">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perturbarea intenționată în cursul perioadei de reproducere, de creștere, de hibernare și de migrație;</w:t>
      </w:r>
    </w:p>
    <w:p w14:paraId="26DD8D74" w14:textId="77777777" w:rsidR="002726B1" w:rsidRPr="002726B1" w:rsidRDefault="002726B1" w:rsidP="004225AB">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deteriorarea, distrugerea și/său culegerea intenționată a cuiburilor și/său ouălor din natură;</w:t>
      </w:r>
    </w:p>
    <w:p w14:paraId="1C886B17" w14:textId="77777777" w:rsidR="002726B1" w:rsidRPr="002726B1" w:rsidRDefault="002726B1" w:rsidP="004225AB">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deteriorarea și/său distrugerea locurilor de reproducere ori de odihnă;</w:t>
      </w:r>
    </w:p>
    <w:p w14:paraId="388123ED" w14:textId="77777777" w:rsidR="002726B1" w:rsidRPr="002726B1" w:rsidRDefault="002726B1" w:rsidP="004225AB">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recoltarea florilor și a fructelor, culegerea, tăierea, dezrădăcinarea său distrugerea cu intenție a acestor plante în habitatele lor naturale, în oricare dintre stadiile ciclului lor biologic;</w:t>
      </w:r>
    </w:p>
    <w:p w14:paraId="4D4C1B61" w14:textId="77777777" w:rsidR="002726B1" w:rsidRPr="002726B1" w:rsidRDefault="002726B1" w:rsidP="004225AB">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deținerea, transportul, vânzarea său schimburile în orice scop, precum și oferirea spre schimb său vânzare a exemplarelor luate din natură, în oricare dintre stadiile ciclului lor biologic.</w:t>
      </w:r>
    </w:p>
    <w:p w14:paraId="7BC341BC" w14:textId="77777777" w:rsidR="002726B1" w:rsidRPr="002726B1" w:rsidRDefault="002726B1" w:rsidP="004225AB">
      <w:pPr>
        <w:pStyle w:val="Listparagraf"/>
        <w:tabs>
          <w:tab w:val="left" w:pos="270"/>
          <w:tab w:val="left" w:pos="360"/>
        </w:tabs>
        <w:suppressAutoHyphens/>
        <w:autoSpaceDN w:val="0"/>
        <w:spacing w:after="0" w:line="240" w:lineRule="auto"/>
        <w:ind w:left="0"/>
        <w:jc w:val="both"/>
        <w:rPr>
          <w:rFonts w:ascii="Trebuchet MS" w:eastAsia="Times New Roman" w:hAnsi="Trebuchet MS"/>
          <w:bCs/>
          <w:i/>
          <w:noProof/>
          <w:kern w:val="3"/>
          <w:lang w:eastAsia="ar-SA" w:bidi="hi-IN"/>
        </w:rPr>
      </w:pPr>
      <w:r w:rsidRPr="002726B1">
        <w:rPr>
          <w:rFonts w:ascii="Trebuchet MS" w:hAnsi="Trebuchet MS"/>
          <w:i/>
          <w:noProof/>
        </w:rPr>
        <w:t>7. Materialele necesare pe parcursul execuţiei lucrărilor vor fi depozitate numai în locuri special amenajate, astfel încât să se asigure protecţia factorilor de mediu. Se interzice depozitarea necontrolată a deşeurilor.</w:t>
      </w:r>
    </w:p>
    <w:p w14:paraId="0CBDBFE9" w14:textId="77777777" w:rsidR="002726B1" w:rsidRPr="002726B1" w:rsidRDefault="002726B1" w:rsidP="004225AB">
      <w:pPr>
        <w:pStyle w:val="Listparagraf"/>
        <w:tabs>
          <w:tab w:val="left" w:pos="270"/>
          <w:tab w:val="left" w:pos="360"/>
        </w:tabs>
        <w:suppressAutoHyphens/>
        <w:autoSpaceDN w:val="0"/>
        <w:spacing w:after="0" w:line="240" w:lineRule="auto"/>
        <w:ind w:left="0"/>
        <w:jc w:val="both"/>
        <w:rPr>
          <w:rFonts w:ascii="Trebuchet MS" w:eastAsia="Times New Roman" w:hAnsi="Trebuchet MS"/>
          <w:bCs/>
          <w:i/>
          <w:noProof/>
          <w:kern w:val="3"/>
          <w:lang w:eastAsia="ar-SA" w:bidi="hi-IN"/>
        </w:rPr>
      </w:pPr>
      <w:r w:rsidRPr="002726B1">
        <w:rPr>
          <w:rFonts w:ascii="Trebuchet MS" w:hAnsi="Trebuchet MS"/>
          <w:i/>
          <w:noProof/>
        </w:rPr>
        <w:t>8. Mijloacele de transport şi utilajele folosite vor fi întreţinute corespunzător, pentru reducerea emisiilor de noxe în atmosferă şi prevenirea scurgerilor accidentale de carburanţi/lubrifianţi.</w:t>
      </w:r>
    </w:p>
    <w:p w14:paraId="667815CC" w14:textId="77777777" w:rsidR="002726B1" w:rsidRPr="002726B1" w:rsidRDefault="002726B1" w:rsidP="004225AB">
      <w:pPr>
        <w:pStyle w:val="Listparagraf"/>
        <w:tabs>
          <w:tab w:val="left" w:pos="270"/>
          <w:tab w:val="left" w:pos="360"/>
        </w:tabs>
        <w:suppressAutoHyphens/>
        <w:autoSpaceDN w:val="0"/>
        <w:spacing w:after="0" w:line="240" w:lineRule="auto"/>
        <w:ind w:left="0"/>
        <w:jc w:val="both"/>
        <w:rPr>
          <w:rFonts w:ascii="Trebuchet MS" w:eastAsia="Times New Roman" w:hAnsi="Trebuchet MS"/>
          <w:bCs/>
          <w:i/>
          <w:noProof/>
          <w:kern w:val="3"/>
          <w:lang w:eastAsia="ar-SA" w:bidi="hi-IN"/>
        </w:rPr>
      </w:pPr>
      <w:r w:rsidRPr="002726B1">
        <w:rPr>
          <w:rFonts w:ascii="Trebuchet MS" w:hAnsi="Trebuchet MS"/>
          <w:i/>
          <w:iCs/>
          <w:noProof/>
        </w:rPr>
        <w:t>9. Se va asigura în permanenţă stocul de materiale şi dotări necesare pentru combaterea efectelor poluărilor accidentale (materiale absorbante pentru eventuale scurgeri de carburanţi, uleiuri, etc.).</w:t>
      </w:r>
    </w:p>
    <w:p w14:paraId="27E9303E" w14:textId="77777777" w:rsidR="002726B1" w:rsidRPr="002726B1" w:rsidRDefault="002726B1" w:rsidP="004225AB">
      <w:pPr>
        <w:pStyle w:val="Listparagraf"/>
        <w:tabs>
          <w:tab w:val="left" w:pos="270"/>
          <w:tab w:val="left" w:pos="360"/>
        </w:tabs>
        <w:suppressAutoHyphens/>
        <w:autoSpaceDN w:val="0"/>
        <w:spacing w:after="0" w:line="240" w:lineRule="auto"/>
        <w:ind w:left="0"/>
        <w:jc w:val="both"/>
        <w:rPr>
          <w:rFonts w:ascii="Trebuchet MS" w:eastAsia="Times New Roman" w:hAnsi="Trebuchet MS"/>
          <w:bCs/>
          <w:i/>
          <w:noProof/>
          <w:kern w:val="3"/>
          <w:lang w:eastAsia="ar-SA" w:bidi="hi-IN"/>
        </w:rPr>
      </w:pPr>
      <w:r w:rsidRPr="002726B1">
        <w:rPr>
          <w:rFonts w:ascii="Trebuchet MS" w:hAnsi="Trebuchet MS"/>
          <w:i/>
          <w:iCs/>
          <w:noProof/>
        </w:rPr>
        <w:t>10. La încheierea lucrărilor se vor îndepărta atât materialele rămase neutilizate, cât şi deşeurile rezultate în timpul lucrărilor.</w:t>
      </w:r>
    </w:p>
    <w:p w14:paraId="37EC7B0A" w14:textId="77777777" w:rsidR="002726B1" w:rsidRPr="002726B1" w:rsidRDefault="002726B1" w:rsidP="004225AB">
      <w:pPr>
        <w:pStyle w:val="Listparagraf"/>
        <w:tabs>
          <w:tab w:val="left" w:pos="270"/>
          <w:tab w:val="left" w:pos="360"/>
        </w:tabs>
        <w:suppressAutoHyphens/>
        <w:autoSpaceDN w:val="0"/>
        <w:spacing w:after="0" w:line="240" w:lineRule="auto"/>
        <w:ind w:left="0"/>
        <w:jc w:val="both"/>
        <w:rPr>
          <w:rFonts w:ascii="Trebuchet MS" w:eastAsia="Times New Roman" w:hAnsi="Trebuchet MS"/>
          <w:bCs/>
          <w:i/>
          <w:noProof/>
          <w:kern w:val="3"/>
          <w:lang w:eastAsia="ar-SA" w:bidi="hi-IN"/>
        </w:rPr>
      </w:pPr>
      <w:r w:rsidRPr="002726B1">
        <w:rPr>
          <w:rFonts w:ascii="Trebuchet MS" w:hAnsi="Trebuchet MS"/>
          <w:i/>
          <w:noProof/>
        </w:rPr>
        <w:t>11. S</w:t>
      </w:r>
      <w:r w:rsidRPr="002726B1">
        <w:rPr>
          <w:rFonts w:ascii="Trebuchet MS" w:hAnsi="Trebuchet MS"/>
          <w:bCs/>
          <w:i/>
          <w:noProof/>
        </w:rPr>
        <w:t xml:space="preserve">e interzice accesul de pe amplasament pe drumurile publice cu utilaje şi mijloace de transport necurăţate. </w:t>
      </w:r>
      <w:r w:rsidRPr="002726B1">
        <w:rPr>
          <w:rFonts w:ascii="Trebuchet MS" w:hAnsi="Trebuchet MS"/>
          <w:i/>
          <w:noProof/>
        </w:rPr>
        <w:t xml:space="preserve">Titularul activităţii are obligaţia asigurării cu instalaţiile corespunzătoare acestui scop - instalaţii de spălare şi sistem colector de ape uzate.  </w:t>
      </w:r>
    </w:p>
    <w:p w14:paraId="0638F12C" w14:textId="77777777" w:rsidR="002726B1" w:rsidRPr="002726B1" w:rsidRDefault="002726B1" w:rsidP="004225AB">
      <w:pPr>
        <w:pStyle w:val="Listparagraf"/>
        <w:tabs>
          <w:tab w:val="left" w:pos="270"/>
          <w:tab w:val="left" w:pos="360"/>
        </w:tabs>
        <w:suppressAutoHyphens/>
        <w:autoSpaceDN w:val="0"/>
        <w:spacing w:after="0" w:line="240" w:lineRule="auto"/>
        <w:ind w:left="0"/>
        <w:jc w:val="both"/>
        <w:rPr>
          <w:rFonts w:ascii="Trebuchet MS" w:eastAsia="Times New Roman" w:hAnsi="Trebuchet MS"/>
          <w:bCs/>
          <w:i/>
          <w:noProof/>
          <w:kern w:val="3"/>
          <w:lang w:eastAsia="ar-SA" w:bidi="hi-IN"/>
        </w:rPr>
      </w:pPr>
      <w:r w:rsidRPr="002726B1">
        <w:rPr>
          <w:rFonts w:ascii="Trebuchet MS" w:hAnsi="Trebuchet MS"/>
          <w:i/>
          <w:noProof/>
        </w:rPr>
        <w:t>12. Deşeurile menajere vor fi transportate şi depozitate prin relaţie contractuală cu operatorul de sălubritate, iar deşeurile valorificabile se vor preda la societăţi specializate, autorizate pentru valorificarea lor.</w:t>
      </w:r>
      <w:r w:rsidRPr="002726B1">
        <w:rPr>
          <w:rFonts w:ascii="Trebuchet MS" w:hAnsi="Trebuchet MS"/>
          <w:noProof/>
        </w:rPr>
        <w:t xml:space="preserve"> </w:t>
      </w:r>
      <w:r w:rsidRPr="002726B1">
        <w:rPr>
          <w:rFonts w:ascii="Trebuchet MS" w:hAnsi="Trebuchet MS"/>
          <w:i/>
          <w:noProof/>
        </w:rPr>
        <w:t>Colectarea deşeurilor menajere se va face în mod selectiv (cel puţin în 3 categorii), depozitarea temporară fiind realizată doar în cadrul suprafeţei prevăzută pentru organizarea de şantier. Se va întocmi evidenţa tuturor categoriilor de deşeuri conform prevederilor H.G. nr. 856/2002 cu modificările și completările ulterioare.</w:t>
      </w:r>
    </w:p>
    <w:p w14:paraId="5188E3D9" w14:textId="77777777" w:rsidR="002726B1" w:rsidRPr="002726B1" w:rsidRDefault="002726B1" w:rsidP="004225AB">
      <w:pPr>
        <w:spacing w:after="0" w:line="240" w:lineRule="auto"/>
        <w:jc w:val="both"/>
        <w:rPr>
          <w:rFonts w:ascii="Trebuchet MS" w:hAnsi="Trebuchet MS"/>
          <w:i/>
          <w:noProof/>
        </w:rPr>
      </w:pPr>
      <w:r w:rsidRPr="002726B1">
        <w:rPr>
          <w:rFonts w:ascii="Trebuchet MS" w:hAnsi="Trebuchet MS"/>
          <w:i/>
          <w:noProof/>
        </w:rPr>
        <w:t>13. Gestionarea deșeurilor se va face cu respectarea strictă a prevederilor Ordonanţei de Urgenţă nr. 92/2021 din 19 august 2021 privind regimul deşeurilor.</w:t>
      </w:r>
    </w:p>
    <w:p w14:paraId="0B99E4E3" w14:textId="77777777" w:rsidR="002726B1" w:rsidRPr="002726B1" w:rsidRDefault="002726B1" w:rsidP="004225AB">
      <w:pPr>
        <w:spacing w:after="0" w:line="240" w:lineRule="auto"/>
        <w:jc w:val="both"/>
        <w:rPr>
          <w:rFonts w:ascii="Trebuchet MS" w:hAnsi="Trebuchet MS"/>
          <w:i/>
          <w:noProof/>
        </w:rPr>
      </w:pPr>
      <w:r w:rsidRPr="002726B1">
        <w:rPr>
          <w:rFonts w:ascii="Trebuchet MS" w:hAnsi="Trebuchet MS"/>
          <w:i/>
          <w:noProof/>
        </w:rPr>
        <w:t>14. Atât pentru perioada execuţiei lucrărilor, cât şi în perioada de funcţionare a obiectivului, se vor lua toate măsurile necesare pentru:</w:t>
      </w:r>
    </w:p>
    <w:p w14:paraId="29EE7EE8" w14:textId="77777777" w:rsidR="002726B1" w:rsidRPr="002726B1" w:rsidRDefault="002726B1" w:rsidP="004225AB">
      <w:pPr>
        <w:pStyle w:val="Listparagraf"/>
        <w:spacing w:after="0" w:line="240" w:lineRule="auto"/>
        <w:ind w:left="0"/>
        <w:jc w:val="both"/>
        <w:rPr>
          <w:rFonts w:ascii="Trebuchet MS" w:hAnsi="Trebuchet MS"/>
          <w:i/>
          <w:noProof/>
        </w:rPr>
      </w:pPr>
      <w:r w:rsidRPr="002726B1">
        <w:rPr>
          <w:rFonts w:ascii="Trebuchet MS" w:hAnsi="Trebuchet MS"/>
          <w:i/>
          <w:noProof/>
        </w:rPr>
        <w:t>- evitarea scurgerilor accidentale de produse petroliere de la mijloacele de transport utilizate;</w:t>
      </w:r>
    </w:p>
    <w:p w14:paraId="3D8744BA" w14:textId="77777777" w:rsidR="002726B1" w:rsidRPr="002726B1" w:rsidRDefault="002726B1" w:rsidP="004225AB">
      <w:pPr>
        <w:pStyle w:val="Listparagraf"/>
        <w:spacing w:after="0" w:line="240" w:lineRule="auto"/>
        <w:ind w:left="0"/>
        <w:jc w:val="both"/>
        <w:rPr>
          <w:rFonts w:ascii="Trebuchet MS" w:hAnsi="Trebuchet MS"/>
          <w:i/>
          <w:noProof/>
        </w:rPr>
      </w:pPr>
      <w:r w:rsidRPr="002726B1">
        <w:rPr>
          <w:rFonts w:ascii="Trebuchet MS" w:hAnsi="Trebuchet MS"/>
          <w:i/>
          <w:noProof/>
        </w:rPr>
        <w:t>- evitarea depozitării necontrolate a materialelor folosite şi a deşeurilor rezultate;</w:t>
      </w:r>
    </w:p>
    <w:p w14:paraId="09646120" w14:textId="77777777" w:rsidR="002726B1" w:rsidRPr="002726B1" w:rsidRDefault="002726B1" w:rsidP="004225AB">
      <w:pPr>
        <w:pStyle w:val="Listparagraf"/>
        <w:spacing w:after="0" w:line="240" w:lineRule="auto"/>
        <w:ind w:left="0"/>
        <w:jc w:val="both"/>
        <w:rPr>
          <w:rFonts w:ascii="Trebuchet MS" w:hAnsi="Trebuchet MS"/>
          <w:i/>
          <w:noProof/>
        </w:rPr>
      </w:pPr>
      <w:r w:rsidRPr="002726B1">
        <w:rPr>
          <w:rFonts w:ascii="Trebuchet MS" w:hAnsi="Trebuchet MS"/>
          <w:i/>
          <w:noProof/>
        </w:rPr>
        <w:t>- asigurarea permanentă a stocului de materiale și dotări necesare pentru combaterea efectelor poluărilor accidentale (materiale absorbante).</w:t>
      </w:r>
    </w:p>
    <w:p w14:paraId="6AEEBC06" w14:textId="77777777" w:rsidR="002726B1" w:rsidRPr="002726B1" w:rsidRDefault="002726B1" w:rsidP="004225AB">
      <w:pPr>
        <w:spacing w:after="0" w:line="240" w:lineRule="auto"/>
        <w:jc w:val="both"/>
        <w:outlineLvl w:val="0"/>
        <w:rPr>
          <w:rFonts w:ascii="Trebuchet MS" w:hAnsi="Trebuchet MS"/>
          <w:i/>
          <w:noProof/>
        </w:rPr>
      </w:pPr>
      <w:r w:rsidRPr="002726B1">
        <w:rPr>
          <w:rFonts w:ascii="Trebuchet MS" w:hAnsi="Trebuchet MS"/>
          <w:i/>
          <w:noProof/>
        </w:rPr>
        <w:t>15.</w:t>
      </w:r>
      <w:r w:rsidRPr="002726B1">
        <w:rPr>
          <w:rFonts w:ascii="Trebuchet MS" w:hAnsi="Trebuchet MS"/>
          <w:b/>
          <w:i/>
          <w:noProof/>
        </w:rPr>
        <w:t xml:space="preserve"> </w:t>
      </w:r>
      <w:r w:rsidRPr="002726B1">
        <w:rPr>
          <w:rFonts w:ascii="Trebuchet MS" w:hAnsi="Trebuchet MS"/>
          <w:i/>
          <w:noProof/>
        </w:rPr>
        <w:t>Titularul proiectului și antreprenorul/constructorul sunt obligați să respecte și să implementeze toate măsurile de reducere a impactului, precum și condițiile</w:t>
      </w:r>
      <w:r w:rsidRPr="002726B1">
        <w:rPr>
          <w:rFonts w:ascii="Trebuchet MS" w:hAnsi="Trebuchet MS"/>
          <w:b/>
          <w:i/>
          <w:noProof/>
        </w:rPr>
        <w:t xml:space="preserve"> </w:t>
      </w:r>
      <w:r w:rsidRPr="002726B1">
        <w:rPr>
          <w:rFonts w:ascii="Trebuchet MS" w:hAnsi="Trebuchet MS"/>
          <w:i/>
          <w:noProof/>
        </w:rPr>
        <w:t>prevăzute în documentația care a stat la baza emiterii prezentei decizii.</w:t>
      </w:r>
    </w:p>
    <w:p w14:paraId="63B0233F" w14:textId="77777777" w:rsidR="002726B1" w:rsidRPr="002726B1" w:rsidRDefault="002726B1" w:rsidP="004225AB">
      <w:pPr>
        <w:tabs>
          <w:tab w:val="left" w:pos="270"/>
          <w:tab w:val="left" w:pos="1080"/>
        </w:tabs>
        <w:autoSpaceDE w:val="0"/>
        <w:autoSpaceDN w:val="0"/>
        <w:adjustRightInd w:val="0"/>
        <w:spacing w:after="0" w:line="240" w:lineRule="auto"/>
        <w:jc w:val="both"/>
        <w:rPr>
          <w:rFonts w:ascii="Trebuchet MS" w:hAnsi="Trebuchet MS"/>
          <w:i/>
          <w:noProof/>
        </w:rPr>
      </w:pPr>
      <w:r w:rsidRPr="002726B1">
        <w:rPr>
          <w:rFonts w:ascii="Trebuchet MS" w:hAnsi="Trebuchet MS"/>
          <w:i/>
          <w:noProof/>
        </w:rPr>
        <w:t>16. Alimentarea cu carburanţi a mijloacelor auto și schimburile de ulei se vor face numai pe amplasamente autorizate.</w:t>
      </w:r>
    </w:p>
    <w:p w14:paraId="77450578" w14:textId="77777777" w:rsidR="002726B1" w:rsidRPr="002726B1" w:rsidRDefault="002726B1" w:rsidP="004225AB">
      <w:pPr>
        <w:spacing w:after="0" w:line="240" w:lineRule="auto"/>
        <w:jc w:val="both"/>
        <w:rPr>
          <w:rFonts w:ascii="Trebuchet MS" w:hAnsi="Trebuchet MS"/>
          <w:i/>
          <w:noProof/>
        </w:rPr>
      </w:pPr>
      <w:r w:rsidRPr="002726B1">
        <w:rPr>
          <w:rFonts w:ascii="Trebuchet MS" w:eastAsia="Times New Roman" w:hAnsi="Trebuchet MS"/>
          <w:i/>
          <w:noProof/>
        </w:rPr>
        <w:t>17. L</w:t>
      </w:r>
      <w:r w:rsidRPr="002726B1">
        <w:rPr>
          <w:rFonts w:ascii="Trebuchet MS" w:eastAsia="Times New Roman" w:hAnsi="Trebuchet MS"/>
          <w:bCs/>
          <w:i/>
          <w:noProof/>
        </w:rPr>
        <w:t xml:space="preserve">a finalizarea investiţiei, titularul va </w:t>
      </w:r>
      <w:r w:rsidRPr="002726B1">
        <w:rPr>
          <w:rFonts w:ascii="Trebuchet MS" w:eastAsia="Times New Roman" w:hAnsi="Trebuchet MS"/>
          <w:bCs/>
          <w:i/>
          <w:iCs/>
          <w:noProof/>
        </w:rPr>
        <w:t>notifica Agenţia pentru Protecţia Mediului Bistriţa-Năsăud şi Comisariatul Judeţean Bistrița-Năsăud al Gărzii Naționale de Mediu pentru verificarea conformării cu actul de reglementare.</w:t>
      </w:r>
    </w:p>
    <w:p w14:paraId="77EEAD10" w14:textId="77777777" w:rsidR="006F5C10" w:rsidRPr="002726B1" w:rsidRDefault="006F5C10" w:rsidP="004225AB">
      <w:pPr>
        <w:pStyle w:val="NoSpacing1"/>
        <w:jc w:val="both"/>
        <w:rPr>
          <w:rFonts w:ascii="Trebuchet MS" w:hAnsi="Trebuchet MS"/>
          <w:noProof/>
          <w:sz w:val="22"/>
          <w:lang w:val="ro-RO"/>
        </w:rPr>
      </w:pPr>
      <w:r w:rsidRPr="002726B1">
        <w:rPr>
          <w:rFonts w:ascii="Trebuchet MS" w:hAnsi="Trebuchet MS"/>
          <w:noProof/>
          <w:sz w:val="22"/>
          <w:lang w:val="ro-RO"/>
        </w:rPr>
        <w:tab/>
      </w:r>
    </w:p>
    <w:p w14:paraId="1A723008" w14:textId="77777777" w:rsidR="006F5C10" w:rsidRPr="002726B1" w:rsidRDefault="006F5C10" w:rsidP="004225AB">
      <w:pPr>
        <w:pStyle w:val="NoSpacing1"/>
        <w:ind w:firstLine="720"/>
        <w:jc w:val="both"/>
        <w:rPr>
          <w:rFonts w:ascii="Trebuchet MS" w:eastAsia="Times New Roman" w:hAnsi="Trebuchet MS"/>
          <w:b/>
          <w:noProof/>
          <w:sz w:val="22"/>
          <w:lang w:val="ro-RO" w:eastAsia="ro-RO"/>
        </w:rPr>
      </w:pPr>
      <w:r w:rsidRPr="002726B1">
        <w:rPr>
          <w:rFonts w:ascii="Trebuchet MS" w:eastAsia="Times New Roman" w:hAnsi="Trebuchet MS"/>
          <w:b/>
          <w:noProof/>
          <w:sz w:val="2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29A96811" w14:textId="77777777" w:rsidR="006F5C10" w:rsidRPr="002726B1" w:rsidRDefault="006F5C10" w:rsidP="004225AB">
      <w:pPr>
        <w:pStyle w:val="NoSpacing1"/>
        <w:jc w:val="both"/>
        <w:rPr>
          <w:rFonts w:ascii="Trebuchet MS" w:eastAsia="Times New Roman" w:hAnsi="Trebuchet MS"/>
          <w:noProof/>
          <w:sz w:val="22"/>
          <w:lang w:val="ro-RO" w:eastAsia="ro-RO"/>
        </w:rPr>
      </w:pPr>
    </w:p>
    <w:p w14:paraId="630A20C0" w14:textId="77777777" w:rsidR="006F5C10" w:rsidRPr="002726B1" w:rsidRDefault="006F5C10" w:rsidP="004225AB">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2726B1">
          <w:rPr>
            <w:rFonts w:ascii="Trebuchet MS" w:eastAsia="Times New Roman" w:hAnsi="Trebuchet MS"/>
            <w:noProof/>
            <w:sz w:val="22"/>
            <w:lang w:val="ro-RO" w:eastAsia="ro-RO"/>
          </w:rPr>
          <w:t>nr. 554/2004</w:t>
        </w:r>
      </w:hyperlink>
      <w:r w:rsidRPr="002726B1">
        <w:rPr>
          <w:rFonts w:ascii="Trebuchet MS" w:eastAsia="Times New Roman" w:hAnsi="Trebuchet MS"/>
          <w:noProof/>
          <w:sz w:val="22"/>
          <w:lang w:val="ro-RO" w:eastAsia="ro-RO"/>
        </w:rPr>
        <w:t>, cu modificările și completările ulterioare.</w:t>
      </w:r>
    </w:p>
    <w:p w14:paraId="47186B5E" w14:textId="77777777" w:rsidR="006F5C10" w:rsidRPr="002726B1" w:rsidRDefault="006F5C10" w:rsidP="004225AB">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 xml:space="preserve">Se poate adresa instanței de contencios administrativ competente și orice organizație neguvernamentală care îndeplinește condițiile prevăzute la art. 2 din Legea nr. 292/2018 privind </w:t>
      </w:r>
      <w:r w:rsidRPr="002726B1">
        <w:rPr>
          <w:rFonts w:ascii="Trebuchet MS" w:eastAsia="Times New Roman" w:hAnsi="Trebuchet MS"/>
          <w:noProof/>
          <w:sz w:val="22"/>
          <w:lang w:val="ro-RO" w:eastAsia="ro-RO"/>
        </w:rPr>
        <w:lastRenderedPageBreak/>
        <w:t>evaluarea impactului anumitor proiecte publice și private asupra mediului, considerându-se că acestea sunt vătămate într-un drept al lor sau într-un interes legitim.</w:t>
      </w:r>
    </w:p>
    <w:p w14:paraId="217293A7" w14:textId="77777777" w:rsidR="006F5C10" w:rsidRPr="002726B1" w:rsidRDefault="006F5C10" w:rsidP="004225AB">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BEFEB4D" w14:textId="77777777" w:rsidR="006F5C10" w:rsidRPr="002726B1" w:rsidRDefault="006F5C10" w:rsidP="004225AB">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16E32B9" w14:textId="77777777" w:rsidR="006F5C10" w:rsidRPr="002726B1" w:rsidRDefault="006F5C10" w:rsidP="004225AB">
      <w:pPr>
        <w:pStyle w:val="NoSpacing1"/>
        <w:ind w:firstLine="708"/>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395D6C77" w14:textId="77777777" w:rsidR="006F5C10" w:rsidRPr="002726B1" w:rsidRDefault="006F5C10" w:rsidP="004225AB">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Procedura de soluționare a plângerii prealabile prevăzută la art. 22 alin. (1) este gratuită și trebuie să fie echitabilă, rapidă și corectă.</w:t>
      </w:r>
    </w:p>
    <w:p w14:paraId="1A81407F" w14:textId="77777777" w:rsidR="006F5C10" w:rsidRPr="002726B1" w:rsidRDefault="006F5C10" w:rsidP="004225AB">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2726B1">
          <w:rPr>
            <w:rFonts w:ascii="Trebuchet MS" w:eastAsia="Times New Roman" w:hAnsi="Trebuchet MS"/>
            <w:noProof/>
            <w:sz w:val="22"/>
            <w:lang w:val="ro-RO" w:eastAsia="ro-RO"/>
          </w:rPr>
          <w:t>nr. 554/2004</w:t>
        </w:r>
      </w:hyperlink>
      <w:r w:rsidRPr="002726B1">
        <w:rPr>
          <w:rFonts w:ascii="Trebuchet MS" w:eastAsia="Times New Roman" w:hAnsi="Trebuchet MS"/>
          <w:noProof/>
          <w:sz w:val="22"/>
          <w:lang w:val="ro-RO" w:eastAsia="ro-RO"/>
        </w:rPr>
        <w:t>, cu modificările și completările ulterioare.</w:t>
      </w:r>
    </w:p>
    <w:p w14:paraId="2B5E7736" w14:textId="4AB36839" w:rsidR="006F5C10" w:rsidRDefault="006F5C10" w:rsidP="004225AB">
      <w:pPr>
        <w:pStyle w:val="NoSpacing1"/>
        <w:jc w:val="both"/>
        <w:rPr>
          <w:rFonts w:ascii="Trebuchet MS" w:hAnsi="Trebuchet MS"/>
          <w:noProof/>
          <w:sz w:val="22"/>
          <w:lang w:val="ro-RO"/>
        </w:rPr>
      </w:pPr>
      <w:r w:rsidRPr="002726B1">
        <w:rPr>
          <w:rFonts w:ascii="Trebuchet MS" w:hAnsi="Trebuchet MS"/>
          <w:noProof/>
          <w:spacing w:val="-4"/>
          <w:sz w:val="22"/>
          <w:lang w:val="ro-RO"/>
        </w:rPr>
        <w:tab/>
      </w:r>
      <w:r w:rsidRPr="002726B1">
        <w:rPr>
          <w:rFonts w:ascii="Trebuchet MS" w:hAnsi="Trebuchet MS"/>
          <w:noProof/>
          <w:snapToGrid w:val="0"/>
          <w:spacing w:val="-4"/>
          <w:sz w:val="22"/>
          <w:lang w:val="ro-RO"/>
        </w:rPr>
        <w:t xml:space="preserve">   </w:t>
      </w:r>
      <w:r w:rsidRPr="002726B1">
        <w:rPr>
          <w:rFonts w:ascii="Trebuchet MS" w:hAnsi="Trebuchet MS"/>
          <w:noProof/>
          <w:snapToGrid w:val="0"/>
          <w:sz w:val="22"/>
          <w:lang w:val="ro-RO"/>
        </w:rPr>
        <w:t xml:space="preserve">       </w:t>
      </w:r>
      <w:r w:rsidRPr="002726B1">
        <w:rPr>
          <w:rFonts w:ascii="Trebuchet MS" w:hAnsi="Trebuchet MS"/>
          <w:noProof/>
          <w:sz w:val="22"/>
          <w:lang w:val="ro-RO"/>
        </w:rPr>
        <w:tab/>
      </w:r>
      <w:r w:rsidRPr="002726B1">
        <w:rPr>
          <w:rFonts w:ascii="Trebuchet MS" w:hAnsi="Trebuchet MS"/>
          <w:noProof/>
          <w:sz w:val="22"/>
          <w:lang w:val="ro-RO"/>
        </w:rPr>
        <w:tab/>
        <w:t xml:space="preserve"> </w:t>
      </w:r>
    </w:p>
    <w:p w14:paraId="5FB22700" w14:textId="35B97920" w:rsidR="004225AB" w:rsidRDefault="004225AB" w:rsidP="004225AB">
      <w:pPr>
        <w:pStyle w:val="NoSpacing1"/>
        <w:jc w:val="both"/>
        <w:rPr>
          <w:rFonts w:ascii="Trebuchet MS" w:hAnsi="Trebuchet MS"/>
          <w:noProof/>
          <w:sz w:val="22"/>
          <w:lang w:val="ro-RO"/>
        </w:rPr>
      </w:pPr>
    </w:p>
    <w:p w14:paraId="27689179" w14:textId="77777777" w:rsidR="004225AB" w:rsidRPr="002726B1" w:rsidRDefault="004225AB" w:rsidP="004225AB">
      <w:pPr>
        <w:pStyle w:val="NoSpacing1"/>
        <w:jc w:val="both"/>
        <w:rPr>
          <w:rFonts w:ascii="Trebuchet MS" w:hAnsi="Trebuchet MS"/>
          <w:noProof/>
          <w:sz w:val="22"/>
          <w:lang w:val="ro-RO"/>
        </w:rPr>
      </w:pPr>
    </w:p>
    <w:p w14:paraId="62102137" w14:textId="77777777" w:rsidR="006F5C10" w:rsidRPr="002726B1" w:rsidRDefault="006F5C10" w:rsidP="002726B1">
      <w:pPr>
        <w:pStyle w:val="NoSpacing1"/>
        <w:jc w:val="center"/>
        <w:rPr>
          <w:rFonts w:ascii="Trebuchet MS" w:hAnsi="Trebuchet MS"/>
          <w:noProof/>
          <w:sz w:val="22"/>
          <w:lang w:val="ro-RO"/>
        </w:rPr>
      </w:pPr>
      <w:r w:rsidRPr="002726B1">
        <w:rPr>
          <w:rFonts w:ascii="Trebuchet MS" w:hAnsi="Trebuchet MS"/>
          <w:noProof/>
          <w:sz w:val="22"/>
          <w:lang w:val="ro-RO"/>
        </w:rPr>
        <w:t>DIRECTOR EXECUTIV,</w:t>
      </w:r>
    </w:p>
    <w:p w14:paraId="1C62CA24" w14:textId="77777777" w:rsidR="006F5C10" w:rsidRPr="002726B1" w:rsidRDefault="006F5C10" w:rsidP="002726B1">
      <w:pPr>
        <w:pStyle w:val="NoSpacing1"/>
        <w:jc w:val="center"/>
        <w:rPr>
          <w:rFonts w:ascii="Trebuchet MS" w:hAnsi="Trebuchet MS"/>
          <w:noProof/>
          <w:sz w:val="22"/>
          <w:lang w:val="ro-RO"/>
        </w:rPr>
      </w:pPr>
      <w:r w:rsidRPr="002726B1">
        <w:rPr>
          <w:rFonts w:ascii="Trebuchet MS" w:hAnsi="Trebuchet MS"/>
          <w:noProof/>
          <w:sz w:val="22"/>
          <w:lang w:val="ro-RO"/>
        </w:rPr>
        <w:t>biolog-chimist Sever Ioan ROMAN</w:t>
      </w:r>
    </w:p>
    <w:p w14:paraId="14F18379" w14:textId="77777777" w:rsidR="006F5C10" w:rsidRPr="002726B1" w:rsidRDefault="006F5C10" w:rsidP="002726B1">
      <w:pPr>
        <w:pStyle w:val="NoSpacing1"/>
        <w:jc w:val="center"/>
        <w:rPr>
          <w:rFonts w:ascii="Trebuchet MS" w:hAnsi="Trebuchet MS"/>
          <w:noProof/>
          <w:sz w:val="22"/>
          <w:lang w:val="ro-RO"/>
        </w:rPr>
      </w:pPr>
    </w:p>
    <w:p w14:paraId="104D7BDF" w14:textId="77777777" w:rsidR="006F5C10" w:rsidRPr="002726B1" w:rsidRDefault="006F5C10" w:rsidP="002726B1">
      <w:pPr>
        <w:pStyle w:val="NoSpacing1"/>
        <w:jc w:val="center"/>
        <w:rPr>
          <w:rFonts w:ascii="Trebuchet MS" w:hAnsi="Trebuchet MS"/>
          <w:noProof/>
          <w:sz w:val="22"/>
          <w:lang w:val="ro-RO"/>
        </w:rPr>
      </w:pPr>
    </w:p>
    <w:p w14:paraId="751E59A9" w14:textId="77777777" w:rsidR="00521EED" w:rsidRPr="002726B1" w:rsidRDefault="00521EED" w:rsidP="002726B1">
      <w:pPr>
        <w:pStyle w:val="NoSpacing1"/>
        <w:ind w:firstLine="708"/>
        <w:rPr>
          <w:rFonts w:ascii="Trebuchet MS" w:hAnsi="Trebuchet MS"/>
          <w:noProof/>
          <w:sz w:val="22"/>
          <w:lang w:val="ro-RO"/>
        </w:rPr>
      </w:pPr>
    </w:p>
    <w:p w14:paraId="0795D55C" w14:textId="29CE110C" w:rsidR="006F5C10" w:rsidRPr="002726B1" w:rsidRDefault="008E6865" w:rsidP="002726B1">
      <w:pPr>
        <w:pStyle w:val="NoSpacing1"/>
        <w:ind w:firstLine="708"/>
        <w:rPr>
          <w:rFonts w:ascii="Trebuchet MS" w:hAnsi="Trebuchet MS"/>
          <w:noProof/>
          <w:sz w:val="22"/>
          <w:lang w:val="ro-RO"/>
        </w:rPr>
      </w:pPr>
      <w:r>
        <w:rPr>
          <w:rFonts w:ascii="Trebuchet MS" w:hAnsi="Trebuchet MS"/>
          <w:noProof/>
          <w:sz w:val="22"/>
          <w:lang w:val="ro-RO"/>
        </w:rPr>
        <w:t xml:space="preserve">       </w:t>
      </w:r>
      <w:r w:rsidR="006F5C10" w:rsidRPr="002726B1">
        <w:rPr>
          <w:rFonts w:ascii="Trebuchet MS" w:hAnsi="Trebuchet MS"/>
          <w:noProof/>
          <w:sz w:val="22"/>
          <w:lang w:val="ro-RO"/>
        </w:rPr>
        <w:t xml:space="preserve">ŞEF SERVICIU </w:t>
      </w:r>
      <w:r w:rsidR="006F5C10" w:rsidRPr="002726B1">
        <w:rPr>
          <w:rFonts w:ascii="Trebuchet MS" w:hAnsi="Trebuchet MS"/>
          <w:noProof/>
          <w:sz w:val="22"/>
          <w:lang w:val="ro-RO"/>
        </w:rPr>
        <w:tab/>
      </w:r>
      <w:r w:rsidR="006F5C10" w:rsidRPr="002726B1">
        <w:rPr>
          <w:rFonts w:ascii="Trebuchet MS" w:hAnsi="Trebuchet MS"/>
          <w:noProof/>
          <w:sz w:val="22"/>
          <w:lang w:val="ro-RO"/>
        </w:rPr>
        <w:tab/>
      </w:r>
      <w:r w:rsidR="006F5C10" w:rsidRPr="002726B1">
        <w:rPr>
          <w:rFonts w:ascii="Trebuchet MS" w:hAnsi="Trebuchet MS"/>
          <w:noProof/>
          <w:sz w:val="22"/>
          <w:lang w:val="ro-RO"/>
        </w:rPr>
        <w:tab/>
        <w:t xml:space="preserve">                  </w:t>
      </w:r>
      <w:r w:rsidR="00521EED" w:rsidRPr="002726B1">
        <w:rPr>
          <w:rFonts w:ascii="Trebuchet MS" w:hAnsi="Trebuchet MS"/>
          <w:noProof/>
          <w:sz w:val="22"/>
          <w:lang w:val="ro-RO"/>
        </w:rPr>
        <w:tab/>
      </w:r>
      <w:r w:rsidR="00521EED" w:rsidRPr="002726B1">
        <w:rPr>
          <w:rFonts w:ascii="Trebuchet MS" w:hAnsi="Trebuchet MS"/>
          <w:noProof/>
          <w:sz w:val="22"/>
          <w:lang w:val="ro-RO"/>
        </w:rPr>
        <w:tab/>
      </w:r>
      <w:r>
        <w:rPr>
          <w:rFonts w:ascii="Trebuchet MS" w:hAnsi="Trebuchet MS"/>
          <w:noProof/>
          <w:sz w:val="22"/>
          <w:lang w:val="ro-RO"/>
        </w:rPr>
        <w:t xml:space="preserve">          </w:t>
      </w:r>
      <w:r w:rsidR="006F5C10" w:rsidRPr="002726B1">
        <w:rPr>
          <w:rFonts w:ascii="Trebuchet MS" w:hAnsi="Trebuchet MS"/>
          <w:noProof/>
          <w:sz w:val="22"/>
          <w:lang w:val="ro-RO"/>
        </w:rPr>
        <w:t>ŞEF SERVICIU</w:t>
      </w:r>
    </w:p>
    <w:p w14:paraId="1A26D881" w14:textId="294DB2B2" w:rsidR="006F5C10" w:rsidRPr="002726B1" w:rsidRDefault="00521EED" w:rsidP="002726B1">
      <w:pPr>
        <w:pStyle w:val="NoSpacing1"/>
        <w:rPr>
          <w:rFonts w:ascii="Trebuchet MS" w:hAnsi="Trebuchet MS"/>
          <w:noProof/>
          <w:sz w:val="22"/>
          <w:lang w:val="ro-RO"/>
        </w:rPr>
      </w:pPr>
      <w:r w:rsidRPr="002726B1">
        <w:rPr>
          <w:rFonts w:ascii="Trebuchet MS" w:hAnsi="Trebuchet MS"/>
          <w:noProof/>
          <w:sz w:val="22"/>
          <w:lang w:val="ro-RO"/>
        </w:rPr>
        <w:t xml:space="preserve">     </w:t>
      </w:r>
      <w:r w:rsidR="006F5C10" w:rsidRPr="002726B1">
        <w:rPr>
          <w:rFonts w:ascii="Trebuchet MS" w:hAnsi="Trebuchet MS"/>
          <w:noProof/>
          <w:sz w:val="22"/>
          <w:lang w:val="ro-RO"/>
        </w:rPr>
        <w:t xml:space="preserve">AVIZE, ACORDURI, AUTORIZAŢII,    </w:t>
      </w:r>
      <w:r w:rsidRPr="002726B1">
        <w:rPr>
          <w:rFonts w:ascii="Trebuchet MS" w:hAnsi="Trebuchet MS"/>
          <w:noProof/>
          <w:sz w:val="22"/>
          <w:lang w:val="ro-RO"/>
        </w:rPr>
        <w:tab/>
      </w:r>
      <w:r w:rsidRPr="002726B1">
        <w:rPr>
          <w:rFonts w:ascii="Trebuchet MS" w:hAnsi="Trebuchet MS"/>
          <w:noProof/>
          <w:sz w:val="22"/>
          <w:lang w:val="ro-RO"/>
        </w:rPr>
        <w:tab/>
        <w:t xml:space="preserve">     </w:t>
      </w:r>
      <w:r w:rsidR="008E6865">
        <w:rPr>
          <w:rFonts w:ascii="Trebuchet MS" w:hAnsi="Trebuchet MS"/>
          <w:noProof/>
          <w:sz w:val="22"/>
          <w:lang w:val="ro-RO"/>
        </w:rPr>
        <w:t xml:space="preserve">         </w:t>
      </w:r>
      <w:r w:rsidR="006F5C10" w:rsidRPr="002726B1">
        <w:rPr>
          <w:rFonts w:ascii="Trebuchet MS" w:hAnsi="Trebuchet MS"/>
          <w:noProof/>
          <w:sz w:val="22"/>
          <w:lang w:val="ro-RO"/>
        </w:rPr>
        <w:t>CALITATEA FACTORILOR DE MEDIU,</w:t>
      </w:r>
    </w:p>
    <w:p w14:paraId="18F7CC56" w14:textId="29DB07CC" w:rsidR="006F5C10" w:rsidRPr="002726B1" w:rsidRDefault="00521EED" w:rsidP="002726B1">
      <w:pPr>
        <w:pStyle w:val="NoSpacing1"/>
        <w:rPr>
          <w:rFonts w:ascii="Trebuchet MS" w:eastAsia="Times New Roman" w:hAnsi="Trebuchet MS"/>
          <w:noProof/>
          <w:color w:val="000000"/>
          <w:sz w:val="22"/>
          <w:lang w:val="ro-RO"/>
        </w:rPr>
      </w:pPr>
      <w:r w:rsidRPr="002726B1">
        <w:rPr>
          <w:rFonts w:ascii="Trebuchet MS" w:hAnsi="Trebuchet MS"/>
          <w:noProof/>
          <w:sz w:val="22"/>
          <w:lang w:val="ro-RO"/>
        </w:rPr>
        <w:t xml:space="preserve">         </w:t>
      </w:r>
      <w:r w:rsidR="008E6865">
        <w:rPr>
          <w:rFonts w:ascii="Trebuchet MS" w:hAnsi="Trebuchet MS"/>
          <w:noProof/>
          <w:sz w:val="22"/>
          <w:lang w:val="ro-RO"/>
        </w:rPr>
        <w:t xml:space="preserve">    </w:t>
      </w:r>
      <w:r w:rsidR="006F5C10" w:rsidRPr="002726B1">
        <w:rPr>
          <w:rFonts w:ascii="Trebuchet MS" w:hAnsi="Trebuchet MS"/>
          <w:noProof/>
          <w:sz w:val="22"/>
          <w:lang w:val="ro-RO"/>
        </w:rPr>
        <w:t xml:space="preserve">ing. Marinela Suciu </w:t>
      </w:r>
      <w:r w:rsidR="006F5C10" w:rsidRPr="002726B1">
        <w:rPr>
          <w:rFonts w:ascii="Trebuchet MS" w:eastAsia="Times New Roman" w:hAnsi="Trebuchet MS"/>
          <w:noProof/>
          <w:color w:val="000000"/>
          <w:sz w:val="22"/>
          <w:lang w:val="ro-RO"/>
        </w:rPr>
        <w:t xml:space="preserve"> </w:t>
      </w:r>
      <w:r w:rsidR="006F5C10" w:rsidRPr="002726B1">
        <w:rPr>
          <w:rFonts w:ascii="Trebuchet MS" w:eastAsia="Times New Roman" w:hAnsi="Trebuchet MS"/>
          <w:noProof/>
          <w:color w:val="000000"/>
          <w:sz w:val="22"/>
          <w:lang w:val="ro-RO"/>
        </w:rPr>
        <w:tab/>
      </w:r>
      <w:r w:rsidR="006F5C10" w:rsidRPr="002726B1">
        <w:rPr>
          <w:rFonts w:ascii="Trebuchet MS" w:eastAsia="Times New Roman" w:hAnsi="Trebuchet MS"/>
          <w:noProof/>
          <w:color w:val="000000"/>
          <w:sz w:val="22"/>
          <w:lang w:val="ro-RO"/>
        </w:rPr>
        <w:tab/>
        <w:t xml:space="preserve">                  </w:t>
      </w:r>
      <w:r w:rsidRPr="002726B1">
        <w:rPr>
          <w:rFonts w:ascii="Trebuchet MS" w:eastAsia="Times New Roman" w:hAnsi="Trebuchet MS"/>
          <w:noProof/>
          <w:color w:val="000000"/>
          <w:sz w:val="22"/>
          <w:lang w:val="ro-RO"/>
        </w:rPr>
        <w:t xml:space="preserve">           </w:t>
      </w:r>
      <w:r w:rsidR="008E6865">
        <w:rPr>
          <w:rFonts w:ascii="Trebuchet MS" w:eastAsia="Times New Roman" w:hAnsi="Trebuchet MS"/>
          <w:noProof/>
          <w:color w:val="000000"/>
          <w:sz w:val="22"/>
          <w:lang w:val="ro-RO"/>
        </w:rPr>
        <w:t xml:space="preserve">            </w:t>
      </w:r>
      <w:r w:rsidR="006F5C10" w:rsidRPr="002726B1">
        <w:rPr>
          <w:rFonts w:ascii="Trebuchet MS" w:eastAsia="Times New Roman" w:hAnsi="Trebuchet MS"/>
          <w:noProof/>
          <w:color w:val="000000"/>
          <w:sz w:val="22"/>
          <w:lang w:val="ro-RO"/>
        </w:rPr>
        <w:t>ing. Anca Zaharie</w:t>
      </w:r>
    </w:p>
    <w:p w14:paraId="7566B27D" w14:textId="77777777" w:rsidR="006F5C10" w:rsidRPr="002726B1" w:rsidRDefault="006F5C10" w:rsidP="002726B1">
      <w:pPr>
        <w:pStyle w:val="NoSpacing1"/>
        <w:jc w:val="center"/>
        <w:rPr>
          <w:rFonts w:ascii="Trebuchet MS" w:hAnsi="Trebuchet MS"/>
          <w:noProof/>
          <w:snapToGrid w:val="0"/>
          <w:sz w:val="22"/>
          <w:lang w:val="ro-RO"/>
        </w:rPr>
      </w:pPr>
    </w:p>
    <w:p w14:paraId="551CE2C2" w14:textId="11127370" w:rsidR="00521EED" w:rsidRPr="002726B1" w:rsidRDefault="00521EED" w:rsidP="002726B1">
      <w:pPr>
        <w:pStyle w:val="NoSpacing1"/>
        <w:ind w:firstLine="708"/>
        <w:rPr>
          <w:rFonts w:ascii="Trebuchet MS" w:hAnsi="Trebuchet MS"/>
          <w:noProof/>
          <w:snapToGrid w:val="0"/>
          <w:sz w:val="22"/>
          <w:lang w:val="ro-RO"/>
        </w:rPr>
      </w:pPr>
    </w:p>
    <w:p w14:paraId="0BE340FE" w14:textId="77777777" w:rsidR="00A82D2D" w:rsidRPr="002726B1" w:rsidRDefault="00A82D2D" w:rsidP="002726B1">
      <w:pPr>
        <w:pStyle w:val="NoSpacing1"/>
        <w:ind w:firstLine="708"/>
        <w:rPr>
          <w:rFonts w:ascii="Trebuchet MS" w:hAnsi="Trebuchet MS"/>
          <w:noProof/>
          <w:snapToGrid w:val="0"/>
          <w:sz w:val="22"/>
          <w:lang w:val="ro-RO"/>
        </w:rPr>
      </w:pPr>
    </w:p>
    <w:p w14:paraId="79DD79BE" w14:textId="627FCC5E" w:rsidR="006F5C10" w:rsidRPr="002726B1" w:rsidRDefault="00521EED" w:rsidP="002726B1">
      <w:pPr>
        <w:pStyle w:val="NoSpacing1"/>
        <w:ind w:firstLine="708"/>
        <w:rPr>
          <w:rFonts w:ascii="Trebuchet MS" w:hAnsi="Trebuchet MS"/>
          <w:noProof/>
          <w:snapToGrid w:val="0"/>
          <w:sz w:val="22"/>
          <w:lang w:val="ro-RO"/>
        </w:rPr>
      </w:pPr>
      <w:r w:rsidRPr="002726B1">
        <w:rPr>
          <w:rFonts w:ascii="Trebuchet MS" w:hAnsi="Trebuchet MS"/>
          <w:noProof/>
          <w:snapToGrid w:val="0"/>
          <w:sz w:val="22"/>
          <w:lang w:val="ro-RO"/>
        </w:rPr>
        <w:t xml:space="preserve">          </w:t>
      </w:r>
      <w:r w:rsidR="006F5C10" w:rsidRPr="002726B1">
        <w:rPr>
          <w:rFonts w:ascii="Trebuchet MS" w:hAnsi="Trebuchet MS"/>
          <w:noProof/>
          <w:snapToGrid w:val="0"/>
          <w:sz w:val="22"/>
          <w:lang w:val="ro-RO"/>
        </w:rPr>
        <w:t xml:space="preserve">ÎNTOCMIT, </w:t>
      </w:r>
      <w:r w:rsidR="006F5C10" w:rsidRPr="002726B1">
        <w:rPr>
          <w:rFonts w:ascii="Trebuchet MS" w:hAnsi="Trebuchet MS"/>
          <w:noProof/>
          <w:snapToGrid w:val="0"/>
          <w:sz w:val="22"/>
          <w:lang w:val="ro-RO"/>
        </w:rPr>
        <w:tab/>
      </w:r>
      <w:r w:rsidR="006F5C10" w:rsidRPr="002726B1">
        <w:rPr>
          <w:rFonts w:ascii="Trebuchet MS" w:hAnsi="Trebuchet MS"/>
          <w:noProof/>
          <w:snapToGrid w:val="0"/>
          <w:sz w:val="22"/>
          <w:lang w:val="ro-RO"/>
        </w:rPr>
        <w:tab/>
      </w:r>
      <w:r w:rsidR="006F5C10" w:rsidRPr="002726B1">
        <w:rPr>
          <w:rFonts w:ascii="Trebuchet MS" w:hAnsi="Trebuchet MS"/>
          <w:noProof/>
          <w:snapToGrid w:val="0"/>
          <w:sz w:val="22"/>
          <w:lang w:val="ro-RO"/>
        </w:rPr>
        <w:tab/>
      </w:r>
      <w:r w:rsidR="006F5C10" w:rsidRPr="002726B1">
        <w:rPr>
          <w:rFonts w:ascii="Trebuchet MS" w:hAnsi="Trebuchet MS"/>
          <w:noProof/>
          <w:snapToGrid w:val="0"/>
          <w:sz w:val="22"/>
          <w:lang w:val="ro-RO"/>
        </w:rPr>
        <w:tab/>
      </w:r>
      <w:r w:rsidR="006F5C10" w:rsidRPr="002726B1">
        <w:rPr>
          <w:rFonts w:ascii="Trebuchet MS" w:hAnsi="Trebuchet MS"/>
          <w:noProof/>
          <w:snapToGrid w:val="0"/>
          <w:sz w:val="22"/>
          <w:lang w:val="ro-RO"/>
        </w:rPr>
        <w:tab/>
        <w:t xml:space="preserve">  </w:t>
      </w:r>
      <w:r w:rsidRPr="002726B1">
        <w:rPr>
          <w:rFonts w:ascii="Trebuchet MS" w:hAnsi="Trebuchet MS"/>
          <w:noProof/>
          <w:snapToGrid w:val="0"/>
          <w:sz w:val="22"/>
          <w:lang w:val="ro-RO"/>
        </w:rPr>
        <w:t xml:space="preserve">              </w:t>
      </w:r>
      <w:r w:rsidR="006F5C10" w:rsidRPr="002726B1">
        <w:rPr>
          <w:rFonts w:ascii="Trebuchet MS" w:hAnsi="Trebuchet MS"/>
          <w:noProof/>
          <w:snapToGrid w:val="0"/>
          <w:sz w:val="22"/>
          <w:lang w:val="ro-RO"/>
        </w:rPr>
        <w:t xml:space="preserve"> ÎNTOCMIT,</w:t>
      </w:r>
    </w:p>
    <w:p w14:paraId="187B02A6" w14:textId="7B32A22D" w:rsidR="006F5C10" w:rsidRPr="002726B1" w:rsidRDefault="006F5C10" w:rsidP="002726B1">
      <w:pPr>
        <w:pStyle w:val="NoSpacing1"/>
        <w:rPr>
          <w:rFonts w:ascii="Trebuchet MS" w:hAnsi="Trebuchet MS"/>
          <w:noProof/>
          <w:snapToGrid w:val="0"/>
          <w:sz w:val="22"/>
          <w:lang w:val="ro-RO"/>
        </w:rPr>
      </w:pPr>
      <w:r w:rsidRPr="002726B1">
        <w:rPr>
          <w:rFonts w:ascii="Trebuchet MS" w:hAnsi="Trebuchet MS"/>
          <w:noProof/>
          <w:snapToGrid w:val="0"/>
          <w:sz w:val="22"/>
          <w:lang w:val="ro-RO"/>
        </w:rPr>
        <w:t xml:space="preserve">              ing. Cornelia Vrăsmaş</w:t>
      </w:r>
      <w:r w:rsidRPr="002726B1">
        <w:rPr>
          <w:rFonts w:ascii="Trebuchet MS" w:hAnsi="Trebuchet MS"/>
          <w:noProof/>
          <w:snapToGrid w:val="0"/>
          <w:sz w:val="22"/>
          <w:lang w:val="ro-RO"/>
        </w:rPr>
        <w:tab/>
      </w:r>
      <w:r w:rsidRPr="002726B1">
        <w:rPr>
          <w:rFonts w:ascii="Trebuchet MS" w:hAnsi="Trebuchet MS"/>
          <w:noProof/>
          <w:snapToGrid w:val="0"/>
          <w:sz w:val="22"/>
          <w:lang w:val="ro-RO"/>
        </w:rPr>
        <w:tab/>
      </w:r>
      <w:r w:rsidRPr="002726B1">
        <w:rPr>
          <w:rFonts w:ascii="Trebuchet MS" w:hAnsi="Trebuchet MS"/>
          <w:noProof/>
          <w:snapToGrid w:val="0"/>
          <w:sz w:val="22"/>
          <w:lang w:val="ro-RO"/>
        </w:rPr>
        <w:tab/>
        <w:t xml:space="preserve">                    </w:t>
      </w:r>
      <w:r w:rsidR="002726B1" w:rsidRPr="002726B1">
        <w:rPr>
          <w:rFonts w:ascii="Trebuchet MS" w:hAnsi="Trebuchet MS"/>
          <w:noProof/>
          <w:snapToGrid w:val="0"/>
          <w:sz w:val="22"/>
          <w:lang w:val="ro-RO"/>
        </w:rPr>
        <w:t>biolog Crina Năstase</w:t>
      </w:r>
    </w:p>
    <w:p w14:paraId="46702874" w14:textId="77777777" w:rsidR="00521EED" w:rsidRDefault="00521EED" w:rsidP="00521EED">
      <w:pPr>
        <w:pStyle w:val="Footer1"/>
        <w:rPr>
          <w:color w:val="auto"/>
          <w:sz w:val="16"/>
          <w:szCs w:val="16"/>
        </w:rPr>
      </w:pPr>
    </w:p>
    <w:p w14:paraId="6475C721" w14:textId="77777777" w:rsidR="00521EED" w:rsidRDefault="00521EED" w:rsidP="00521EED">
      <w:pPr>
        <w:pStyle w:val="Footer1"/>
        <w:rPr>
          <w:color w:val="auto"/>
          <w:sz w:val="16"/>
          <w:szCs w:val="16"/>
        </w:rPr>
      </w:pPr>
    </w:p>
    <w:p w14:paraId="654B909B" w14:textId="77777777" w:rsidR="00521EED" w:rsidRDefault="00521EED" w:rsidP="00521EED">
      <w:pPr>
        <w:pStyle w:val="Footer1"/>
        <w:rPr>
          <w:color w:val="auto"/>
          <w:sz w:val="16"/>
          <w:szCs w:val="16"/>
        </w:rPr>
      </w:pPr>
    </w:p>
    <w:p w14:paraId="13E3B651" w14:textId="3ACE4B56" w:rsidR="00521EED" w:rsidRDefault="00521EED" w:rsidP="00521EED">
      <w:pPr>
        <w:pStyle w:val="Footer1"/>
        <w:rPr>
          <w:color w:val="auto"/>
          <w:sz w:val="16"/>
          <w:szCs w:val="16"/>
        </w:rPr>
      </w:pPr>
    </w:p>
    <w:p w14:paraId="172CE648" w14:textId="75C9B4B3" w:rsidR="004225AB" w:rsidRDefault="004225AB" w:rsidP="00521EED">
      <w:pPr>
        <w:pStyle w:val="Footer1"/>
        <w:rPr>
          <w:color w:val="auto"/>
          <w:sz w:val="16"/>
          <w:szCs w:val="16"/>
        </w:rPr>
      </w:pPr>
    </w:p>
    <w:p w14:paraId="56261C8E" w14:textId="18268D53" w:rsidR="004225AB" w:rsidRDefault="004225AB" w:rsidP="00521EED">
      <w:pPr>
        <w:pStyle w:val="Footer1"/>
        <w:rPr>
          <w:color w:val="auto"/>
          <w:sz w:val="16"/>
          <w:szCs w:val="16"/>
        </w:rPr>
      </w:pPr>
    </w:p>
    <w:p w14:paraId="1A085A3C" w14:textId="37886C68" w:rsidR="004225AB" w:rsidRDefault="004225AB" w:rsidP="00521EED">
      <w:pPr>
        <w:pStyle w:val="Footer1"/>
        <w:rPr>
          <w:color w:val="auto"/>
          <w:sz w:val="16"/>
          <w:szCs w:val="16"/>
        </w:rPr>
      </w:pPr>
    </w:p>
    <w:p w14:paraId="07B3B3CB" w14:textId="1F12C32E" w:rsidR="004225AB" w:rsidRDefault="004225AB" w:rsidP="00521EED">
      <w:pPr>
        <w:pStyle w:val="Footer1"/>
        <w:rPr>
          <w:color w:val="auto"/>
          <w:sz w:val="16"/>
          <w:szCs w:val="16"/>
        </w:rPr>
      </w:pPr>
    </w:p>
    <w:p w14:paraId="2DD68A76" w14:textId="116A68B8" w:rsidR="004225AB" w:rsidRDefault="004225AB" w:rsidP="00521EED">
      <w:pPr>
        <w:pStyle w:val="Footer1"/>
        <w:rPr>
          <w:color w:val="auto"/>
          <w:sz w:val="16"/>
          <w:szCs w:val="16"/>
        </w:rPr>
      </w:pPr>
    </w:p>
    <w:p w14:paraId="3A402506" w14:textId="7F22C19F" w:rsidR="004225AB" w:rsidRDefault="004225AB" w:rsidP="00521EED">
      <w:pPr>
        <w:pStyle w:val="Footer1"/>
        <w:rPr>
          <w:color w:val="auto"/>
          <w:sz w:val="16"/>
          <w:szCs w:val="16"/>
        </w:rPr>
      </w:pPr>
    </w:p>
    <w:p w14:paraId="736AFCA6" w14:textId="6CA35F38" w:rsidR="004225AB" w:rsidRDefault="004225AB" w:rsidP="00521EED">
      <w:pPr>
        <w:pStyle w:val="Footer1"/>
        <w:rPr>
          <w:color w:val="auto"/>
          <w:sz w:val="16"/>
          <w:szCs w:val="16"/>
        </w:rPr>
      </w:pPr>
    </w:p>
    <w:p w14:paraId="5288E705" w14:textId="7755B3CE" w:rsidR="004225AB" w:rsidRDefault="004225AB" w:rsidP="00521EED">
      <w:pPr>
        <w:pStyle w:val="Footer1"/>
        <w:rPr>
          <w:color w:val="auto"/>
          <w:sz w:val="16"/>
          <w:szCs w:val="16"/>
        </w:rPr>
      </w:pPr>
    </w:p>
    <w:p w14:paraId="2DDFEA76" w14:textId="7823B0A2" w:rsidR="004225AB" w:rsidRDefault="004225AB" w:rsidP="00521EED">
      <w:pPr>
        <w:pStyle w:val="Footer1"/>
        <w:rPr>
          <w:color w:val="auto"/>
          <w:sz w:val="16"/>
          <w:szCs w:val="16"/>
        </w:rPr>
      </w:pPr>
    </w:p>
    <w:p w14:paraId="0C3C2047" w14:textId="157971CD" w:rsidR="004225AB" w:rsidRDefault="004225AB" w:rsidP="00521EED">
      <w:pPr>
        <w:pStyle w:val="Footer1"/>
        <w:rPr>
          <w:color w:val="auto"/>
          <w:sz w:val="16"/>
          <w:szCs w:val="16"/>
        </w:rPr>
      </w:pPr>
    </w:p>
    <w:p w14:paraId="6F0F81CA" w14:textId="47D4F774" w:rsidR="004225AB" w:rsidRDefault="004225AB" w:rsidP="00521EED">
      <w:pPr>
        <w:pStyle w:val="Footer1"/>
        <w:rPr>
          <w:color w:val="auto"/>
          <w:sz w:val="16"/>
          <w:szCs w:val="16"/>
        </w:rPr>
      </w:pPr>
    </w:p>
    <w:p w14:paraId="5025FEB2" w14:textId="64BB9318" w:rsidR="004225AB" w:rsidRDefault="004225AB" w:rsidP="00521EED">
      <w:pPr>
        <w:pStyle w:val="Footer1"/>
        <w:rPr>
          <w:color w:val="auto"/>
          <w:sz w:val="16"/>
          <w:szCs w:val="16"/>
        </w:rPr>
      </w:pPr>
    </w:p>
    <w:p w14:paraId="0B06F9C8" w14:textId="2C19C817" w:rsidR="004225AB" w:rsidRDefault="004225AB" w:rsidP="00521EED">
      <w:pPr>
        <w:pStyle w:val="Footer1"/>
        <w:rPr>
          <w:color w:val="auto"/>
          <w:sz w:val="16"/>
          <w:szCs w:val="16"/>
        </w:rPr>
      </w:pPr>
    </w:p>
    <w:p w14:paraId="741DD9F7" w14:textId="101A29D4" w:rsidR="004225AB" w:rsidRDefault="004225AB" w:rsidP="00521EED">
      <w:pPr>
        <w:pStyle w:val="Footer1"/>
        <w:rPr>
          <w:color w:val="auto"/>
          <w:sz w:val="16"/>
          <w:szCs w:val="16"/>
        </w:rPr>
      </w:pPr>
    </w:p>
    <w:p w14:paraId="56C355FF" w14:textId="7F5CE1DC" w:rsidR="004225AB" w:rsidRDefault="004225AB" w:rsidP="00521EED">
      <w:pPr>
        <w:pStyle w:val="Footer1"/>
        <w:rPr>
          <w:color w:val="auto"/>
          <w:sz w:val="16"/>
          <w:szCs w:val="16"/>
        </w:rPr>
      </w:pPr>
    </w:p>
    <w:p w14:paraId="29519F79" w14:textId="77777777" w:rsidR="004225AB" w:rsidRDefault="004225AB" w:rsidP="00521EED">
      <w:pPr>
        <w:pStyle w:val="Footer1"/>
        <w:rPr>
          <w:color w:val="auto"/>
          <w:sz w:val="16"/>
          <w:szCs w:val="16"/>
        </w:rPr>
      </w:pPr>
      <w:bookmarkStart w:id="2" w:name="_GoBack"/>
      <w:bookmarkEnd w:id="2"/>
    </w:p>
    <w:p w14:paraId="3AADA8B4" w14:textId="50B79FED" w:rsidR="004225AB" w:rsidRDefault="004225AB" w:rsidP="00521EED">
      <w:pPr>
        <w:pStyle w:val="Footer1"/>
        <w:rPr>
          <w:color w:val="auto"/>
          <w:sz w:val="16"/>
          <w:szCs w:val="16"/>
        </w:rPr>
      </w:pPr>
    </w:p>
    <w:p w14:paraId="2F7F395D" w14:textId="77777777" w:rsidR="004225AB" w:rsidRDefault="004225AB" w:rsidP="00521EED">
      <w:pPr>
        <w:pStyle w:val="Footer1"/>
        <w:rPr>
          <w:color w:val="auto"/>
          <w:sz w:val="16"/>
          <w:szCs w:val="16"/>
        </w:rPr>
      </w:pPr>
    </w:p>
    <w:p w14:paraId="2840B22B" w14:textId="77777777" w:rsidR="00521EED" w:rsidRDefault="00521EED" w:rsidP="00521EED">
      <w:pPr>
        <w:pStyle w:val="Footer1"/>
        <w:ind w:left="284"/>
        <w:rPr>
          <w:color w:val="auto"/>
          <w:sz w:val="16"/>
          <w:szCs w:val="16"/>
        </w:rPr>
      </w:pPr>
    </w:p>
    <w:p w14:paraId="3692E8DA" w14:textId="3CFBCF48" w:rsidR="00521EED" w:rsidRDefault="00521EED" w:rsidP="00521EED">
      <w:pPr>
        <w:pStyle w:val="Footer1"/>
        <w:ind w:left="284"/>
        <w:rPr>
          <w:color w:val="auto"/>
          <w:sz w:val="16"/>
          <w:szCs w:val="16"/>
        </w:rPr>
      </w:pPr>
    </w:p>
    <w:p w14:paraId="08B032FC" w14:textId="77777777" w:rsidR="00521EED" w:rsidRDefault="00521EED" w:rsidP="00521EED">
      <w:pPr>
        <w:pStyle w:val="Footer1"/>
        <w:ind w:left="284"/>
        <w:rPr>
          <w:color w:val="auto"/>
          <w:sz w:val="16"/>
          <w:szCs w:val="16"/>
        </w:rPr>
      </w:pPr>
    </w:p>
    <w:p w14:paraId="2FC9CF4B" w14:textId="77777777" w:rsidR="00521EED" w:rsidRDefault="00521EED" w:rsidP="00521EED">
      <w:pPr>
        <w:pStyle w:val="Footer1"/>
        <w:ind w:left="284"/>
        <w:rPr>
          <w:color w:val="auto"/>
          <w:sz w:val="16"/>
          <w:szCs w:val="16"/>
        </w:rPr>
      </w:pPr>
    </w:p>
    <w:p w14:paraId="5BEF7ECD" w14:textId="6AA0A43E" w:rsidR="00521EED" w:rsidRPr="00B11218" w:rsidRDefault="00521EED" w:rsidP="00521EED">
      <w:pPr>
        <w:pStyle w:val="Footer1"/>
        <w:ind w:left="284"/>
        <w:rPr>
          <w:color w:val="auto"/>
          <w:sz w:val="16"/>
          <w:szCs w:val="16"/>
        </w:rPr>
      </w:pPr>
      <w:r w:rsidRPr="00B11218">
        <w:rPr>
          <w:color w:val="auto"/>
          <w:sz w:val="16"/>
          <w:szCs w:val="16"/>
        </w:rPr>
        <w:t xml:space="preserve">AGENȚIA PENTRU PROTECȚIA MEDIULUI BISTRIȚA-NĂSĂUD                                                          </w:t>
      </w:r>
    </w:p>
    <w:p w14:paraId="0DE05E89" w14:textId="77777777" w:rsidR="00521EED" w:rsidRPr="00B11218" w:rsidRDefault="00521EED" w:rsidP="00521EED">
      <w:pPr>
        <w:pStyle w:val="Footer1"/>
        <w:ind w:left="284"/>
        <w:rPr>
          <w:color w:val="auto"/>
          <w:sz w:val="16"/>
          <w:szCs w:val="16"/>
        </w:rPr>
      </w:pPr>
      <w:r w:rsidRPr="00B11218">
        <w:rPr>
          <w:color w:val="auto"/>
          <w:sz w:val="16"/>
          <w:szCs w:val="16"/>
        </w:rPr>
        <w:t>Strada Parcului, nr. 20, Bistrița, jud. Bistrița-Năsăud, Cod poștal 420035</w:t>
      </w:r>
    </w:p>
    <w:p w14:paraId="73975BFF" w14:textId="77777777" w:rsidR="00521EED" w:rsidRPr="00B11218" w:rsidRDefault="00521EED" w:rsidP="00521EED">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13"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14"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21EED" w:rsidRPr="00B11218" w14:paraId="7C3B75FD" w14:textId="77777777" w:rsidTr="00CD2A1C">
        <w:trPr>
          <w:trHeight w:val="254"/>
        </w:trPr>
        <w:tc>
          <w:tcPr>
            <w:tcW w:w="6579" w:type="dxa"/>
            <w:shd w:val="clear" w:color="auto" w:fill="auto"/>
            <w:vAlign w:val="center"/>
          </w:tcPr>
          <w:p w14:paraId="10B1489D" w14:textId="77777777" w:rsidR="00521EED" w:rsidRPr="00B11218" w:rsidRDefault="00521EED" w:rsidP="00CD2A1C">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236E74B9" w14:textId="3FAA9C7D" w:rsidR="00054BB7" w:rsidRDefault="00054BB7" w:rsidP="00521EED">
      <w:pPr>
        <w:spacing w:after="0" w:line="240" w:lineRule="auto"/>
        <w:ind w:firstLine="708"/>
        <w:rPr>
          <w:rFonts w:ascii="Trebuchet MS" w:hAnsi="Trebuchet MS"/>
          <w:noProof/>
          <w:sz w:val="16"/>
          <w:szCs w:val="16"/>
        </w:rPr>
      </w:pPr>
    </w:p>
    <w:sectPr w:rsidR="00054BB7" w:rsidSect="00A82D2D">
      <w:headerReference w:type="default" r:id="rId15"/>
      <w:footerReference w:type="default" r:id="rId16"/>
      <w:headerReference w:type="first" r:id="rId17"/>
      <w:footerReference w:type="first" r:id="rId18"/>
      <w:pgSz w:w="11906" w:h="16838" w:code="9"/>
      <w:pgMar w:top="432" w:right="864" w:bottom="432" w:left="1080" w:header="56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8DF15" w14:textId="77777777" w:rsidR="00703D1C" w:rsidRDefault="00703D1C" w:rsidP="00143ACD">
      <w:pPr>
        <w:spacing w:after="0" w:line="240" w:lineRule="auto"/>
      </w:pPr>
      <w:r>
        <w:separator/>
      </w:r>
    </w:p>
  </w:endnote>
  <w:endnote w:type="continuationSeparator" w:id="0">
    <w:p w14:paraId="274A6849" w14:textId="77777777" w:rsidR="00703D1C" w:rsidRDefault="00703D1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Open Sans"/>
        <w:color w:val="000000"/>
        <w:sz w:val="14"/>
        <w:szCs w:val="14"/>
        <w14:ligatures w14:val="none"/>
      </w:rPr>
      <w:id w:val="495695160"/>
      <w:docPartObj>
        <w:docPartGallery w:val="Page Numbers (Bottom of Page)"/>
        <w:docPartUnique/>
      </w:docPartObj>
    </w:sdtPr>
    <w:sdtEndPr/>
    <w:sdtContent>
      <w:sdt>
        <w:sdtPr>
          <w:rPr>
            <w:rFonts w:ascii="Trebuchet MS" w:hAnsi="Trebuchet MS" w:cs="Open Sans"/>
            <w:color w:val="000000"/>
            <w:sz w:val="14"/>
            <w:szCs w:val="14"/>
            <w14:ligatures w14:val="none"/>
          </w:rPr>
          <w:id w:val="1758780256"/>
          <w:docPartObj>
            <w:docPartGallery w:val="Page Numbers (Top of Page)"/>
            <w:docPartUnique/>
          </w:docPartObj>
        </w:sdtPr>
        <w:sdtEndPr/>
        <w:sdtContent>
          <w:p w14:paraId="2B689657" w14:textId="417909F5" w:rsidR="00A82D2D" w:rsidRDefault="000721A7" w:rsidP="00A82D2D">
            <w:pPr>
              <w:pStyle w:val="Subsol"/>
              <w:jc w:val="right"/>
            </w:pPr>
            <w:r>
              <w:rPr>
                <w:sz w:val="16"/>
                <w:szCs w:val="16"/>
                <w:lang w:val="en-US"/>
              </w:rPr>
              <w:tab/>
            </w:r>
            <w:r>
              <w:rPr>
                <w:sz w:val="16"/>
                <w:szCs w:val="16"/>
                <w:lang w:val="en-US"/>
              </w:rPr>
              <w:tab/>
            </w:r>
            <w:sdt>
              <w:sdtPr>
                <w:id w:val="833414967"/>
                <w:docPartObj>
                  <w:docPartGallery w:val="Page Numbers (Bottom of Page)"/>
                  <w:docPartUnique/>
                </w:docPartObj>
              </w:sdtPr>
              <w:sdtEndPr/>
              <w:sdtContent>
                <w:sdt>
                  <w:sdtPr>
                    <w:id w:val="-1567646872"/>
                    <w:docPartObj>
                      <w:docPartGallery w:val="Page Numbers (Top of Page)"/>
                      <w:docPartUnique/>
                    </w:docPartObj>
                  </w:sdtPr>
                  <w:sdtEndPr/>
                  <w:sdtContent>
                    <w:r w:rsidR="00A82D2D" w:rsidRPr="00FE758C">
                      <w:rPr>
                        <w:rFonts w:ascii="Trebuchet MS" w:hAnsi="Trebuchet MS"/>
                        <w:sz w:val="16"/>
                        <w:szCs w:val="16"/>
                      </w:rPr>
                      <w:t xml:space="preserve">Pagină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PAGE</w:instrText>
                    </w:r>
                    <w:r w:rsidR="00A82D2D" w:rsidRPr="00FE758C">
                      <w:rPr>
                        <w:rFonts w:ascii="Trebuchet MS" w:hAnsi="Trebuchet MS"/>
                        <w:b/>
                        <w:bCs/>
                        <w:sz w:val="16"/>
                        <w:szCs w:val="16"/>
                      </w:rPr>
                      <w:fldChar w:fldCharType="separate"/>
                    </w:r>
                    <w:r w:rsidR="00AB13A9">
                      <w:rPr>
                        <w:rFonts w:ascii="Trebuchet MS" w:hAnsi="Trebuchet MS"/>
                        <w:b/>
                        <w:bCs/>
                        <w:noProof/>
                        <w:sz w:val="16"/>
                        <w:szCs w:val="16"/>
                      </w:rPr>
                      <w:t>6</w:t>
                    </w:r>
                    <w:r w:rsidR="00A82D2D" w:rsidRPr="00FE758C">
                      <w:rPr>
                        <w:rFonts w:ascii="Trebuchet MS" w:hAnsi="Trebuchet MS"/>
                        <w:b/>
                        <w:bCs/>
                        <w:sz w:val="16"/>
                        <w:szCs w:val="16"/>
                      </w:rPr>
                      <w:fldChar w:fldCharType="end"/>
                    </w:r>
                    <w:r w:rsidR="00A82D2D" w:rsidRPr="00FE758C">
                      <w:rPr>
                        <w:rFonts w:ascii="Trebuchet MS" w:hAnsi="Trebuchet MS"/>
                        <w:sz w:val="16"/>
                        <w:szCs w:val="16"/>
                      </w:rPr>
                      <w:t xml:space="preserve"> din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NUMPAGES</w:instrText>
                    </w:r>
                    <w:r w:rsidR="00A82D2D" w:rsidRPr="00FE758C">
                      <w:rPr>
                        <w:rFonts w:ascii="Trebuchet MS" w:hAnsi="Trebuchet MS"/>
                        <w:b/>
                        <w:bCs/>
                        <w:sz w:val="16"/>
                        <w:szCs w:val="16"/>
                      </w:rPr>
                      <w:fldChar w:fldCharType="separate"/>
                    </w:r>
                    <w:r w:rsidR="00AB13A9">
                      <w:rPr>
                        <w:rFonts w:ascii="Trebuchet MS" w:hAnsi="Trebuchet MS"/>
                        <w:b/>
                        <w:bCs/>
                        <w:noProof/>
                        <w:sz w:val="16"/>
                        <w:szCs w:val="16"/>
                      </w:rPr>
                      <w:t>6</w:t>
                    </w:r>
                    <w:r w:rsidR="00A82D2D" w:rsidRPr="00FE758C">
                      <w:rPr>
                        <w:rFonts w:ascii="Trebuchet MS" w:hAnsi="Trebuchet MS"/>
                        <w:b/>
                        <w:bCs/>
                        <w:sz w:val="16"/>
                        <w:szCs w:val="16"/>
                      </w:rPr>
                      <w:fldChar w:fldCharType="end"/>
                    </w:r>
                  </w:sdtContent>
                </w:sdt>
              </w:sdtContent>
            </w:sdt>
          </w:p>
          <w:p w14:paraId="4410F7E4" w14:textId="6995CFC7" w:rsidR="0090061B" w:rsidRPr="00D62259" w:rsidRDefault="00703D1C" w:rsidP="00A82D2D">
            <w:pPr>
              <w:pStyle w:val="Footer1"/>
              <w:ind w:left="284"/>
              <w:rPr>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98E4" w14:textId="16F53C84" w:rsidR="00A82D2D" w:rsidRDefault="00DA5389" w:rsidP="00A82D2D">
    <w:pPr>
      <w:pStyle w:val="Subsol"/>
      <w:jc w:val="right"/>
    </w:pPr>
    <w:r>
      <w:rPr>
        <w:rFonts w:ascii="Trebuchet MS" w:hAnsi="Trebuchet MS"/>
        <w:sz w:val="16"/>
        <w:szCs w:val="16"/>
        <w:lang w:val="en-US"/>
      </w:rPr>
      <w:tab/>
    </w:r>
    <w:r>
      <w:rPr>
        <w:rFonts w:ascii="Trebuchet MS" w:hAnsi="Trebuchet MS"/>
        <w:sz w:val="16"/>
        <w:szCs w:val="16"/>
        <w:lang w:val="en-US"/>
      </w:rPr>
      <w:tab/>
      <w:t xml:space="preserve">  </w:t>
    </w:r>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r w:rsidR="00A82D2D" w:rsidRPr="00FE758C">
              <w:rPr>
                <w:rFonts w:ascii="Trebuchet MS" w:hAnsi="Trebuchet MS"/>
                <w:sz w:val="16"/>
                <w:szCs w:val="16"/>
              </w:rPr>
              <w:t xml:space="preserve">Pagină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PAGE</w:instrText>
            </w:r>
            <w:r w:rsidR="00A82D2D" w:rsidRPr="00FE758C">
              <w:rPr>
                <w:rFonts w:ascii="Trebuchet MS" w:hAnsi="Trebuchet MS"/>
                <w:b/>
                <w:bCs/>
                <w:sz w:val="16"/>
                <w:szCs w:val="16"/>
              </w:rPr>
              <w:fldChar w:fldCharType="separate"/>
            </w:r>
            <w:r w:rsidR="004225AB">
              <w:rPr>
                <w:rFonts w:ascii="Trebuchet MS" w:hAnsi="Trebuchet MS"/>
                <w:b/>
                <w:bCs/>
                <w:noProof/>
                <w:sz w:val="16"/>
                <w:szCs w:val="16"/>
              </w:rPr>
              <w:t>1</w:t>
            </w:r>
            <w:r w:rsidR="00A82D2D" w:rsidRPr="00FE758C">
              <w:rPr>
                <w:rFonts w:ascii="Trebuchet MS" w:hAnsi="Trebuchet MS"/>
                <w:b/>
                <w:bCs/>
                <w:sz w:val="16"/>
                <w:szCs w:val="16"/>
              </w:rPr>
              <w:fldChar w:fldCharType="end"/>
            </w:r>
            <w:r w:rsidR="00A82D2D" w:rsidRPr="00FE758C">
              <w:rPr>
                <w:rFonts w:ascii="Trebuchet MS" w:hAnsi="Trebuchet MS"/>
                <w:sz w:val="16"/>
                <w:szCs w:val="16"/>
              </w:rPr>
              <w:t xml:space="preserve"> din </w:t>
            </w:r>
            <w:r w:rsidR="00A82D2D" w:rsidRPr="00FE758C">
              <w:rPr>
                <w:rFonts w:ascii="Trebuchet MS" w:hAnsi="Trebuchet MS"/>
                <w:b/>
                <w:bCs/>
                <w:sz w:val="16"/>
                <w:szCs w:val="16"/>
              </w:rPr>
              <w:fldChar w:fldCharType="begin"/>
            </w:r>
            <w:r w:rsidR="00A82D2D" w:rsidRPr="00FE758C">
              <w:rPr>
                <w:rFonts w:ascii="Trebuchet MS" w:hAnsi="Trebuchet MS"/>
                <w:b/>
                <w:bCs/>
                <w:sz w:val="16"/>
                <w:szCs w:val="16"/>
              </w:rPr>
              <w:instrText>NUMPAGES</w:instrText>
            </w:r>
            <w:r w:rsidR="00A82D2D" w:rsidRPr="00FE758C">
              <w:rPr>
                <w:rFonts w:ascii="Trebuchet MS" w:hAnsi="Trebuchet MS"/>
                <w:b/>
                <w:bCs/>
                <w:sz w:val="16"/>
                <w:szCs w:val="16"/>
              </w:rPr>
              <w:fldChar w:fldCharType="separate"/>
            </w:r>
            <w:r w:rsidR="004225AB">
              <w:rPr>
                <w:rFonts w:ascii="Trebuchet MS" w:hAnsi="Trebuchet MS"/>
                <w:b/>
                <w:bCs/>
                <w:noProof/>
                <w:sz w:val="16"/>
                <w:szCs w:val="16"/>
              </w:rPr>
              <w:t>6</w:t>
            </w:r>
            <w:r w:rsidR="00A82D2D" w:rsidRPr="00FE758C">
              <w:rPr>
                <w:rFonts w:ascii="Trebuchet MS" w:hAnsi="Trebuchet MS"/>
                <w:b/>
                <w:bCs/>
                <w:sz w:val="16"/>
                <w:szCs w:val="16"/>
              </w:rPr>
              <w:fldChar w:fldCharType="end"/>
            </w:r>
          </w:sdtContent>
        </w:sdt>
      </w:sdtContent>
    </w:sdt>
  </w:p>
  <w:p w14:paraId="5EAEE286" w14:textId="337A47A0" w:rsidR="00B76FFE" w:rsidRPr="00D61F63" w:rsidRDefault="00B76FFE" w:rsidP="00D61F63">
    <w:pPr>
      <w:pStyle w:val="Subsol"/>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8FF53" w14:textId="77777777" w:rsidR="00703D1C" w:rsidRDefault="00703D1C" w:rsidP="00143ACD">
      <w:pPr>
        <w:spacing w:after="0" w:line="240" w:lineRule="auto"/>
      </w:pPr>
      <w:r>
        <w:separator/>
      </w:r>
    </w:p>
  </w:footnote>
  <w:footnote w:type="continuationSeparator" w:id="0">
    <w:p w14:paraId="36FE7991" w14:textId="77777777" w:rsidR="00703D1C" w:rsidRDefault="00703D1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59264" behindDoc="0" locked="0" layoutInCell="1" allowOverlap="1" wp14:anchorId="7E5FBAE7" wp14:editId="2915FE9B">
          <wp:simplePos x="0" y="0"/>
          <wp:positionH relativeFrom="page">
            <wp:posOffset>9525</wp:posOffset>
          </wp:positionH>
          <wp:positionV relativeFrom="paragraph">
            <wp:posOffset>-350520</wp:posOffset>
          </wp:positionV>
          <wp:extent cx="7748905" cy="184912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DFC"/>
    <w:multiLevelType w:val="hybridMultilevel"/>
    <w:tmpl w:val="E5AED60E"/>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E647D0C"/>
    <w:multiLevelType w:val="hybridMultilevel"/>
    <w:tmpl w:val="201E75DC"/>
    <w:lvl w:ilvl="0" w:tplc="89B2D26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4A5C94"/>
    <w:multiLevelType w:val="hybridMultilevel"/>
    <w:tmpl w:val="15EA037A"/>
    <w:lvl w:ilvl="0" w:tplc="436C1A9C">
      <w:start w:val="5"/>
      <w:numFmt w:val="bullet"/>
      <w:lvlText w:val="-"/>
      <w:lvlJc w:val="left"/>
      <w:pPr>
        <w:ind w:left="644" w:hanging="360"/>
      </w:pPr>
      <w:rPr>
        <w:rFonts w:ascii="Trebuchet MS" w:eastAsiaTheme="minorHAnsi" w:hAnsi="Trebuchet MS" w:cstheme="minorBid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4" w15:restartNumberingAfterBreak="0">
    <w:nsid w:val="587248F4"/>
    <w:multiLevelType w:val="hybridMultilevel"/>
    <w:tmpl w:val="921255CC"/>
    <w:lvl w:ilvl="0" w:tplc="89B2D26C">
      <w:start w:val="1"/>
      <w:numFmt w:val="decimal"/>
      <w:lvlText w:val="%1."/>
      <w:lvlJc w:val="left"/>
      <w:pPr>
        <w:tabs>
          <w:tab w:val="num" w:pos="360"/>
        </w:tabs>
        <w:ind w:left="360" w:hanging="360"/>
      </w:pPr>
      <w:rPr>
        <w:rFonts w:cs="Times New Roman"/>
      </w:rPr>
    </w:lvl>
    <w:lvl w:ilvl="1" w:tplc="EB62AB3A">
      <w:start w:val="1"/>
      <w:numFmt w:val="upp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2"/>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4BB7"/>
    <w:rsid w:val="000721A7"/>
    <w:rsid w:val="000865FF"/>
    <w:rsid w:val="000934A2"/>
    <w:rsid w:val="000C0E50"/>
    <w:rsid w:val="000E1DC5"/>
    <w:rsid w:val="001106DF"/>
    <w:rsid w:val="00143ACD"/>
    <w:rsid w:val="00177804"/>
    <w:rsid w:val="001B33B6"/>
    <w:rsid w:val="001B47C8"/>
    <w:rsid w:val="00242D75"/>
    <w:rsid w:val="00244FAB"/>
    <w:rsid w:val="002726B1"/>
    <w:rsid w:val="002C15D0"/>
    <w:rsid w:val="00340B4A"/>
    <w:rsid w:val="00354326"/>
    <w:rsid w:val="00355FB7"/>
    <w:rsid w:val="003636FE"/>
    <w:rsid w:val="003B5610"/>
    <w:rsid w:val="00400A1B"/>
    <w:rsid w:val="00411440"/>
    <w:rsid w:val="00421693"/>
    <w:rsid w:val="004225AB"/>
    <w:rsid w:val="00455755"/>
    <w:rsid w:val="00482EF6"/>
    <w:rsid w:val="00497A3B"/>
    <w:rsid w:val="004A5C08"/>
    <w:rsid w:val="004B7417"/>
    <w:rsid w:val="004C0CE7"/>
    <w:rsid w:val="004C7186"/>
    <w:rsid w:val="004D2D62"/>
    <w:rsid w:val="004F0F51"/>
    <w:rsid w:val="0051560F"/>
    <w:rsid w:val="00521EED"/>
    <w:rsid w:val="0053065D"/>
    <w:rsid w:val="005658DF"/>
    <w:rsid w:val="00567A9B"/>
    <w:rsid w:val="005A2163"/>
    <w:rsid w:val="005B00DC"/>
    <w:rsid w:val="005D1814"/>
    <w:rsid w:val="00665B3B"/>
    <w:rsid w:val="006A1311"/>
    <w:rsid w:val="006A261F"/>
    <w:rsid w:val="006D65DB"/>
    <w:rsid w:val="006F5C10"/>
    <w:rsid w:val="00703D1C"/>
    <w:rsid w:val="00704352"/>
    <w:rsid w:val="007314A8"/>
    <w:rsid w:val="00753CCD"/>
    <w:rsid w:val="00761A2E"/>
    <w:rsid w:val="007D4A5C"/>
    <w:rsid w:val="007E6483"/>
    <w:rsid w:val="0081504B"/>
    <w:rsid w:val="0082277A"/>
    <w:rsid w:val="008507D9"/>
    <w:rsid w:val="008631FB"/>
    <w:rsid w:val="00881205"/>
    <w:rsid w:val="00887DDC"/>
    <w:rsid w:val="00894151"/>
    <w:rsid w:val="008C7811"/>
    <w:rsid w:val="008D246C"/>
    <w:rsid w:val="008E19DC"/>
    <w:rsid w:val="008E6865"/>
    <w:rsid w:val="0090061B"/>
    <w:rsid w:val="009142A5"/>
    <w:rsid w:val="009A3973"/>
    <w:rsid w:val="009B480A"/>
    <w:rsid w:val="009B5F83"/>
    <w:rsid w:val="00A0719A"/>
    <w:rsid w:val="00A57E6F"/>
    <w:rsid w:val="00A6607D"/>
    <w:rsid w:val="00A660F1"/>
    <w:rsid w:val="00A82D2D"/>
    <w:rsid w:val="00A906B5"/>
    <w:rsid w:val="00AB13A9"/>
    <w:rsid w:val="00B11218"/>
    <w:rsid w:val="00B3492C"/>
    <w:rsid w:val="00B34B07"/>
    <w:rsid w:val="00B66053"/>
    <w:rsid w:val="00B76FFE"/>
    <w:rsid w:val="00B952D1"/>
    <w:rsid w:val="00BC3B9F"/>
    <w:rsid w:val="00BE0746"/>
    <w:rsid w:val="00BE6F31"/>
    <w:rsid w:val="00BF7717"/>
    <w:rsid w:val="00C02DFA"/>
    <w:rsid w:val="00C237C0"/>
    <w:rsid w:val="00C545F6"/>
    <w:rsid w:val="00C61733"/>
    <w:rsid w:val="00C80F8B"/>
    <w:rsid w:val="00CA0ED5"/>
    <w:rsid w:val="00CA526D"/>
    <w:rsid w:val="00CF2820"/>
    <w:rsid w:val="00D065D9"/>
    <w:rsid w:val="00D1499F"/>
    <w:rsid w:val="00D153A4"/>
    <w:rsid w:val="00D356FA"/>
    <w:rsid w:val="00D41783"/>
    <w:rsid w:val="00D447FB"/>
    <w:rsid w:val="00D61F63"/>
    <w:rsid w:val="00D62259"/>
    <w:rsid w:val="00D67394"/>
    <w:rsid w:val="00D8381D"/>
    <w:rsid w:val="00DA5389"/>
    <w:rsid w:val="00DE792C"/>
    <w:rsid w:val="00E11C7A"/>
    <w:rsid w:val="00E31280"/>
    <w:rsid w:val="00E35AD6"/>
    <w:rsid w:val="00E82CD9"/>
    <w:rsid w:val="00E84F3C"/>
    <w:rsid w:val="00E9748E"/>
    <w:rsid w:val="00ED25D0"/>
    <w:rsid w:val="00ED5DE8"/>
    <w:rsid w:val="00F1090C"/>
    <w:rsid w:val="00F12466"/>
    <w:rsid w:val="00F44C56"/>
    <w:rsid w:val="00F87871"/>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99"/>
    <w:qFormat/>
    <w:rsid w:val="00400A1B"/>
    <w:pPr>
      <w:ind w:left="720"/>
      <w:contextualSpacing/>
    </w:pPr>
  </w:style>
  <w:style w:type="paragraph" w:styleId="Frspaiere">
    <w:name w:val="No Spacing"/>
    <w:aliases w:val="Text Normal,Grilă medie 2 - Accentuare 11"/>
    <w:link w:val="FrspaiereCaracter"/>
    <w:uiPriority w:val="1"/>
    <w:qFormat/>
    <w:rsid w:val="005D1814"/>
    <w:pPr>
      <w:spacing w:after="0" w:line="240" w:lineRule="auto"/>
    </w:pPr>
    <w:rPr>
      <w:rFonts w:ascii="Calibri" w:eastAsia="Calibri" w:hAnsi="Calibri" w:cs="Times New Roman"/>
      <w:lang w:val="en-US"/>
      <w14:ligatures w14:val="none"/>
    </w:rPr>
  </w:style>
  <w:style w:type="paragraph" w:customStyle="1" w:styleId="Standard">
    <w:name w:val="Standard"/>
    <w:rsid w:val="005D1814"/>
    <w:pPr>
      <w:spacing w:after="0" w:line="240" w:lineRule="auto"/>
    </w:pPr>
    <w:rPr>
      <w:rFonts w:ascii="Times New Roman" w:eastAsia="Times New Roman" w:hAnsi="Times New Roman" w:cs="Times New Roman"/>
      <w:snapToGrid w:val="0"/>
      <w:sz w:val="24"/>
      <w:szCs w:val="20"/>
      <w:lang w:val="en-US"/>
      <w14:ligatures w14:val="none"/>
    </w:rPr>
  </w:style>
  <w:style w:type="paragraph" w:styleId="TextnBalon">
    <w:name w:val="Balloon Text"/>
    <w:basedOn w:val="Normal"/>
    <w:link w:val="TextnBalonCaracter"/>
    <w:uiPriority w:val="99"/>
    <w:semiHidden/>
    <w:unhideWhenUsed/>
    <w:rsid w:val="004D2D6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D2D62"/>
    <w:rPr>
      <w:rFonts w:ascii="Segoe UI" w:hAnsi="Segoe UI" w:cs="Segoe UI"/>
      <w:sz w:val="18"/>
      <w:szCs w:val="18"/>
    </w:rPr>
  </w:style>
  <w:style w:type="paragraph" w:styleId="NormalWeb">
    <w:name w:val="Normal (Web)"/>
    <w:basedOn w:val="Normal"/>
    <w:uiPriority w:val="99"/>
    <w:rsid w:val="00D065D9"/>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Robust">
    <w:name w:val="Strong"/>
    <w:uiPriority w:val="22"/>
    <w:qFormat/>
    <w:rsid w:val="00D065D9"/>
    <w:rPr>
      <w:b/>
      <w:bCs/>
    </w:rPr>
  </w:style>
  <w:style w:type="paragraph" w:styleId="Corptext">
    <w:name w:val="Body Text"/>
    <w:basedOn w:val="Normal"/>
    <w:link w:val="CorptextCaracter"/>
    <w:uiPriority w:val="99"/>
    <w:rsid w:val="006F5C10"/>
    <w:pPr>
      <w:spacing w:after="120" w:line="276" w:lineRule="auto"/>
    </w:pPr>
    <w:rPr>
      <w:rFonts w:ascii="Calibri" w:eastAsia="Calibri" w:hAnsi="Calibri" w:cs="Times New Roman"/>
      <w:lang w:val="x-none" w:eastAsia="x-none"/>
      <w14:ligatures w14:val="none"/>
    </w:rPr>
  </w:style>
  <w:style w:type="character" w:customStyle="1" w:styleId="CorptextCaracter">
    <w:name w:val="Corp text Caracter"/>
    <w:basedOn w:val="Fontdeparagrafimplicit"/>
    <w:link w:val="Corptext"/>
    <w:uiPriority w:val="99"/>
    <w:rsid w:val="006F5C10"/>
    <w:rPr>
      <w:rFonts w:ascii="Calibri" w:eastAsia="Calibri" w:hAnsi="Calibri" w:cs="Times New Roman"/>
      <w:lang w:val="x-none" w:eastAsia="x-none"/>
      <w14:ligatures w14:val="none"/>
    </w:rPr>
  </w:style>
  <w:style w:type="character" w:customStyle="1" w:styleId="FrspaiereCaracter">
    <w:name w:val="Fără spațiere Caracter"/>
    <w:aliases w:val="Text Normal Caracter,Grilă medie 2 - Accentuare 11 Caracter"/>
    <w:link w:val="Frspaiere"/>
    <w:uiPriority w:val="1"/>
    <w:locked/>
    <w:rsid w:val="006F5C10"/>
    <w:rPr>
      <w:rFonts w:ascii="Calibri" w:eastAsia="Calibri" w:hAnsi="Calibri" w:cs="Times New Roman"/>
      <w:lang w:val="en-US"/>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99"/>
    <w:qFormat/>
    <w:locked/>
    <w:rsid w:val="006F5C10"/>
  </w:style>
  <w:style w:type="paragraph" w:customStyle="1" w:styleId="al">
    <w:name w:val="a_l"/>
    <w:basedOn w:val="Normal"/>
    <w:rsid w:val="006F5C10"/>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6F5C10"/>
    <w:pPr>
      <w:spacing w:after="0" w:line="240" w:lineRule="auto"/>
    </w:pPr>
    <w:rPr>
      <w:rFonts w:ascii="Swis721 LtCn BT" w:eastAsia="Calibri" w:hAnsi="Swis721 LtCn BT" w:cs="Times New Roman"/>
      <w:sz w:val="24"/>
      <w:lang w:val="en-GB"/>
      <w14:ligatures w14:val="none"/>
    </w:rPr>
  </w:style>
  <w:style w:type="paragraph" w:customStyle="1" w:styleId="Texte">
    <w:name w:val="Texte"/>
    <w:basedOn w:val="Indentnormal"/>
    <w:link w:val="TexteChar"/>
    <w:rsid w:val="006F5C10"/>
    <w:pPr>
      <w:spacing w:after="240" w:line="280" w:lineRule="atLeast"/>
      <w:ind w:left="2268"/>
      <w:jc w:val="both"/>
    </w:pPr>
    <w:rPr>
      <w:rFonts w:ascii="Verdana" w:eastAsia="Times New Roman" w:hAnsi="Verdana" w:cs="Times New Roman"/>
      <w:sz w:val="20"/>
      <w:szCs w:val="20"/>
      <w:lang w:val="af-ZA"/>
      <w14:ligatures w14:val="none"/>
    </w:rPr>
  </w:style>
  <w:style w:type="character" w:customStyle="1" w:styleId="markedcontent">
    <w:name w:val="markedcontent"/>
    <w:rsid w:val="006F5C10"/>
  </w:style>
  <w:style w:type="character" w:customStyle="1" w:styleId="NoSpacing1Char">
    <w:name w:val="No Spacing1 Char"/>
    <w:link w:val="NoSpacing1"/>
    <w:qFormat/>
    <w:rsid w:val="006F5C10"/>
    <w:rPr>
      <w:rFonts w:ascii="Swis721 LtCn BT" w:eastAsia="Calibri" w:hAnsi="Swis721 LtCn BT" w:cs="Times New Roman"/>
      <w:sz w:val="24"/>
      <w:lang w:val="en-GB"/>
      <w14:ligatures w14:val="none"/>
    </w:rPr>
  </w:style>
  <w:style w:type="character" w:customStyle="1" w:styleId="TexteChar">
    <w:name w:val="Texte Char"/>
    <w:link w:val="Texte"/>
    <w:rsid w:val="006F5C10"/>
    <w:rPr>
      <w:rFonts w:ascii="Verdana" w:eastAsia="Times New Roman" w:hAnsi="Verdana" w:cs="Times New Roman"/>
      <w:sz w:val="20"/>
      <w:szCs w:val="20"/>
      <w:lang w:val="af-ZA"/>
      <w14:ligatures w14:val="none"/>
    </w:rPr>
  </w:style>
  <w:style w:type="paragraph" w:styleId="Indentnormal">
    <w:name w:val="Normal Indent"/>
    <w:basedOn w:val="Normal"/>
    <w:uiPriority w:val="99"/>
    <w:semiHidden/>
    <w:unhideWhenUsed/>
    <w:rsid w:val="006F5C10"/>
    <w:pPr>
      <w:ind w:left="720"/>
    </w:pPr>
  </w:style>
  <w:style w:type="paragraph" w:customStyle="1" w:styleId="Default">
    <w:name w:val="Default"/>
    <w:qFormat/>
    <w:rsid w:val="00B3492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Indentcorptext3">
    <w:name w:val="Body Text Indent 3"/>
    <w:basedOn w:val="Normal"/>
    <w:link w:val="Indentcorptext3Caracter"/>
    <w:uiPriority w:val="99"/>
    <w:semiHidden/>
    <w:unhideWhenUsed/>
    <w:rsid w:val="00B3492C"/>
    <w:pPr>
      <w:spacing w:after="120"/>
      <w:ind w:left="360"/>
    </w:pPr>
    <w:rPr>
      <w:sz w:val="16"/>
      <w:szCs w:val="16"/>
      <w14:ligatures w14:val="none"/>
    </w:rPr>
  </w:style>
  <w:style w:type="character" w:customStyle="1" w:styleId="Indentcorptext3Caracter">
    <w:name w:val="Indent corp text 3 Caracter"/>
    <w:basedOn w:val="Fontdeparagrafimplicit"/>
    <w:link w:val="Indentcorptext3"/>
    <w:uiPriority w:val="99"/>
    <w:semiHidden/>
    <w:rsid w:val="00B3492C"/>
    <w:rPr>
      <w:sz w:val="16"/>
      <w:szCs w:val="16"/>
      <w14:ligatures w14:val="none"/>
    </w:rPr>
  </w:style>
  <w:style w:type="character" w:customStyle="1" w:styleId="NoSpacing1Char1">
    <w:name w:val="No Spacing1 Char1"/>
    <w:uiPriority w:val="1"/>
    <w:rsid w:val="003636FE"/>
    <w:rPr>
      <w:rFonts w:ascii="Swis721 LtCn BT" w:eastAsia="Calibri" w:hAnsi="Swis721 LtCn BT"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4938">
      <w:bodyDiv w:val="1"/>
      <w:marLeft w:val="0"/>
      <w:marRight w:val="0"/>
      <w:marTop w:val="0"/>
      <w:marBottom w:val="0"/>
      <w:divBdr>
        <w:top w:val="none" w:sz="0" w:space="0" w:color="auto"/>
        <w:left w:val="none" w:sz="0" w:space="0" w:color="auto"/>
        <w:bottom w:val="none" w:sz="0" w:space="0" w:color="auto"/>
        <w:right w:val="none" w:sz="0" w:space="0" w:color="auto"/>
      </w:divBdr>
    </w:div>
    <w:div w:id="2527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mailto:office@apmbn.anpm.r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yperlink" Target="http://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71A4-835D-4188-986F-83207F63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3482</Words>
  <Characters>19849</Characters>
  <Application>Microsoft Office Word</Application>
  <DocSecurity>0</DocSecurity>
  <Lines>165</Lines>
  <Paragraphs>46</Paragraphs>
  <ScaleCrop>false</ScaleCrop>
  <HeadingPairs>
    <vt:vector size="6" baseType="variant">
      <vt:variant>
        <vt:lpstr>Titlu</vt:lpstr>
      </vt:variant>
      <vt:variant>
        <vt:i4>1</vt:i4>
      </vt:variant>
      <vt:variant>
        <vt:lpstr>Title</vt:lpstr>
      </vt:variant>
      <vt:variant>
        <vt:i4>1</vt:i4>
      </vt:variant>
      <vt:variant>
        <vt:lpstr>Headings</vt:lpstr>
      </vt:variant>
      <vt:variant>
        <vt:i4>5</vt:i4>
      </vt:variant>
    </vt:vector>
  </HeadingPairs>
  <TitlesOfParts>
    <vt:vector size="7" baseType="lpstr">
      <vt:lpstr/>
      <vt:lpstr/>
      <vt:lpstr>Cu deosebită consideraţie,</vt:lpstr>
      <vt:lpstr/>
      <vt:lpstr>Director Executiv</vt:lpstr>
      <vt:lpstr>Sever Ioan ROMAN</vt: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2024-01-31T10:02:00Z</cp:lastPrinted>
  <dcterms:created xsi:type="dcterms:W3CDTF">2024-02-09T10:52:00Z</dcterms:created>
  <dcterms:modified xsi:type="dcterms:W3CDTF">2024-02-09T10:52:00Z</dcterms:modified>
</cp:coreProperties>
</file>