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77" w:rsidRPr="00014ADE" w:rsidRDefault="00B03EC8" w:rsidP="00987387">
      <w:pPr>
        <w:spacing w:after="0" w:line="240" w:lineRule="auto"/>
        <w:rPr>
          <w:rFonts w:ascii="Times New Roman" w:hAnsi="Times New Roman" w:cs="Times New Roman"/>
          <w:b/>
          <w:bCs/>
          <w:color w:val="FFFFFF"/>
          <w:spacing w:val="-4"/>
          <w:sz w:val="28"/>
          <w:szCs w:val="28"/>
          <w:lang w:val="ro-RO"/>
        </w:rPr>
      </w:pPr>
      <w:r w:rsidRPr="00014ADE">
        <w:rPr>
          <w:rFonts w:ascii="Times New Roman" w:hAnsi="Times New Roman" w:cs="Times New Roman"/>
          <w:b/>
          <w:bCs/>
          <w:color w:val="FFFFFF"/>
          <w:spacing w:val="-4"/>
          <w:sz w:val="28"/>
          <w:szCs w:val="28"/>
          <w:lang w:val="ro-RO"/>
        </w:rPr>
        <w:t>D</w:t>
      </w:r>
      <w:r w:rsidR="00A36ACF">
        <w:rPr>
          <w:noProof/>
        </w:rPr>
        <w:drawing>
          <wp:anchor distT="0" distB="0" distL="114300" distR="114300" simplePos="0" relativeHeight="251660288" behindDoc="0" locked="0" layoutInCell="1" allowOverlap="1" wp14:anchorId="7349199A" wp14:editId="56682CE5">
            <wp:simplePos x="0" y="0"/>
            <wp:positionH relativeFrom="page">
              <wp:posOffset>0</wp:posOffset>
            </wp:positionH>
            <wp:positionV relativeFrom="paragraph">
              <wp:posOffset>202565</wp:posOffset>
            </wp:positionV>
            <wp:extent cx="7748905" cy="184912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ACF" w:rsidRPr="00D42BE0" w:rsidRDefault="00A36ACF" w:rsidP="00A36ACF">
      <w:pPr>
        <w:tabs>
          <w:tab w:val="center" w:pos="4680"/>
          <w:tab w:val="right" w:pos="9360"/>
        </w:tabs>
        <w:spacing w:after="0" w:line="360" w:lineRule="auto"/>
        <w:ind w:left="284"/>
        <w:jc w:val="center"/>
        <w:rPr>
          <w:rFonts w:ascii="Trebuchet MS" w:hAnsi="Trebuchet MS" w:cs="Times New Roman"/>
          <w:b/>
          <w:bCs/>
          <w:sz w:val="28"/>
          <w:szCs w:val="28"/>
        </w:rPr>
      </w:pPr>
      <w:r w:rsidRPr="00D42BE0">
        <w:rPr>
          <w:rFonts w:ascii="Trebuchet MS" w:hAnsi="Trebuchet MS" w:cs="Times New Roman"/>
          <w:b/>
          <w:bCs/>
          <w:sz w:val="28"/>
          <w:szCs w:val="28"/>
        </w:rPr>
        <w:t>AGENȚIA PENTRU PROTECȚIA MEDIULUI BISTRIȚA-NĂSĂUD</w:t>
      </w:r>
    </w:p>
    <w:p w:rsidR="00322CCD" w:rsidRPr="00D42BE0" w:rsidRDefault="00322CCD" w:rsidP="00987387">
      <w:pPr>
        <w:spacing w:after="0" w:line="240" w:lineRule="auto"/>
        <w:jc w:val="center"/>
        <w:rPr>
          <w:rFonts w:ascii="Trebuchet MS" w:hAnsi="Trebuchet MS" w:cs="Times New Roman"/>
          <w:b/>
          <w:bCs/>
          <w:sz w:val="28"/>
          <w:szCs w:val="28"/>
          <w:lang w:val="ro-RO"/>
        </w:rPr>
      </w:pPr>
    </w:p>
    <w:p w:rsidR="004D7EF9" w:rsidRDefault="004D7EF9" w:rsidP="00EB1D3A">
      <w:pPr>
        <w:spacing w:after="0" w:line="360" w:lineRule="auto"/>
        <w:jc w:val="center"/>
        <w:rPr>
          <w:rFonts w:ascii="Trebuchet MS" w:hAnsi="Trebuchet MS" w:cs="Times New Roman"/>
          <w:b/>
          <w:bCs/>
          <w:lang w:val="ro-RO"/>
        </w:rPr>
      </w:pPr>
    </w:p>
    <w:p w:rsidR="004D7EF9" w:rsidRDefault="004D7EF9" w:rsidP="00EB1D3A">
      <w:pPr>
        <w:spacing w:after="0" w:line="360" w:lineRule="auto"/>
        <w:jc w:val="center"/>
        <w:rPr>
          <w:rFonts w:ascii="Trebuchet MS" w:hAnsi="Trebuchet MS" w:cs="Times New Roman"/>
          <w:b/>
          <w:bCs/>
          <w:lang w:val="ro-RO"/>
        </w:rPr>
      </w:pPr>
    </w:p>
    <w:p w:rsidR="00322CCD" w:rsidRPr="00D42BE0" w:rsidRDefault="00322CCD" w:rsidP="00EB1D3A">
      <w:pPr>
        <w:spacing w:after="0" w:line="360" w:lineRule="auto"/>
        <w:jc w:val="center"/>
        <w:rPr>
          <w:rFonts w:ascii="Trebuchet MS" w:hAnsi="Trebuchet MS" w:cs="Times New Roman"/>
          <w:b/>
          <w:lang w:val="ro-RO"/>
        </w:rPr>
      </w:pPr>
      <w:r w:rsidRPr="00D42BE0">
        <w:rPr>
          <w:rFonts w:ascii="Trebuchet MS" w:hAnsi="Trebuchet MS" w:cs="Times New Roman"/>
          <w:b/>
          <w:bCs/>
          <w:lang w:val="ro-RO"/>
        </w:rPr>
        <w:t>DECIZIA ETAPEI DE ÎNCADRARE</w:t>
      </w:r>
    </w:p>
    <w:p w:rsidR="00322CCD" w:rsidRPr="00D42BE0" w:rsidRDefault="00322CCD" w:rsidP="00EB1D3A">
      <w:pPr>
        <w:spacing w:after="0" w:line="360" w:lineRule="auto"/>
        <w:jc w:val="center"/>
        <w:rPr>
          <w:rFonts w:ascii="Trebuchet MS" w:eastAsia="Times New Roman" w:hAnsi="Trebuchet MS" w:cs="Times New Roman"/>
          <w:b/>
          <w:lang w:val="ro-RO"/>
        </w:rPr>
      </w:pPr>
      <w:r w:rsidRPr="00D42BE0">
        <w:rPr>
          <w:rFonts w:ascii="Trebuchet MS" w:eastAsia="Times New Roman" w:hAnsi="Trebuchet MS" w:cs="Times New Roman"/>
          <w:b/>
          <w:lang w:val="ro-RO"/>
        </w:rPr>
        <w:t xml:space="preserve">PROIECT din </w:t>
      </w:r>
      <w:r w:rsidR="007B2A33">
        <w:rPr>
          <w:rFonts w:ascii="Trebuchet MS" w:eastAsia="Times New Roman" w:hAnsi="Trebuchet MS" w:cs="Times New Roman"/>
          <w:b/>
          <w:lang w:val="ro-RO"/>
        </w:rPr>
        <w:t xml:space="preserve">14 </w:t>
      </w:r>
      <w:r w:rsidR="00892CAA">
        <w:rPr>
          <w:rFonts w:ascii="Trebuchet MS" w:eastAsia="Times New Roman" w:hAnsi="Trebuchet MS" w:cs="Times New Roman"/>
          <w:b/>
          <w:lang w:val="ro-RO"/>
        </w:rPr>
        <w:t>IUNIE</w:t>
      </w:r>
      <w:r w:rsidR="00B07D21" w:rsidRPr="00D42BE0">
        <w:rPr>
          <w:rFonts w:ascii="Trebuchet MS" w:eastAsia="Times New Roman" w:hAnsi="Trebuchet MS" w:cs="Times New Roman"/>
          <w:b/>
          <w:lang w:val="ro-RO"/>
        </w:rPr>
        <w:t xml:space="preserve"> 2024</w:t>
      </w:r>
    </w:p>
    <w:p w:rsidR="00322CCD" w:rsidRDefault="00322CCD" w:rsidP="00987387">
      <w:pPr>
        <w:spacing w:after="0" w:line="240" w:lineRule="auto"/>
        <w:jc w:val="center"/>
        <w:rPr>
          <w:rFonts w:ascii="Trebuchet MS" w:eastAsia="Times New Roman" w:hAnsi="Trebuchet MS" w:cs="Times New Roman"/>
          <w:b/>
          <w:lang w:val="ro-RO"/>
        </w:rPr>
      </w:pPr>
    </w:p>
    <w:p w:rsidR="004D7EF9" w:rsidRDefault="004D7EF9" w:rsidP="00987387">
      <w:pPr>
        <w:spacing w:after="0" w:line="240" w:lineRule="auto"/>
        <w:jc w:val="center"/>
        <w:rPr>
          <w:rFonts w:ascii="Trebuchet MS" w:eastAsia="Times New Roman" w:hAnsi="Trebuchet MS" w:cs="Times New Roman"/>
          <w:b/>
          <w:lang w:val="ro-RO"/>
        </w:rPr>
      </w:pPr>
    </w:p>
    <w:p w:rsidR="004D7EF9" w:rsidRPr="00B07D21" w:rsidRDefault="004D7EF9" w:rsidP="00987387">
      <w:pPr>
        <w:spacing w:after="0" w:line="240" w:lineRule="auto"/>
        <w:jc w:val="center"/>
        <w:rPr>
          <w:rFonts w:ascii="Trebuchet MS" w:eastAsia="Times New Roman" w:hAnsi="Trebuchet MS" w:cs="Times New Roman"/>
          <w:b/>
          <w:lang w:val="ro-RO"/>
        </w:rPr>
      </w:pPr>
    </w:p>
    <w:p w:rsidR="00322CCD" w:rsidRPr="00892CAA" w:rsidRDefault="00D10AD3" w:rsidP="00892CAA">
      <w:pPr>
        <w:tabs>
          <w:tab w:val="left" w:pos="142"/>
          <w:tab w:val="left" w:pos="284"/>
        </w:tabs>
        <w:spacing w:after="0" w:line="240" w:lineRule="auto"/>
        <w:jc w:val="both"/>
        <w:rPr>
          <w:rFonts w:ascii="Trebuchet MS" w:hAnsi="Trebuchet MS" w:cs="Arial"/>
          <w:color w:val="444444"/>
          <w:sz w:val="20"/>
          <w:szCs w:val="20"/>
          <w:lang w:eastAsia="ro-RO"/>
        </w:rPr>
      </w:pPr>
      <w:r w:rsidRPr="002D1193">
        <w:rPr>
          <w:rFonts w:ascii="Trebuchet MS" w:eastAsia="Times New Roman" w:hAnsi="Trebuchet MS" w:cs="Times New Roman"/>
          <w:lang w:val="ro-RO"/>
        </w:rPr>
        <w:t xml:space="preserve">  </w:t>
      </w:r>
      <w:r w:rsidR="00892CAA" w:rsidRPr="002D1193">
        <w:rPr>
          <w:rFonts w:ascii="Trebuchet MS" w:eastAsia="Times New Roman" w:hAnsi="Trebuchet MS" w:cs="Times New Roman"/>
          <w:lang w:val="ro-RO"/>
        </w:rPr>
        <w:tab/>
      </w:r>
      <w:r w:rsidR="00892CAA" w:rsidRPr="002D1193">
        <w:rPr>
          <w:rFonts w:ascii="Trebuchet MS" w:eastAsia="Times New Roman" w:hAnsi="Trebuchet MS" w:cs="Times New Roman"/>
          <w:lang w:val="ro-RO"/>
        </w:rPr>
        <w:tab/>
      </w:r>
      <w:r w:rsidRPr="002D1193">
        <w:rPr>
          <w:rFonts w:ascii="Trebuchet MS" w:eastAsia="Times New Roman" w:hAnsi="Trebuchet MS" w:cs="Times New Roman"/>
          <w:lang w:val="ro-RO"/>
        </w:rPr>
        <w:tab/>
      </w:r>
      <w:r w:rsidR="00322CCD" w:rsidRPr="002D1193">
        <w:rPr>
          <w:rFonts w:ascii="Trebuchet MS" w:eastAsia="Times New Roman" w:hAnsi="Trebuchet MS" w:cs="Times New Roman"/>
          <w:lang w:val="ro-RO"/>
        </w:rPr>
        <w:t xml:space="preserve">Ca urmare a solicitării de emitere a acordului de mediu adresată de </w:t>
      </w:r>
      <w:r w:rsidR="00892CAA" w:rsidRPr="002D1193">
        <w:rPr>
          <w:rFonts w:ascii="Trebuchet MS" w:hAnsi="Trebuchet MS" w:cs="Arial"/>
          <w:lang w:eastAsia="ro-RO"/>
        </w:rPr>
        <w:t>AUTOLAK DISTRIBUTION SRL</w:t>
      </w:r>
      <w:r w:rsidR="00322CCD" w:rsidRPr="002D1193">
        <w:rPr>
          <w:rFonts w:ascii="Trebuchet MS" w:eastAsia="Times New Roman" w:hAnsi="Trebuchet MS" w:cs="Times New Roman"/>
          <w:lang w:val="ro-RO"/>
        </w:rPr>
        <w:t xml:space="preserve">, cu </w:t>
      </w:r>
      <w:r w:rsidR="001467BE" w:rsidRPr="002D1193">
        <w:rPr>
          <w:rFonts w:ascii="Trebuchet MS" w:hAnsi="Trebuchet MS" w:cs="Times New Roman"/>
          <w:lang w:val="ro-RO"/>
        </w:rPr>
        <w:t>sediul</w:t>
      </w:r>
      <w:r w:rsidR="00322CCD" w:rsidRPr="002D1193">
        <w:rPr>
          <w:rFonts w:ascii="Trebuchet MS" w:hAnsi="Trebuchet MS" w:cs="Times New Roman"/>
          <w:i/>
          <w:lang w:val="ro-RO"/>
        </w:rPr>
        <w:t xml:space="preserve"> </w:t>
      </w:r>
      <w:r w:rsidR="00322CCD" w:rsidRPr="002D1193">
        <w:rPr>
          <w:rFonts w:ascii="Trebuchet MS" w:hAnsi="Trebuchet MS" w:cs="Times New Roman"/>
          <w:lang w:val="ro-RO"/>
        </w:rPr>
        <w:t xml:space="preserve">în </w:t>
      </w:r>
      <w:r w:rsidR="00892CAA" w:rsidRPr="002D1193">
        <w:rPr>
          <w:rFonts w:ascii="Trebuchet MS" w:hAnsi="Trebuchet MS" w:cs="Arial"/>
          <w:lang w:eastAsia="ro-RO"/>
        </w:rPr>
        <w:t xml:space="preserve">localitatea Livezile, str. Între Cruci, nr. 423, </w:t>
      </w:r>
      <w:r w:rsidR="00322CCD" w:rsidRPr="002D1193">
        <w:rPr>
          <w:rFonts w:ascii="Trebuchet MS" w:hAnsi="Trebuchet MS" w:cs="Times New Roman"/>
          <w:lang w:val="ro-RO"/>
        </w:rPr>
        <w:t>judeţul Bistrița</w:t>
      </w:r>
      <w:r w:rsidRPr="002D1193">
        <w:rPr>
          <w:rFonts w:ascii="Trebuchet MS" w:hAnsi="Trebuchet MS" w:cs="Times New Roman"/>
          <w:lang w:val="ro-RO"/>
        </w:rPr>
        <w:t>-</w:t>
      </w:r>
      <w:r w:rsidR="00322CCD" w:rsidRPr="002D1193">
        <w:rPr>
          <w:rFonts w:ascii="Trebuchet MS" w:hAnsi="Trebuchet MS" w:cs="Times New Roman"/>
          <w:lang w:val="ro-RO"/>
        </w:rPr>
        <w:t>Năsăud</w:t>
      </w:r>
      <w:r w:rsidR="00322CCD" w:rsidRPr="002D1193">
        <w:rPr>
          <w:rStyle w:val="tpa1"/>
          <w:rFonts w:ascii="Trebuchet MS" w:hAnsi="Trebuchet MS" w:cs="Times New Roman"/>
          <w:i/>
          <w:lang w:val="ro-RO"/>
        </w:rPr>
        <w:t>,</w:t>
      </w:r>
      <w:r w:rsidR="00322CCD" w:rsidRPr="002D1193">
        <w:rPr>
          <w:rFonts w:ascii="Trebuchet MS" w:eastAsia="Times New Roman" w:hAnsi="Trebuchet MS" w:cs="Times New Roman"/>
          <w:i/>
          <w:lang w:val="ro-RO"/>
        </w:rPr>
        <w:t xml:space="preserve"> </w:t>
      </w:r>
      <w:r w:rsidR="00322CCD" w:rsidRPr="002D1193">
        <w:rPr>
          <w:rFonts w:ascii="Trebuchet MS" w:eastAsia="Times New Roman" w:hAnsi="Trebuchet MS" w:cs="Times New Roman"/>
          <w:lang w:val="ro-RO"/>
        </w:rPr>
        <w:t xml:space="preserve">înregistrată la Agenţia pentru Protecţia Mediului Bistriţa-Năsăud cu nr. </w:t>
      </w:r>
      <w:r w:rsidR="00892CAA" w:rsidRPr="002D1193">
        <w:rPr>
          <w:rFonts w:ascii="Trebuchet MS" w:hAnsi="Trebuchet MS" w:cs="Arial"/>
          <w:bCs/>
          <w:iCs/>
          <w:lang w:val="ro-RO"/>
        </w:rPr>
        <w:t>sub nr.</w:t>
      </w:r>
      <w:r w:rsidR="00892CAA" w:rsidRPr="002D1193">
        <w:rPr>
          <w:rFonts w:ascii="Trebuchet MS" w:hAnsi="Trebuchet MS" w:cs="Arial"/>
          <w:lang w:val="ro-RO"/>
        </w:rPr>
        <w:t xml:space="preserve"> </w:t>
      </w:r>
      <w:r w:rsidR="00892CAA" w:rsidRPr="002D1193">
        <w:rPr>
          <w:rFonts w:ascii="Trebuchet MS" w:hAnsi="Trebuchet MS" w:cs="Arial"/>
          <w:bCs/>
          <w:iCs/>
          <w:lang w:val="ro-RO"/>
        </w:rPr>
        <w:t xml:space="preserve">5164/16.04.2024, cu ultima completare sub nr. </w:t>
      </w:r>
      <w:r w:rsidR="007B2A33" w:rsidRPr="002D1193">
        <w:rPr>
          <w:rFonts w:ascii="Trebuchet MS" w:hAnsi="Trebuchet MS" w:cs="Arial"/>
          <w:bCs/>
          <w:iCs/>
          <w:lang w:val="ro-RO"/>
        </w:rPr>
        <w:t>7683/14</w:t>
      </w:r>
      <w:r w:rsidR="00892CAA" w:rsidRPr="002D1193">
        <w:rPr>
          <w:rFonts w:ascii="Trebuchet MS" w:hAnsi="Trebuchet MS" w:cs="Arial"/>
          <w:bCs/>
          <w:iCs/>
          <w:lang w:val="ro-RO"/>
        </w:rPr>
        <w:t>.06.2024</w:t>
      </w:r>
      <w:r w:rsidR="00322CCD" w:rsidRPr="002D1193">
        <w:rPr>
          <w:rFonts w:ascii="Trebuchet MS" w:eastAsia="Times New Roman" w:hAnsi="Trebuchet MS" w:cs="Times New Roman"/>
          <w:lang w:val="ro-RO"/>
        </w:rPr>
        <w:t xml:space="preserve">, în baza Legii 292/2018 privind evaluarea impactului anumitor proiecte publice şi private asupra mediului şi a Ordonanţei de </w:t>
      </w:r>
      <w:r w:rsidR="00322CCD" w:rsidRPr="00B07D21">
        <w:rPr>
          <w:rFonts w:ascii="Trebuchet MS" w:eastAsia="Times New Roman" w:hAnsi="Trebuchet MS" w:cs="Times New Roman"/>
          <w:lang w:val="ro-RO"/>
        </w:rPr>
        <w:t>Urgenţă a Guvernului nr. 57/2007 privind regimul ariilor naturale protejate, conservarea habitatelor naturale, a florei şi faunei sălbatice, cu modificări şi completări prin Legea nr. 49/2011, cu modificările și completările ulterioare,</w:t>
      </w:r>
    </w:p>
    <w:p w:rsidR="00322CCD" w:rsidRPr="00B07D21" w:rsidRDefault="00322CCD" w:rsidP="00987387">
      <w:pPr>
        <w:spacing w:after="0" w:line="240" w:lineRule="auto"/>
        <w:ind w:firstLine="720"/>
        <w:jc w:val="both"/>
        <w:rPr>
          <w:rFonts w:ascii="Trebuchet MS" w:eastAsia="Times New Roman" w:hAnsi="Trebuchet MS" w:cs="Times New Roman"/>
          <w:lang w:val="ro-RO"/>
        </w:rPr>
      </w:pPr>
      <w:r w:rsidRPr="00B07D21">
        <w:rPr>
          <w:rFonts w:ascii="Trebuchet MS" w:eastAsia="Times New Roman" w:hAnsi="Trebuchet MS" w:cs="Times New Roman"/>
          <w:b/>
          <w:lang w:val="ro-RO"/>
        </w:rPr>
        <w:t>Agenţia pentru Protecţia Mediului Bistriţa-Năsăud decide</w:t>
      </w:r>
      <w:r w:rsidRPr="00B07D21">
        <w:rPr>
          <w:rFonts w:ascii="Trebuchet MS" w:eastAsia="Times New Roman" w:hAnsi="Trebuchet MS" w:cs="Times New Roman"/>
          <w:lang w:val="ro-RO"/>
        </w:rPr>
        <w:t xml:space="preserve">, ca urmare a consultărilor desfăşurate în cadrul şedinţei Comisiei de Analiză Tehnică din data de </w:t>
      </w:r>
      <w:r w:rsidR="00892CAA">
        <w:rPr>
          <w:rFonts w:ascii="Trebuchet MS" w:eastAsia="Times New Roman" w:hAnsi="Trebuchet MS" w:cs="Times New Roman"/>
          <w:lang w:val="ro-RO"/>
        </w:rPr>
        <w:t>12.06</w:t>
      </w:r>
      <w:r w:rsidR="00D56D5D" w:rsidRPr="00B07D21">
        <w:rPr>
          <w:rFonts w:ascii="Trebuchet MS" w:eastAsia="Times New Roman" w:hAnsi="Trebuchet MS" w:cs="Times New Roman"/>
          <w:lang w:val="ro-RO"/>
        </w:rPr>
        <w:t>.2024</w:t>
      </w:r>
      <w:r w:rsidRPr="00B07D21">
        <w:rPr>
          <w:rFonts w:ascii="Trebuchet MS" w:eastAsia="Times New Roman" w:hAnsi="Trebuchet MS" w:cs="Times New Roman"/>
          <w:lang w:val="ro-RO"/>
        </w:rPr>
        <w:t xml:space="preserve">, </w:t>
      </w:r>
      <w:r w:rsidRPr="00DB6241">
        <w:rPr>
          <w:rFonts w:ascii="Trebuchet MS" w:eastAsia="Times New Roman" w:hAnsi="Trebuchet MS" w:cs="Times New Roman"/>
          <w:lang w:val="ro-RO"/>
        </w:rPr>
        <w:t>că proiectul</w:t>
      </w:r>
      <w:r w:rsidRPr="00B07D21">
        <w:rPr>
          <w:rFonts w:ascii="Trebuchet MS" w:hAnsi="Trebuchet MS" w:cs="Times New Roman"/>
          <w:i/>
          <w:lang w:val="ro-RO"/>
        </w:rPr>
        <w:t xml:space="preserve"> </w:t>
      </w:r>
      <w:r w:rsidR="00892CAA" w:rsidRPr="00F364C9">
        <w:rPr>
          <w:rFonts w:ascii="Trebuchet MS" w:hAnsi="Trebuchet MS" w:cs="Arial"/>
          <w:bCs/>
          <w:i/>
          <w:spacing w:val="4"/>
        </w:rPr>
        <w:t>CONSTRUIRE 2 HALE REPARATII COMPRESOARE AER</w:t>
      </w:r>
      <w:r w:rsidRPr="00B07D21">
        <w:rPr>
          <w:rFonts w:ascii="Trebuchet MS" w:hAnsi="Trebuchet MS" w:cs="Times New Roman"/>
          <w:bCs/>
          <w:lang w:val="ro-RO"/>
        </w:rPr>
        <w:t>,</w:t>
      </w:r>
      <w:r w:rsidRPr="00B07D21">
        <w:rPr>
          <w:rFonts w:ascii="Trebuchet MS" w:hAnsi="Trebuchet MS" w:cs="Times New Roman"/>
          <w:bCs/>
          <w:iCs/>
          <w:lang w:val="ro-RO"/>
        </w:rPr>
        <w:t xml:space="preserve"> </w:t>
      </w:r>
      <w:r w:rsidRPr="00B07D21">
        <w:rPr>
          <w:rFonts w:ascii="Trebuchet MS" w:eastAsia="Times New Roman" w:hAnsi="Trebuchet MS" w:cs="Times New Roman"/>
          <w:lang w:val="ro-RO"/>
        </w:rPr>
        <w:t>propus a fi amplasat în</w:t>
      </w:r>
      <w:r w:rsidRPr="00B07D21">
        <w:rPr>
          <w:rFonts w:ascii="Trebuchet MS" w:hAnsi="Trebuchet MS" w:cs="Times New Roman"/>
          <w:lang w:val="ro-RO"/>
        </w:rPr>
        <w:t xml:space="preserve"> </w:t>
      </w:r>
      <w:r w:rsidR="00892CAA" w:rsidRPr="00F364C9">
        <w:rPr>
          <w:rFonts w:ascii="Trebuchet MS" w:hAnsi="Trebuchet MS" w:cs="Arial"/>
          <w:lang w:val="ro-RO"/>
        </w:rPr>
        <w:t>localitatea Crainimăt, str. Calea Dejului, nr. 32, comuna Șieu Măgheruș</w:t>
      </w:r>
      <w:r w:rsidR="00A141D5">
        <w:rPr>
          <w:rFonts w:ascii="Trebuchet MS" w:hAnsi="Trebuchet MS" w:cs="Times New Roman"/>
          <w:lang w:val="ro-RO"/>
        </w:rPr>
        <w:t>,</w:t>
      </w:r>
      <w:r w:rsidRPr="00B07D21">
        <w:rPr>
          <w:rFonts w:ascii="Trebuchet MS" w:hAnsi="Trebuchet MS" w:cs="Times New Roman"/>
          <w:i/>
          <w:lang w:val="ro-RO"/>
        </w:rPr>
        <w:t xml:space="preserve"> </w:t>
      </w:r>
      <w:r w:rsidRPr="00B07D21">
        <w:rPr>
          <w:rStyle w:val="tpa1"/>
          <w:rFonts w:ascii="Trebuchet MS" w:hAnsi="Trebuchet MS" w:cs="Times New Roman"/>
          <w:lang w:val="ro-RO"/>
        </w:rPr>
        <w:t>judeţul Bistriţa-Năsăud</w:t>
      </w:r>
      <w:r w:rsidRPr="00B07D21">
        <w:rPr>
          <w:rFonts w:ascii="Trebuchet MS" w:eastAsia="Times New Roman" w:hAnsi="Trebuchet MS" w:cs="Times New Roman"/>
          <w:bCs/>
          <w:lang w:val="ro-RO"/>
        </w:rPr>
        <w:t xml:space="preserve">, </w:t>
      </w:r>
      <w:r w:rsidRPr="00B07D21">
        <w:rPr>
          <w:rFonts w:ascii="Trebuchet MS" w:eastAsia="Times New Roman" w:hAnsi="Trebuchet MS" w:cs="Times New Roman"/>
          <w:b/>
          <w:bCs/>
          <w:lang w:val="ro-RO"/>
        </w:rPr>
        <w:t>nu se supune evaluării impactului asupra mediului.</w:t>
      </w:r>
      <w:r w:rsidRPr="00B07D21">
        <w:rPr>
          <w:rFonts w:ascii="Trebuchet MS" w:eastAsia="Times New Roman" w:hAnsi="Trebuchet MS" w:cs="Times New Roman"/>
          <w:lang w:val="ro-RO"/>
        </w:rPr>
        <w:t xml:space="preserve"> </w:t>
      </w:r>
    </w:p>
    <w:p w:rsidR="00322CCD" w:rsidRPr="00B07D21" w:rsidRDefault="00322CCD" w:rsidP="00987387">
      <w:pPr>
        <w:spacing w:after="0" w:line="240" w:lineRule="auto"/>
        <w:ind w:firstLine="720"/>
        <w:jc w:val="both"/>
        <w:rPr>
          <w:rFonts w:ascii="Trebuchet MS" w:eastAsia="Times New Roman" w:hAnsi="Trebuchet MS" w:cs="Times New Roman"/>
          <w:lang w:val="ro-RO"/>
        </w:rPr>
      </w:pPr>
    </w:p>
    <w:p w:rsidR="00322CCD" w:rsidRPr="00B07D21" w:rsidRDefault="00322CCD" w:rsidP="00987387">
      <w:pPr>
        <w:spacing w:after="0" w:line="240" w:lineRule="auto"/>
        <w:ind w:firstLine="720"/>
        <w:jc w:val="both"/>
        <w:rPr>
          <w:rFonts w:ascii="Trebuchet MS" w:eastAsia="Times New Roman" w:hAnsi="Trebuchet MS" w:cs="Times New Roman"/>
          <w:b/>
          <w:lang w:val="ro-RO"/>
        </w:rPr>
      </w:pPr>
      <w:r w:rsidRPr="00B07D21">
        <w:rPr>
          <w:rFonts w:ascii="Trebuchet MS" w:eastAsia="Times New Roman" w:hAnsi="Trebuchet MS" w:cs="Times New Roman"/>
          <w:b/>
          <w:lang w:val="ro-RO"/>
        </w:rPr>
        <w:t>Justificarea prezentei decizii:</w:t>
      </w:r>
    </w:p>
    <w:p w:rsidR="00322CCD" w:rsidRPr="00B07D21" w:rsidRDefault="00322CCD" w:rsidP="00987387">
      <w:pPr>
        <w:spacing w:after="0" w:line="240" w:lineRule="auto"/>
        <w:ind w:firstLine="720"/>
        <w:jc w:val="both"/>
        <w:rPr>
          <w:rFonts w:ascii="Trebuchet MS" w:eastAsia="Times New Roman" w:hAnsi="Trebuchet MS" w:cs="Times New Roman"/>
          <w:b/>
          <w:lang w:val="ro-RO"/>
        </w:rPr>
      </w:pPr>
    </w:p>
    <w:p w:rsidR="00322CCD" w:rsidRPr="00B07D21" w:rsidRDefault="00322CCD" w:rsidP="00987387">
      <w:pPr>
        <w:autoSpaceDE w:val="0"/>
        <w:autoSpaceDN w:val="0"/>
        <w:adjustRightInd w:val="0"/>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ab/>
      </w:r>
      <w:r w:rsidRPr="00B07D21">
        <w:rPr>
          <w:rFonts w:ascii="Trebuchet MS" w:eastAsia="Times New Roman" w:hAnsi="Trebuchet MS" w:cs="Times New Roman"/>
          <w:b/>
          <w:lang w:val="ro-RO"/>
        </w:rPr>
        <w:t>I.</w:t>
      </w:r>
      <w:r w:rsidRPr="00B07D21">
        <w:rPr>
          <w:rFonts w:ascii="Trebuchet MS" w:eastAsia="Times New Roman" w:hAnsi="Trebuchet MS" w:cs="Times New Roman"/>
          <w:lang w:val="ro-RO"/>
        </w:rPr>
        <w:t xml:space="preserve"> </w:t>
      </w:r>
      <w:r w:rsidRPr="00B07D21">
        <w:rPr>
          <w:rFonts w:ascii="Trebuchet MS" w:eastAsia="Times New Roman" w:hAnsi="Trebuchet MS" w:cs="Times New Roman"/>
          <w:b/>
          <w:lang w:val="ro-RO"/>
        </w:rPr>
        <w:t xml:space="preserve">Motivele pe baza cărora s-a stabilit necesitatea </w:t>
      </w:r>
      <w:r w:rsidRPr="00B07D21">
        <w:rPr>
          <w:rFonts w:ascii="Trebuchet MS" w:hAnsi="Trebuchet MS" w:cs="Times New Roman"/>
          <w:b/>
          <w:lang w:val="ro-RO"/>
        </w:rPr>
        <w:t xml:space="preserve">neefectuării evaluării </w:t>
      </w:r>
      <w:r w:rsidRPr="00B07D21">
        <w:rPr>
          <w:rFonts w:ascii="Trebuchet MS" w:eastAsia="Times New Roman" w:hAnsi="Trebuchet MS" w:cs="Times New Roman"/>
          <w:b/>
          <w:lang w:val="ro-RO"/>
        </w:rPr>
        <w:t>impactului asupra mediului sunt următoarele:</w:t>
      </w:r>
      <w:r w:rsidRPr="00B07D21">
        <w:rPr>
          <w:rFonts w:ascii="Trebuchet MS" w:eastAsia="Times New Roman" w:hAnsi="Trebuchet MS" w:cs="Times New Roman"/>
          <w:lang w:val="ro-RO"/>
        </w:rPr>
        <w:t xml:space="preserve"> </w:t>
      </w:r>
    </w:p>
    <w:p w:rsidR="00322CCD" w:rsidRPr="00B07D21" w:rsidRDefault="00322CCD" w:rsidP="00987387">
      <w:pPr>
        <w:spacing w:after="0" w:line="240" w:lineRule="auto"/>
        <w:jc w:val="both"/>
        <w:rPr>
          <w:rFonts w:ascii="Trebuchet MS" w:hAnsi="Trebuchet MS" w:cs="Times New Roman"/>
          <w:i/>
          <w:lang w:val="ro-RO"/>
        </w:rPr>
      </w:pPr>
    </w:p>
    <w:p w:rsidR="00322CCD" w:rsidRPr="00B07D21" w:rsidRDefault="00322CCD" w:rsidP="00D56D5D">
      <w:pPr>
        <w:shd w:val="clear" w:color="auto" w:fill="FFFFFF"/>
        <w:spacing w:after="0" w:line="240" w:lineRule="auto"/>
        <w:ind w:firstLine="720"/>
        <w:jc w:val="both"/>
        <w:rPr>
          <w:rFonts w:ascii="Trebuchet MS" w:hAnsi="Trebuchet MS" w:cs="Times New Roman"/>
          <w:lang w:val="ro-RO"/>
        </w:rPr>
      </w:pPr>
      <w:r w:rsidRPr="00B07D21">
        <w:rPr>
          <w:rFonts w:ascii="Trebuchet MS" w:hAnsi="Trebuchet MS" w:cs="Times New Roman"/>
          <w:lang w:val="ro-RO"/>
        </w:rPr>
        <w:t xml:space="preserve">Proiectul propus </w:t>
      </w:r>
      <w:r w:rsidRPr="00B07D21">
        <w:rPr>
          <w:rFonts w:ascii="Trebuchet MS" w:hAnsi="Trebuchet MS" w:cs="Times New Roman"/>
          <w:b/>
          <w:lang w:val="ro-RO"/>
        </w:rPr>
        <w:t xml:space="preserve">intră sub incidența Legii nr. </w:t>
      </w:r>
      <w:r w:rsidRPr="00B07D21">
        <w:rPr>
          <w:rFonts w:ascii="Trebuchet MS" w:hAnsi="Trebuchet MS" w:cs="Times New Roman"/>
          <w:b/>
          <w:shd w:val="clear" w:color="auto" w:fill="FFFFFF"/>
          <w:lang w:val="ro-RO"/>
        </w:rPr>
        <w:t>292/2018</w:t>
      </w:r>
      <w:r w:rsidRPr="00B07D21">
        <w:rPr>
          <w:rFonts w:ascii="Trebuchet MS" w:hAnsi="Trebuchet MS" w:cs="Times New Roman"/>
          <w:lang w:val="ro-RO"/>
        </w:rPr>
        <w:t xml:space="preserve"> privind evaluarea impactului anumitor proiecte publice și private asupra mediului, fiind încadrat în anexa nr. 2, la pct. 10,  b) proiecte de dezvoltare urbană, inclusiv construcţia centrelor comerciale şi a parcărilor auto publice</w:t>
      </w:r>
      <w:r w:rsidRPr="00B07D21">
        <w:rPr>
          <w:rFonts w:ascii="Trebuchet MS" w:hAnsi="Trebuchet MS" w:cs="Times New Roman"/>
          <w:color w:val="FF0000"/>
          <w:lang w:val="ro-RO"/>
        </w:rPr>
        <w:t>.</w:t>
      </w:r>
    </w:p>
    <w:p w:rsidR="00322CCD" w:rsidRPr="00B07D21" w:rsidRDefault="00322CCD" w:rsidP="00987387">
      <w:pPr>
        <w:shd w:val="clear" w:color="auto" w:fill="FFFFFF"/>
        <w:spacing w:after="0" w:line="240" w:lineRule="auto"/>
        <w:ind w:firstLine="720"/>
        <w:jc w:val="both"/>
        <w:rPr>
          <w:rFonts w:ascii="Trebuchet MS" w:hAnsi="Trebuchet MS" w:cs="Times New Roman"/>
          <w:lang w:val="ro-RO"/>
        </w:rPr>
      </w:pPr>
      <w:r w:rsidRPr="00B07D21">
        <w:rPr>
          <w:rFonts w:ascii="Trebuchet MS" w:hAnsi="Trebuchet MS" w:cs="Times New Roman"/>
          <w:lang w:val="ro-RO"/>
        </w:rPr>
        <w:t xml:space="preserve">Proiectul propus </w:t>
      </w:r>
      <w:r w:rsidRPr="00B07D21">
        <w:rPr>
          <w:rFonts w:ascii="Trebuchet MS" w:hAnsi="Trebuchet MS" w:cs="Times New Roman"/>
          <w:b/>
          <w:lang w:val="ro-RO"/>
        </w:rPr>
        <w:t>nu intră sub incidența </w:t>
      </w:r>
      <w:hyperlink r:id="rId9" w:anchor="p-48878121" w:tgtFrame="_blank" w:history="1">
        <w:r w:rsidRPr="00B07D21">
          <w:rPr>
            <w:rFonts w:ascii="Trebuchet MS" w:hAnsi="Trebuchet MS" w:cs="Times New Roman"/>
            <w:b/>
            <w:lang w:val="ro-RO"/>
          </w:rPr>
          <w:t>art. 28</w:t>
        </w:r>
      </w:hyperlink>
      <w:r w:rsidRPr="00B07D21">
        <w:rPr>
          <w:rFonts w:ascii="Trebuchet MS" w:hAnsi="Trebuchet MS" w:cs="Times New Roman"/>
          <w:lang w:val="ro-RO"/>
        </w:rPr>
        <w:t> din Ordonanța de urgență a Guvernului nr. 57/2007 privind regimul ariilor naturale protejate, conservarea habitatelor naturale, a florei și faunei sălbatice, aprobată cu modificări și completări prin Legea </w:t>
      </w:r>
      <w:hyperlink r:id="rId10" w:tgtFrame="_blank" w:history="1">
        <w:r w:rsidRPr="00B07D21">
          <w:rPr>
            <w:rFonts w:ascii="Trebuchet MS" w:hAnsi="Trebuchet MS" w:cs="Times New Roman"/>
            <w:lang w:val="ro-RO"/>
          </w:rPr>
          <w:t>nr. 49/2011</w:t>
        </w:r>
      </w:hyperlink>
      <w:r w:rsidRPr="00B07D21">
        <w:rPr>
          <w:rFonts w:ascii="Trebuchet MS" w:hAnsi="Trebuchet MS" w:cs="Times New Roman"/>
          <w:lang w:val="ro-RO"/>
        </w:rPr>
        <w:t>, cu modificările și completările ulterioare.</w:t>
      </w:r>
    </w:p>
    <w:p w:rsidR="00DB6241" w:rsidRPr="00C6022B" w:rsidRDefault="00322CCD" w:rsidP="008665AF">
      <w:pPr>
        <w:shd w:val="clear" w:color="auto" w:fill="FFFFFF"/>
        <w:spacing w:after="0" w:line="240" w:lineRule="auto"/>
        <w:ind w:firstLine="720"/>
        <w:jc w:val="both"/>
        <w:rPr>
          <w:rFonts w:ascii="Trebuchet MS" w:hAnsi="Trebuchet MS" w:cs="Arial"/>
          <w:i/>
        </w:rPr>
      </w:pPr>
      <w:r w:rsidRPr="00B07D21">
        <w:rPr>
          <w:rFonts w:ascii="Trebuchet MS" w:hAnsi="Trebuchet MS" w:cs="Times New Roman"/>
          <w:lang w:val="ro-RO"/>
        </w:rPr>
        <w:t xml:space="preserve">Proiectul propus </w:t>
      </w:r>
      <w:r w:rsidRPr="00B07D21">
        <w:rPr>
          <w:rFonts w:ascii="Trebuchet MS" w:hAnsi="Trebuchet MS" w:cs="Times New Roman"/>
          <w:b/>
          <w:lang w:val="ro-RO"/>
        </w:rPr>
        <w:t>nu intră sub incidența prevederilor </w:t>
      </w:r>
      <w:hyperlink r:id="rId11" w:anchor="p-10135143" w:tgtFrame="_blank" w:history="1">
        <w:r w:rsidRPr="00B07D21">
          <w:rPr>
            <w:rFonts w:ascii="Trebuchet MS" w:hAnsi="Trebuchet MS" w:cs="Times New Roman"/>
            <w:b/>
            <w:lang w:val="ro-RO"/>
          </w:rPr>
          <w:t>art. 48</w:t>
        </w:r>
      </w:hyperlink>
      <w:r w:rsidRPr="00B07D21">
        <w:rPr>
          <w:rFonts w:ascii="Trebuchet MS" w:hAnsi="Trebuchet MS" w:cs="Times New Roman"/>
          <w:b/>
          <w:lang w:val="ro-RO"/>
        </w:rPr>
        <w:t> și </w:t>
      </w:r>
      <w:hyperlink r:id="rId12" w:anchor="p-10135178" w:tgtFrame="_blank" w:history="1">
        <w:r w:rsidRPr="00B07D21">
          <w:rPr>
            <w:rFonts w:ascii="Trebuchet MS" w:hAnsi="Trebuchet MS" w:cs="Times New Roman"/>
            <w:b/>
            <w:lang w:val="ro-RO"/>
          </w:rPr>
          <w:t>54</w:t>
        </w:r>
      </w:hyperlink>
      <w:r w:rsidRPr="00B07D21">
        <w:rPr>
          <w:rFonts w:ascii="Trebuchet MS" w:hAnsi="Trebuchet MS" w:cs="Times New Roman"/>
          <w:lang w:val="ro-RO"/>
        </w:rPr>
        <w:t> din Legea apelor nr. 107/1996, cu modificările și completările ulterioare.</w:t>
      </w:r>
      <w:r w:rsidR="00DB6241">
        <w:rPr>
          <w:rFonts w:ascii="Trebuchet MS" w:hAnsi="Trebuchet MS" w:cs="Arial"/>
          <w:i/>
        </w:rPr>
        <w:t xml:space="preserve"> </w:t>
      </w:r>
    </w:p>
    <w:p w:rsidR="00322CCD" w:rsidRPr="00B07D21" w:rsidRDefault="00322CCD" w:rsidP="00987387">
      <w:pPr>
        <w:spacing w:after="0" w:line="240" w:lineRule="auto"/>
        <w:jc w:val="both"/>
        <w:rPr>
          <w:rFonts w:ascii="Trebuchet MS" w:hAnsi="Trebuchet MS" w:cs="Times New Roman"/>
          <w:iCs/>
          <w:lang w:val="ro-RO"/>
        </w:rPr>
      </w:pPr>
    </w:p>
    <w:p w:rsidR="00322CCD" w:rsidRPr="00B07D21" w:rsidRDefault="00322CCD" w:rsidP="00987387">
      <w:pPr>
        <w:spacing w:after="0" w:line="240" w:lineRule="auto"/>
        <w:ind w:firstLine="720"/>
        <w:jc w:val="both"/>
        <w:rPr>
          <w:rFonts w:ascii="Trebuchet MS" w:hAnsi="Trebuchet MS" w:cs="Times New Roman"/>
          <w:lang w:val="ro-RO"/>
        </w:rPr>
      </w:pPr>
      <w:r w:rsidRPr="00B07D21">
        <w:rPr>
          <w:rFonts w:ascii="Trebuchet MS" w:hAnsi="Trebuchet MS" w:cs="Times New Roman"/>
          <w:iCs/>
          <w:lang w:val="ro-RO"/>
        </w:rPr>
        <w:t xml:space="preserve">Proiectul a parcurs etapa de evaluare iniţială şi etapa de încadrare, </w:t>
      </w:r>
      <w:r w:rsidRPr="00B07D21">
        <w:rPr>
          <w:rFonts w:ascii="Trebuchet MS" w:hAnsi="Trebuchet MS" w:cs="Times New Roman"/>
          <w:lang w:val="ro-RO"/>
        </w:rPr>
        <w:t xml:space="preserve">din analiza listei de control pentru etapa de încadrare şi </w:t>
      </w:r>
      <w:r w:rsidRPr="00B07D21">
        <w:rPr>
          <w:rFonts w:ascii="Trebuchet MS" w:hAnsi="Trebuchet MS" w:cs="Times New Roman"/>
          <w:color w:val="000000"/>
          <w:lang w:val="ro-RO"/>
        </w:rPr>
        <w:t xml:space="preserve">din analiza criteriilor de selecţie pentru stabilirea necesităţii efectuării evaluării impactului asupra mediului din Anexa 3 la </w:t>
      </w:r>
      <w:r w:rsidRPr="00B07D21">
        <w:rPr>
          <w:rFonts w:ascii="Trebuchet MS" w:hAnsi="Trebuchet MS" w:cs="Times New Roman"/>
          <w:lang w:val="ro-RO"/>
        </w:rPr>
        <w:t xml:space="preserve">Legii nr. </w:t>
      </w:r>
      <w:r w:rsidRPr="00B07D21">
        <w:rPr>
          <w:rFonts w:ascii="Trebuchet MS" w:hAnsi="Trebuchet MS" w:cs="Times New Roman"/>
          <w:shd w:val="clear" w:color="auto" w:fill="FFFFFF"/>
          <w:lang w:val="ro-RO"/>
        </w:rPr>
        <w:t xml:space="preserve">292/2018 </w:t>
      </w:r>
      <w:r w:rsidRPr="00B07D21">
        <w:rPr>
          <w:rFonts w:ascii="Trebuchet MS" w:hAnsi="Trebuchet MS" w:cs="Times New Roman"/>
          <w:lang w:val="ro-RO"/>
        </w:rPr>
        <w:t>nu rezultă un impact semnificativ asupra mediului al proiectului propus.</w:t>
      </w:r>
      <w:r w:rsidRPr="00B07D21">
        <w:rPr>
          <w:rFonts w:ascii="Trebuchet MS" w:hAnsi="Trebuchet MS" w:cs="Times New Roman"/>
          <w:lang w:val="ro-RO"/>
        </w:rPr>
        <w:tab/>
      </w:r>
    </w:p>
    <w:p w:rsidR="004D7EF9" w:rsidRDefault="004D7EF9" w:rsidP="00987387">
      <w:pPr>
        <w:spacing w:after="0" w:line="240" w:lineRule="auto"/>
        <w:ind w:firstLine="720"/>
        <w:jc w:val="both"/>
        <w:rPr>
          <w:rFonts w:ascii="Trebuchet MS" w:hAnsi="Trebuchet MS" w:cs="Times New Roman"/>
          <w:lang w:val="ro-RO"/>
        </w:rPr>
      </w:pPr>
    </w:p>
    <w:p w:rsidR="00322CCD" w:rsidRPr="002D1193" w:rsidRDefault="00322CCD" w:rsidP="00987387">
      <w:pPr>
        <w:spacing w:after="0" w:line="240" w:lineRule="auto"/>
        <w:ind w:firstLine="720"/>
        <w:jc w:val="both"/>
        <w:rPr>
          <w:rFonts w:ascii="Trebuchet MS" w:hAnsi="Trebuchet MS" w:cs="Times New Roman"/>
          <w:iCs/>
          <w:lang w:val="ro-RO"/>
        </w:rPr>
      </w:pPr>
      <w:r w:rsidRPr="002D1193">
        <w:rPr>
          <w:rFonts w:ascii="Trebuchet MS" w:hAnsi="Trebuchet MS" w:cs="Times New Roman"/>
          <w:lang w:val="ro-RO"/>
        </w:rPr>
        <w:lastRenderedPageBreak/>
        <w:t>Anunţurile publice privind depunerea solicitării de emitere a acordului de mediu şi privind decizia etapei de încadrare</w:t>
      </w:r>
      <w:r w:rsidRPr="002D1193">
        <w:rPr>
          <w:rFonts w:ascii="Trebuchet MS" w:eastAsia="Times New Roman" w:hAnsi="Trebuchet MS" w:cs="Times New Roman"/>
          <w:lang w:val="ro-RO"/>
        </w:rPr>
        <w:t xml:space="preserve"> au fost mediatizate prin afişare la sediul Primăriei </w:t>
      </w:r>
      <w:r w:rsidR="00DB6241" w:rsidRPr="002D1193">
        <w:rPr>
          <w:rFonts w:ascii="Trebuchet MS" w:hAnsi="Trebuchet MS" w:cs="Times New Roman"/>
          <w:lang w:val="ro-RO"/>
        </w:rPr>
        <w:t>comunei Șieu</w:t>
      </w:r>
      <w:r w:rsidR="002D1193" w:rsidRPr="002D1193">
        <w:rPr>
          <w:rFonts w:ascii="Trebuchet MS" w:hAnsi="Trebuchet MS" w:cs="Times New Roman"/>
          <w:lang w:val="ro-RO"/>
        </w:rPr>
        <w:t xml:space="preserve"> Măgheruș</w:t>
      </w:r>
      <w:r w:rsidRPr="002D1193">
        <w:rPr>
          <w:rFonts w:ascii="Trebuchet MS" w:eastAsia="Times New Roman" w:hAnsi="Trebuchet MS" w:cs="Times New Roman"/>
          <w:lang w:val="ro-RO"/>
        </w:rPr>
        <w:t xml:space="preserve">, publicare în presa locală, afişare pe site-ul şi la sediul A.P.M. Bistriţa-Năsăud. </w:t>
      </w:r>
    </w:p>
    <w:p w:rsidR="004D7EF9" w:rsidRPr="002D1193" w:rsidRDefault="004D7EF9" w:rsidP="00987387">
      <w:pPr>
        <w:pStyle w:val="Frspaiere"/>
        <w:ind w:firstLine="720"/>
        <w:jc w:val="both"/>
        <w:rPr>
          <w:rFonts w:ascii="Trebuchet MS" w:hAnsi="Trebuchet MS" w:cs="Times New Roman"/>
          <w:iCs/>
          <w:lang w:val="ro-RO"/>
        </w:rPr>
      </w:pPr>
    </w:p>
    <w:p w:rsidR="00322CCD" w:rsidRPr="002D1193" w:rsidRDefault="00322CCD" w:rsidP="00987387">
      <w:pPr>
        <w:pStyle w:val="Frspaiere"/>
        <w:ind w:firstLine="720"/>
        <w:jc w:val="both"/>
        <w:rPr>
          <w:rFonts w:ascii="Trebuchet MS" w:eastAsia="Times New Roman" w:hAnsi="Trebuchet MS" w:cs="Times New Roman"/>
          <w:lang w:val="ro-RO"/>
        </w:rPr>
      </w:pPr>
      <w:r w:rsidRPr="002D1193">
        <w:rPr>
          <w:rFonts w:ascii="Trebuchet MS" w:hAnsi="Trebuchet MS" w:cs="Times New Roman"/>
          <w:iCs/>
          <w:lang w:val="ro-RO"/>
        </w:rPr>
        <w:t>Nu s-au înregistrat observaţii/comentarii/contestaţii din partea publicului interesat pe durata desfășurării procedurii de emitere a actului de reglementare.</w:t>
      </w:r>
    </w:p>
    <w:p w:rsidR="00322CCD" w:rsidRPr="002D1193" w:rsidRDefault="00322CCD" w:rsidP="00987387">
      <w:pPr>
        <w:spacing w:after="0" w:line="240" w:lineRule="auto"/>
        <w:jc w:val="both"/>
        <w:rPr>
          <w:rFonts w:ascii="Trebuchet MS" w:hAnsi="Trebuchet MS" w:cs="Times New Roman"/>
          <w:b/>
          <w:lang w:val="ro-RO"/>
        </w:rPr>
      </w:pPr>
    </w:p>
    <w:p w:rsidR="00DB6241" w:rsidRPr="002D1193" w:rsidRDefault="00DB6241" w:rsidP="00DB6241">
      <w:pPr>
        <w:tabs>
          <w:tab w:val="center" w:pos="6118"/>
        </w:tabs>
        <w:spacing w:after="0" w:line="240" w:lineRule="auto"/>
        <w:jc w:val="both"/>
        <w:rPr>
          <w:rFonts w:ascii="Arial" w:hAnsi="Arial" w:cs="Arial"/>
          <w:b/>
          <w:i/>
          <w:lang w:val="ro-RO"/>
        </w:rPr>
      </w:pPr>
      <w:r w:rsidRPr="002D1193">
        <w:rPr>
          <w:rFonts w:ascii="Arial" w:hAnsi="Arial" w:cs="Arial"/>
          <w:b/>
          <w:i/>
          <w:lang w:val="ro-RO"/>
        </w:rPr>
        <w:t>1. Caracteristicile proiectului</w:t>
      </w:r>
      <w:r w:rsidRPr="002D1193">
        <w:rPr>
          <w:rFonts w:ascii="Arial" w:hAnsi="Arial" w:cs="Arial"/>
          <w:i/>
          <w:lang w:val="ro-RO"/>
        </w:rPr>
        <w:t>:</w:t>
      </w:r>
    </w:p>
    <w:p w:rsidR="00892CAA" w:rsidRPr="002D1193" w:rsidRDefault="00892CAA" w:rsidP="00892CAA">
      <w:pPr>
        <w:pStyle w:val="Titlu"/>
        <w:numPr>
          <w:ilvl w:val="0"/>
          <w:numId w:val="48"/>
        </w:numPr>
        <w:ind w:left="0" w:firstLine="0"/>
        <w:jc w:val="both"/>
        <w:rPr>
          <w:rFonts w:ascii="Trebuchet MS" w:hAnsi="Trebuchet MS" w:cs="Arial"/>
          <w:i/>
          <w:sz w:val="22"/>
          <w:szCs w:val="22"/>
          <w:lang w:val="ro-RO"/>
        </w:rPr>
      </w:pPr>
      <w:r w:rsidRPr="002D1193">
        <w:rPr>
          <w:rFonts w:ascii="Trebuchet MS" w:hAnsi="Trebuchet MS" w:cs="Arial"/>
          <w:i/>
          <w:sz w:val="22"/>
          <w:szCs w:val="22"/>
          <w:lang w:val="ro-RO"/>
        </w:rPr>
        <w:t>dimensiunea și concepția întregului proiect:</w:t>
      </w:r>
    </w:p>
    <w:p w:rsidR="00892CAA" w:rsidRPr="002D1193" w:rsidRDefault="00892CAA" w:rsidP="002D1193">
      <w:pPr>
        <w:spacing w:after="0" w:line="240" w:lineRule="auto"/>
        <w:ind w:firstLine="720"/>
        <w:jc w:val="both"/>
        <w:rPr>
          <w:rFonts w:ascii="Trebuchet MS" w:hAnsi="Trebuchet MS" w:cs="Arial"/>
          <w:i/>
          <w:lang w:val="ro-RO"/>
        </w:rPr>
      </w:pPr>
      <w:r w:rsidRPr="002D1193">
        <w:rPr>
          <w:rFonts w:ascii="Trebuchet MS" w:hAnsi="Trebuchet MS" w:cs="Arial"/>
          <w:i/>
          <w:lang w:val="ro-RO"/>
        </w:rPr>
        <w:t>Prin proiect se propune realizarea a două construcții, hale cu funcțiunea de depozitare, respectiv înlocuire filtre aer, în regim de înălțime parter, în localitatea Crainimăt, str. Calea Dejului, nr. 32, intravilan, comuna Șieu-Măgheruș</w:t>
      </w:r>
      <w:r w:rsidRPr="002D1193">
        <w:rPr>
          <w:rFonts w:ascii="Trebuchet MS" w:hAnsi="Trebuchet MS" w:cs="Arial"/>
          <w:i/>
          <w:spacing w:val="-6"/>
          <w:lang w:val="ro-RO"/>
        </w:rPr>
        <w:t xml:space="preserve">, </w:t>
      </w:r>
      <w:r w:rsidRPr="002D1193">
        <w:rPr>
          <w:rFonts w:ascii="Trebuchet MS" w:hAnsi="Trebuchet MS" w:cs="Arial"/>
          <w:i/>
          <w:lang w:val="ro-RO"/>
        </w:rPr>
        <w:t>județul Bistrița-Năsăud</w:t>
      </w:r>
      <w:r w:rsidRPr="002D1193">
        <w:rPr>
          <w:rStyle w:val="tpa1"/>
          <w:rFonts w:ascii="Trebuchet MS" w:hAnsi="Trebuchet MS" w:cs="Arial"/>
          <w:i/>
          <w:lang w:val="ro-RO"/>
        </w:rPr>
        <w:t>.</w:t>
      </w:r>
    </w:p>
    <w:p w:rsidR="00892CAA" w:rsidRPr="002D1193" w:rsidRDefault="00892CAA" w:rsidP="002D1193">
      <w:pPr>
        <w:pStyle w:val="Titlu"/>
        <w:ind w:firstLine="720"/>
        <w:jc w:val="both"/>
        <w:rPr>
          <w:rFonts w:ascii="Trebuchet MS" w:eastAsiaTheme="minorHAnsi" w:hAnsi="Trebuchet MS"/>
          <w:b w:val="0"/>
          <w:bCs/>
          <w:i/>
          <w:sz w:val="22"/>
          <w:szCs w:val="22"/>
          <w:lang w:val="ro-RO"/>
        </w:rPr>
      </w:pPr>
      <w:r w:rsidRPr="002D1193">
        <w:rPr>
          <w:rFonts w:ascii="Trebuchet MS" w:hAnsi="Trebuchet MS"/>
          <w:i/>
          <w:sz w:val="22"/>
          <w:szCs w:val="22"/>
          <w:lang w:val="ro-RO"/>
        </w:rPr>
        <w:t xml:space="preserve">Investiția </w:t>
      </w:r>
      <w:r w:rsidRPr="002D1193">
        <w:rPr>
          <w:rFonts w:ascii="Trebuchet MS" w:eastAsiaTheme="minorHAnsi" w:hAnsi="Trebuchet MS"/>
          <w:b w:val="0"/>
          <w:bCs/>
          <w:i/>
          <w:sz w:val="22"/>
          <w:szCs w:val="22"/>
          <w:lang w:val="ro-RO"/>
        </w:rPr>
        <w:t xml:space="preserve"> ce urmează a se realiza este compusă din două corpuri de clădire identice în regim parter. Clădirile au dimensiunea la sol de 594,81 mp și vor îngloba următoarele funcțiuni: parter - spațiu depozitare și zona reparații (schimbare filtre de aer). În hală se va amplasa un container prefabricat care va avea înglobat o zonă de birou și grup sanitar. Ca și dotare pentru schimbarea filtrelor se va achiziționa trusa de scule Kraft&amp;Dele.</w:t>
      </w:r>
    </w:p>
    <w:p w:rsidR="00892CAA" w:rsidRPr="002D1193" w:rsidRDefault="00892CAA" w:rsidP="002D1193">
      <w:pPr>
        <w:pStyle w:val="Titlu"/>
        <w:ind w:firstLine="720"/>
        <w:jc w:val="both"/>
        <w:rPr>
          <w:rFonts w:ascii="Trebuchet MS" w:eastAsiaTheme="minorHAnsi" w:hAnsi="Trebuchet MS" w:cs="Arial"/>
          <w:b w:val="0"/>
          <w:bCs/>
          <w:i/>
          <w:sz w:val="22"/>
          <w:szCs w:val="22"/>
          <w:lang w:val="ro-RO"/>
        </w:rPr>
      </w:pPr>
      <w:r w:rsidRPr="002D1193">
        <w:rPr>
          <w:rFonts w:ascii="Trebuchet MS" w:eastAsiaTheme="minorHAnsi" w:hAnsi="Trebuchet MS"/>
          <w:b w:val="0"/>
          <w:bCs/>
          <w:i/>
          <w:sz w:val="22"/>
          <w:szCs w:val="22"/>
          <w:lang w:val="ro-RO"/>
        </w:rPr>
        <w:t xml:space="preserve"> Construcţiile au structura de rezistenţă tip cadre transversale metalice alcătuite din grinzi transversale IPE şi stâlpi HEA. Nodul superior grinda-stâlp este de tip rigid, iar fixarea stâlpilor în fundaţie este încastrată. </w:t>
      </w:r>
      <w:r w:rsidRPr="002D1193">
        <w:rPr>
          <w:rFonts w:ascii="Trebuchet MS" w:eastAsiaTheme="minorHAnsi" w:hAnsi="Trebuchet MS" w:cs="Arial"/>
          <w:b w:val="0"/>
          <w:bCs/>
          <w:i/>
          <w:sz w:val="22"/>
          <w:szCs w:val="22"/>
          <w:lang w:val="ro-RO"/>
        </w:rPr>
        <w:t>Închiderile sunt de tip panouri sandwich cu exteriorul şi interiorul din tablă cutată şi miez termoizolant. Toate încărcările sunt transmise infrastructurii care este alcătuită din fundaţii izolate tip bloc de beton simplu şi cuzinet de beton armat. La nivelul acoperişului s-a proiectat un sistem de contravântuiri care asigură pe lângă preluarea forţelor orizontale din fronton şi conlucrarea spaţială a construcţiei. Înălțimea soclului este variabilă față de cota terenului natural (terenul fiind cu o pantă ușoara); înălțimea maximă la streașină este de 6,00 iar până la coama acoperișului este de 7,06m (față de cota ±0,00 a construcției).</w:t>
      </w:r>
      <w:r w:rsidR="002D1193" w:rsidRPr="002D1193">
        <w:rPr>
          <w:rFonts w:ascii="Trebuchet MS" w:eastAsiaTheme="minorHAnsi" w:hAnsi="Trebuchet MS" w:cs="Arial"/>
          <w:b w:val="0"/>
          <w:bCs/>
          <w:i/>
          <w:sz w:val="22"/>
          <w:szCs w:val="22"/>
          <w:lang w:val="ro-RO"/>
        </w:rPr>
        <w:t xml:space="preserve"> </w:t>
      </w:r>
      <w:r w:rsidRPr="002D1193">
        <w:rPr>
          <w:rFonts w:ascii="Trebuchet MS" w:eastAsiaTheme="minorHAnsi" w:hAnsi="Trebuchet MS" w:cs="Arial"/>
          <w:b w:val="0"/>
          <w:bCs/>
          <w:i/>
          <w:sz w:val="22"/>
          <w:szCs w:val="22"/>
          <w:lang w:val="ro-RO"/>
        </w:rPr>
        <w:t xml:space="preserve">Înălțimea utilă a halei este de 5.00 m la margine și 6.15 la mijloc. </w:t>
      </w:r>
    </w:p>
    <w:p w:rsidR="002D1193" w:rsidRDefault="00892CAA" w:rsidP="002D1193">
      <w:pPr>
        <w:spacing w:after="0" w:line="240" w:lineRule="auto"/>
        <w:ind w:firstLine="708"/>
        <w:jc w:val="both"/>
        <w:rPr>
          <w:rFonts w:ascii="Trebuchet MS" w:hAnsi="Trebuchet MS" w:cs="Arial"/>
          <w:bCs/>
          <w:lang w:val="ro-RO"/>
        </w:rPr>
      </w:pPr>
      <w:r w:rsidRPr="002D1193">
        <w:rPr>
          <w:rFonts w:ascii="Trebuchet MS" w:hAnsi="Trebuchet MS" w:cs="Arial"/>
          <w:bCs/>
          <w:lang w:val="ro-RO"/>
        </w:rPr>
        <w:t xml:space="preserve"> </w:t>
      </w:r>
    </w:p>
    <w:p w:rsidR="00892CAA" w:rsidRPr="002D1193" w:rsidRDefault="00892CAA" w:rsidP="002D1193">
      <w:pPr>
        <w:spacing w:after="0" w:line="240" w:lineRule="auto"/>
        <w:ind w:firstLine="708"/>
        <w:jc w:val="both"/>
        <w:rPr>
          <w:rFonts w:ascii="Trebuchet MS" w:hAnsi="Trebuchet MS" w:cs="Arial"/>
          <w:b/>
          <w:i/>
          <w:lang w:val="ro-RO"/>
        </w:rPr>
      </w:pPr>
      <w:r w:rsidRPr="002D1193">
        <w:rPr>
          <w:rStyle w:val="tpa1"/>
          <w:rFonts w:ascii="Trebuchet MS" w:hAnsi="Trebuchet MS" w:cs="Arial"/>
          <w:b/>
          <w:bCs/>
          <w:i/>
          <w:snapToGrid w:val="0"/>
          <w:lang w:val="ro-RO"/>
        </w:rPr>
        <w:t>B</w:t>
      </w:r>
      <w:r w:rsidRPr="002D1193">
        <w:rPr>
          <w:rStyle w:val="tpa1"/>
          <w:rFonts w:ascii="Trebuchet MS" w:hAnsi="Trebuchet MS" w:cs="Arial"/>
          <w:b/>
          <w:i/>
          <w:lang w:val="ro-RO"/>
        </w:rPr>
        <w:t>ilanțul teritorial:</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Suprafața terenului:</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3724.00 m</w:t>
            </w:r>
            <w:r w:rsidRPr="002D1193">
              <w:rPr>
                <w:rFonts w:ascii="Trebuchet MS" w:hAnsi="Trebuchet MS" w:cs="Arial"/>
                <w:vertAlign w:val="superscript"/>
                <w:lang w:val="ro-RO"/>
              </w:rPr>
              <w:t>2</w:t>
            </w:r>
          </w:p>
        </w:tc>
      </w:tr>
      <w:tr w:rsidR="00892CAA" w:rsidRPr="002D1193" w:rsidTr="0062711E">
        <w:trPr>
          <w:trHeight w:val="404"/>
        </w:trPr>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Suprafața construită propus</w:t>
            </w:r>
            <w:r w:rsidR="002D1193">
              <w:rPr>
                <w:rFonts w:ascii="Trebuchet MS" w:hAnsi="Trebuchet MS" w:cs="Arial"/>
                <w:lang w:val="ro-RO"/>
              </w:rPr>
              <w:t>ă</w:t>
            </w:r>
            <w:r w:rsidRPr="002D1193">
              <w:rPr>
                <w:rFonts w:ascii="Trebuchet MS" w:hAnsi="Trebuchet MS" w:cs="Arial"/>
                <w:lang w:val="ro-RO"/>
              </w:rPr>
              <w:t>:</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1189.62 m</w:t>
            </w:r>
            <w:r w:rsidRPr="002D1193">
              <w:rPr>
                <w:rFonts w:ascii="Trebuchet MS" w:hAnsi="Trebuchet MS" w:cs="Arial"/>
                <w:vertAlign w:val="superscript"/>
                <w:lang w:val="ro-RO"/>
              </w:rPr>
              <w:t>2</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Suprafața desfășurată propusă</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1189.62 m</w:t>
            </w:r>
            <w:r w:rsidRPr="002D1193">
              <w:rPr>
                <w:rFonts w:ascii="Trebuchet MS" w:hAnsi="Trebuchet MS" w:cs="Arial"/>
                <w:vertAlign w:val="superscript"/>
                <w:lang w:val="ro-RO"/>
              </w:rPr>
              <w:t>2</w:t>
            </w:r>
            <w:r w:rsidRPr="002D1193">
              <w:rPr>
                <w:rFonts w:ascii="Trebuchet MS" w:hAnsi="Trebuchet MS" w:cs="Arial"/>
                <w:lang w:val="ro-RO"/>
              </w:rPr>
              <w:t>;</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hanging="686"/>
              <w:jc w:val="both"/>
              <w:rPr>
                <w:rFonts w:ascii="Trebuchet MS" w:hAnsi="Trebuchet MS" w:cs="Arial"/>
                <w:lang w:val="ro-RO"/>
              </w:rPr>
            </w:pPr>
            <w:r w:rsidRPr="002D1193">
              <w:rPr>
                <w:rFonts w:ascii="Trebuchet MS" w:hAnsi="Trebuchet MS" w:cs="Arial"/>
                <w:lang w:val="ro-RO"/>
              </w:rPr>
              <w:t xml:space="preserve">            Suprafața alei pietonale /auto pavate </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875.92 m</w:t>
            </w:r>
            <w:r w:rsidRPr="002D1193">
              <w:rPr>
                <w:rFonts w:ascii="Trebuchet MS" w:hAnsi="Trebuchet MS" w:cs="Arial"/>
                <w:vertAlign w:val="superscript"/>
                <w:lang w:val="ro-RO"/>
              </w:rPr>
              <w:t>2</w:t>
            </w:r>
            <w:r w:rsidRPr="002D1193">
              <w:rPr>
                <w:rFonts w:ascii="Trebuchet MS" w:hAnsi="Trebuchet MS" w:cs="Arial"/>
                <w:lang w:val="ro-RO"/>
              </w:rPr>
              <w:t>;</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176" w:hanging="284"/>
              <w:jc w:val="both"/>
              <w:rPr>
                <w:rFonts w:ascii="Trebuchet MS" w:hAnsi="Trebuchet MS" w:cs="Arial"/>
                <w:lang w:val="ro-RO"/>
              </w:rPr>
            </w:pPr>
            <w:r w:rsidRPr="002D1193">
              <w:rPr>
                <w:rFonts w:ascii="Trebuchet MS" w:hAnsi="Trebuchet MS" w:cs="Arial"/>
                <w:lang w:val="ro-RO"/>
              </w:rPr>
              <w:t xml:space="preserve">              Suprafața spatii verzi </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875.92 m</w:t>
            </w:r>
            <w:r w:rsidRPr="002D1193">
              <w:rPr>
                <w:rFonts w:ascii="Trebuchet MS" w:hAnsi="Trebuchet MS" w:cs="Arial"/>
                <w:vertAlign w:val="superscript"/>
                <w:lang w:val="ro-RO"/>
              </w:rPr>
              <w:t>2</w:t>
            </w:r>
            <w:r w:rsidRPr="002D1193">
              <w:rPr>
                <w:rFonts w:ascii="Trebuchet MS" w:hAnsi="Trebuchet MS" w:cs="Arial"/>
                <w:lang w:val="ro-RO"/>
              </w:rPr>
              <w:t>;</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hanging="686"/>
              <w:jc w:val="both"/>
              <w:rPr>
                <w:rFonts w:ascii="Trebuchet MS" w:hAnsi="Trebuchet MS" w:cs="Arial"/>
                <w:lang w:val="ro-RO"/>
              </w:rPr>
            </w:pPr>
            <w:r w:rsidRPr="002D1193">
              <w:rPr>
                <w:rFonts w:ascii="Trebuchet MS" w:hAnsi="Trebuchet MS" w:cs="Arial"/>
                <w:lang w:val="ro-RO"/>
              </w:rPr>
              <w:t xml:space="preserve">Regim de înălțime imobil propus </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 xml:space="preserve">Parter </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Procentul de ocupare a terenului existent:</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color w:val="FF0000"/>
                <w:lang w:val="ro-RO"/>
              </w:rPr>
            </w:pPr>
            <w:r w:rsidRPr="002D1193">
              <w:rPr>
                <w:rFonts w:ascii="Trebuchet MS" w:hAnsi="Trebuchet MS" w:cs="Arial"/>
                <w:lang w:val="ro-RO"/>
              </w:rPr>
              <w:t xml:space="preserve">  0%</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Procentul de ocupare a terenului propus:</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32.05%</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hanging="686"/>
              <w:jc w:val="both"/>
              <w:rPr>
                <w:rFonts w:ascii="Trebuchet MS" w:hAnsi="Trebuchet MS" w:cs="Arial"/>
                <w:lang w:val="ro-RO"/>
              </w:rPr>
            </w:pPr>
            <w:r w:rsidRPr="002D1193">
              <w:rPr>
                <w:rFonts w:ascii="Trebuchet MS" w:hAnsi="Trebuchet MS" w:cs="Arial"/>
                <w:lang w:val="ro-RO"/>
              </w:rPr>
              <w:t>Coeficientul de utilizare a terenului existent:</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color w:val="FF0000"/>
                <w:lang w:val="ro-RO"/>
              </w:rPr>
            </w:pPr>
            <w:r w:rsidRPr="002D1193">
              <w:rPr>
                <w:rFonts w:ascii="Trebuchet MS" w:hAnsi="Trebuchet MS" w:cs="Arial"/>
                <w:lang w:val="ro-RO"/>
              </w:rPr>
              <w:t xml:space="preserve"> 0,0</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hanging="544"/>
              <w:jc w:val="both"/>
              <w:rPr>
                <w:rFonts w:ascii="Trebuchet MS" w:hAnsi="Trebuchet MS" w:cs="Arial"/>
                <w:lang w:val="ro-RO"/>
              </w:rPr>
            </w:pPr>
            <w:r w:rsidRPr="002D1193">
              <w:rPr>
                <w:rFonts w:ascii="Trebuchet MS" w:hAnsi="Trebuchet MS" w:cs="Arial"/>
                <w:lang w:val="ro-RO"/>
              </w:rPr>
              <w:t>Coeficientul de utilizare a terenului propus:</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color w:val="FF0000"/>
                <w:lang w:val="ro-RO"/>
              </w:rPr>
            </w:pPr>
            <w:r w:rsidRPr="002D1193">
              <w:rPr>
                <w:rFonts w:ascii="Trebuchet MS" w:hAnsi="Trebuchet MS" w:cs="Arial"/>
                <w:lang w:val="ro-RO"/>
              </w:rPr>
              <w:t xml:space="preserve"> 0.32</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Categoria de importanță:</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C – normală</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Clasa de importață:</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III</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Risc de incendiu</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mic</w:t>
            </w:r>
          </w:p>
        </w:tc>
      </w:tr>
      <w:tr w:rsidR="00892CAA" w:rsidRPr="002D1193" w:rsidTr="0062711E">
        <w:tc>
          <w:tcPr>
            <w:tcW w:w="4962"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lang w:val="ro-RO"/>
              </w:rPr>
            </w:pPr>
            <w:r w:rsidRPr="002D1193">
              <w:rPr>
                <w:rFonts w:ascii="Trebuchet MS" w:hAnsi="Trebuchet MS" w:cs="Arial"/>
                <w:lang w:val="ro-RO"/>
              </w:rPr>
              <w:t>Gradul de rezistență la foc</w:t>
            </w:r>
          </w:p>
        </w:tc>
        <w:tc>
          <w:tcPr>
            <w:tcW w:w="5103" w:type="dxa"/>
            <w:shd w:val="clear" w:color="auto" w:fill="auto"/>
          </w:tcPr>
          <w:p w:rsidR="00892CAA" w:rsidRPr="002D1193" w:rsidRDefault="00892CAA" w:rsidP="002D1193">
            <w:pPr>
              <w:tabs>
                <w:tab w:val="left" w:pos="9923"/>
              </w:tabs>
              <w:spacing w:after="0" w:line="240" w:lineRule="auto"/>
              <w:ind w:left="720"/>
              <w:jc w:val="both"/>
              <w:rPr>
                <w:rFonts w:ascii="Trebuchet MS" w:hAnsi="Trebuchet MS" w:cs="Arial"/>
                <w:color w:val="FF0000"/>
                <w:lang w:val="ro-RO"/>
              </w:rPr>
            </w:pPr>
            <w:r w:rsidRPr="002D1193">
              <w:rPr>
                <w:rFonts w:ascii="Trebuchet MS" w:hAnsi="Trebuchet MS" w:cs="Arial"/>
                <w:lang w:val="ro-RO"/>
              </w:rPr>
              <w:t>III</w:t>
            </w:r>
          </w:p>
        </w:tc>
      </w:tr>
    </w:tbl>
    <w:p w:rsidR="00892CAA" w:rsidRPr="002D1193" w:rsidRDefault="00892CAA" w:rsidP="002D1193">
      <w:pPr>
        <w:spacing w:after="0" w:line="240" w:lineRule="auto"/>
        <w:ind w:left="1560" w:hanging="142"/>
        <w:jc w:val="both"/>
        <w:rPr>
          <w:rFonts w:ascii="Trebuchet MS" w:hAnsi="Trebuchet MS" w:cs="Arial"/>
          <w:b/>
          <w:bCs/>
          <w:lang w:val="ro-RO"/>
        </w:rPr>
      </w:pPr>
    </w:p>
    <w:p w:rsidR="00892CAA" w:rsidRPr="002D1193" w:rsidRDefault="00892CAA" w:rsidP="002D1193">
      <w:pPr>
        <w:pStyle w:val="NormalWeb"/>
        <w:spacing w:before="0" w:beforeAutospacing="0" w:after="0" w:afterAutospacing="0"/>
        <w:jc w:val="both"/>
        <w:rPr>
          <w:rFonts w:ascii="Trebuchet MS" w:hAnsi="Trebuchet MS" w:cs="Arial"/>
          <w:b/>
          <w:i/>
          <w:sz w:val="22"/>
          <w:szCs w:val="22"/>
          <w:lang w:val="ro-RO"/>
        </w:rPr>
      </w:pPr>
      <w:r w:rsidRPr="002D1193">
        <w:rPr>
          <w:rFonts w:ascii="Trebuchet MS" w:hAnsi="Trebuchet MS" w:cs="Arial"/>
          <w:b/>
          <w:i/>
          <w:sz w:val="22"/>
          <w:szCs w:val="22"/>
          <w:lang w:val="ro-RO"/>
        </w:rPr>
        <w:t>b) cumularea cu alte proiecte existente şi/sau aprobate</w:t>
      </w:r>
    </w:p>
    <w:p w:rsidR="00892CAA" w:rsidRPr="002D1193" w:rsidRDefault="00892CAA" w:rsidP="002D1193">
      <w:pPr>
        <w:shd w:val="clear" w:color="auto" w:fill="FFFFFF"/>
        <w:spacing w:after="0" w:line="240" w:lineRule="auto"/>
        <w:jc w:val="both"/>
        <w:rPr>
          <w:rFonts w:ascii="Trebuchet MS" w:hAnsi="Trebuchet MS" w:cs="Arial"/>
          <w:i/>
          <w:lang w:val="ro-RO"/>
        </w:rPr>
      </w:pPr>
      <w:r w:rsidRPr="002D1193">
        <w:rPr>
          <w:rFonts w:ascii="Trebuchet MS" w:hAnsi="Trebuchet MS" w:cs="Arial"/>
          <w:i/>
          <w:lang w:val="ro-RO"/>
        </w:rPr>
        <w:tab/>
        <w:t>Prezentul proiect nu se cumuleaza cu alte proiecte.</w:t>
      </w:r>
    </w:p>
    <w:p w:rsidR="00892CAA" w:rsidRPr="002D1193" w:rsidRDefault="00892CAA" w:rsidP="002D1193">
      <w:pPr>
        <w:spacing w:after="0" w:line="240" w:lineRule="auto"/>
        <w:jc w:val="both"/>
        <w:rPr>
          <w:rFonts w:ascii="Trebuchet MS" w:hAnsi="Trebuchet MS" w:cs="Arial"/>
          <w:b/>
          <w:i/>
          <w:lang w:val="ro-RO"/>
        </w:rPr>
      </w:pPr>
      <w:r w:rsidRPr="002D1193">
        <w:rPr>
          <w:rFonts w:ascii="Trebuchet MS" w:hAnsi="Trebuchet MS" w:cs="Arial"/>
          <w:b/>
          <w:i/>
          <w:lang w:val="ro-RO"/>
        </w:rPr>
        <w:t>c) utilizarea resurselor naturale, în special a solului, a terenurilor, a apei şi a biodiversităţii;</w:t>
      </w:r>
    </w:p>
    <w:p w:rsidR="00892CAA" w:rsidRPr="002D1193" w:rsidRDefault="00892CAA" w:rsidP="002D1193">
      <w:pPr>
        <w:spacing w:after="0" w:line="240" w:lineRule="auto"/>
        <w:ind w:firstLine="720"/>
        <w:jc w:val="both"/>
        <w:rPr>
          <w:rFonts w:ascii="Trebuchet MS" w:hAnsi="Trebuchet MS" w:cs="Arial"/>
          <w:b/>
          <w:i/>
          <w:lang w:val="ro-RO"/>
        </w:rPr>
      </w:pPr>
      <w:r w:rsidRPr="002D1193">
        <w:rPr>
          <w:rFonts w:ascii="Trebuchet MS" w:hAnsi="Trebuchet MS" w:cs="Arial"/>
          <w:i/>
          <w:lang w:val="ro-RO"/>
        </w:rPr>
        <w:t xml:space="preserve">Proiectul nu prevede demolări de construcții și/sau ocuparea de suprafețe de teren suplimentare situate în afara amplasamentului proiectului. În perioada execuției lucrărilor de construire se vor utiliza resurse naturale: balast pentru realizarea umpluturilor, agregate și apă pentru realizarea betonului, sol pentru realizarea spațiilor verzi la finalul execuției lucrărilor. </w:t>
      </w:r>
      <w:r w:rsidR="002D1193">
        <w:rPr>
          <w:rFonts w:ascii="Trebuchet MS" w:hAnsi="Trebuchet MS" w:cs="Arial"/>
          <w:i/>
          <w:lang w:val="ro-RO"/>
        </w:rPr>
        <w:t>În</w:t>
      </w:r>
      <w:r w:rsidRPr="002D1193">
        <w:rPr>
          <w:rFonts w:ascii="Trebuchet MS" w:hAnsi="Trebuchet MS" w:cs="Arial"/>
          <w:i/>
          <w:lang w:val="ro-RO"/>
        </w:rPr>
        <w:t xml:space="preserve"> perioada de funcționare se va utiliza energia electrică</w:t>
      </w:r>
      <w:r w:rsidR="002D1193">
        <w:rPr>
          <w:rFonts w:ascii="Trebuchet MS" w:hAnsi="Trebuchet MS" w:cs="Arial"/>
          <w:i/>
          <w:lang w:val="ro-RO"/>
        </w:rPr>
        <w:t xml:space="preserve"> și apă</w:t>
      </w:r>
      <w:r w:rsidRPr="002D1193">
        <w:rPr>
          <w:rFonts w:ascii="Trebuchet MS" w:hAnsi="Trebuchet MS" w:cs="Arial"/>
          <w:i/>
          <w:lang w:val="ro-RO"/>
        </w:rPr>
        <w:t>.</w:t>
      </w:r>
    </w:p>
    <w:p w:rsidR="00892CAA" w:rsidRDefault="00892CAA" w:rsidP="002D1193">
      <w:pPr>
        <w:spacing w:after="0" w:line="240" w:lineRule="auto"/>
        <w:ind w:firstLine="720"/>
        <w:jc w:val="both"/>
        <w:rPr>
          <w:rFonts w:ascii="Trebuchet MS" w:hAnsi="Trebuchet MS" w:cs="Arial"/>
          <w:i/>
          <w:lang w:val="ro-RO"/>
        </w:rPr>
      </w:pPr>
      <w:r w:rsidRPr="002D1193">
        <w:rPr>
          <w:rFonts w:ascii="Trebuchet MS" w:hAnsi="Trebuchet MS" w:cs="Arial"/>
          <w:i/>
          <w:lang w:val="ro-RO"/>
        </w:rPr>
        <w:t>Resursele naturale folosite în construcţie şi funcţionare sunt: apă, materiale de construcție, energie electrică. Resursele naturale utilizate pentru realizarea proiectului sunt disponibile în zonă.</w:t>
      </w:r>
    </w:p>
    <w:p w:rsidR="00622D09" w:rsidRPr="00622D09" w:rsidRDefault="00622D09" w:rsidP="00622D09">
      <w:pPr>
        <w:autoSpaceDE w:val="0"/>
        <w:autoSpaceDN w:val="0"/>
        <w:adjustRightInd w:val="0"/>
        <w:spacing w:after="0" w:line="240" w:lineRule="auto"/>
        <w:ind w:firstLine="720"/>
        <w:jc w:val="both"/>
        <w:rPr>
          <w:rFonts w:ascii="Trebuchet MS" w:hAnsi="Trebuchet MS" w:cs="Arial"/>
          <w:i/>
        </w:rPr>
      </w:pPr>
      <w:r w:rsidRPr="00622D09">
        <w:rPr>
          <w:rFonts w:ascii="Trebuchet MS" w:hAnsi="Trebuchet MS" w:cs="Arial"/>
          <w:i/>
        </w:rPr>
        <w:t xml:space="preserve">Pentru proiect titularul a </w:t>
      </w:r>
      <w:r w:rsidRPr="00622D09">
        <w:rPr>
          <w:rFonts w:ascii="Trebuchet MS" w:hAnsi="Trebuchet MS" w:cs="Arial"/>
          <w:i/>
        </w:rPr>
        <w:t xml:space="preserve">obținut </w:t>
      </w:r>
      <w:r w:rsidRPr="00622D09">
        <w:rPr>
          <w:rFonts w:ascii="Trebuchet MS" w:hAnsi="Trebuchet MS" w:cs="Arial"/>
          <w:i/>
        </w:rPr>
        <w:t xml:space="preserve"> adresa nr. 742/21.03.2024, emisă de SC Aquabis SA prin care se specifică posibilitatea titularului de a se racorda la rețele de alimentare cu apă si canalizare existente</w:t>
      </w:r>
      <w:r>
        <w:rPr>
          <w:rFonts w:ascii="Trebuchet MS" w:hAnsi="Trebuchet MS" w:cs="Arial"/>
          <w:i/>
        </w:rPr>
        <w:t xml:space="preserve"> în zonă</w:t>
      </w:r>
      <w:r w:rsidRPr="00622D09">
        <w:rPr>
          <w:rFonts w:ascii="Trebuchet MS" w:hAnsi="Trebuchet MS" w:cs="Arial"/>
          <w:i/>
        </w:rPr>
        <w:t>.</w:t>
      </w:r>
    </w:p>
    <w:p w:rsidR="00892CAA" w:rsidRPr="002D1193" w:rsidRDefault="00892CAA" w:rsidP="002D1193">
      <w:pPr>
        <w:pStyle w:val="NormalWeb"/>
        <w:spacing w:before="0" w:beforeAutospacing="0" w:after="0" w:afterAutospacing="0"/>
        <w:jc w:val="both"/>
        <w:rPr>
          <w:rFonts w:ascii="Trebuchet MS" w:hAnsi="Trebuchet MS" w:cs="Arial"/>
          <w:b/>
          <w:i/>
          <w:sz w:val="22"/>
          <w:szCs w:val="22"/>
          <w:lang w:val="ro-RO"/>
        </w:rPr>
      </w:pPr>
      <w:r w:rsidRPr="002D1193">
        <w:rPr>
          <w:rFonts w:ascii="Trebuchet MS" w:hAnsi="Trebuchet MS" w:cs="Arial"/>
          <w:b/>
          <w:i/>
          <w:sz w:val="22"/>
          <w:szCs w:val="22"/>
          <w:lang w:val="ro-RO"/>
        </w:rPr>
        <w:lastRenderedPageBreak/>
        <w:t xml:space="preserve">d) tipurile de deşeuri generate/gestionate: </w:t>
      </w:r>
    </w:p>
    <w:p w:rsidR="00892CAA" w:rsidRPr="002D1193" w:rsidRDefault="00892CAA" w:rsidP="002D1193">
      <w:pPr>
        <w:pStyle w:val="Corptext"/>
        <w:spacing w:after="0" w:line="240" w:lineRule="auto"/>
        <w:ind w:firstLine="708"/>
        <w:jc w:val="both"/>
        <w:rPr>
          <w:rFonts w:ascii="Trebuchet MS" w:hAnsi="Trebuchet MS" w:cs="Arial"/>
          <w:i/>
          <w:lang w:val="ro-RO"/>
        </w:rPr>
      </w:pPr>
      <w:r w:rsidRPr="002D1193">
        <w:rPr>
          <w:rFonts w:ascii="Trebuchet MS" w:hAnsi="Trebuchet MS" w:cs="Arial"/>
          <w:i/>
          <w:lang w:val="ro-RO"/>
        </w:rPr>
        <w:t>În perioada de construcție a obiectivului vor fi generate următoarele tipuri de deșeuri:</w:t>
      </w:r>
    </w:p>
    <w:p w:rsidR="00892CAA" w:rsidRPr="002D1193" w:rsidRDefault="00892CAA" w:rsidP="00892CAA">
      <w:pPr>
        <w:pStyle w:val="Compact"/>
        <w:numPr>
          <w:ilvl w:val="0"/>
          <w:numId w:val="46"/>
        </w:numPr>
        <w:tabs>
          <w:tab w:val="left" w:pos="360"/>
          <w:tab w:val="left" w:pos="1080"/>
        </w:tabs>
        <w:spacing w:before="0" w:after="0"/>
        <w:ind w:left="0" w:firstLine="720"/>
        <w:jc w:val="both"/>
        <w:rPr>
          <w:rFonts w:ascii="Trebuchet MS" w:hAnsi="Trebuchet MS" w:cs="Arial"/>
          <w:i/>
          <w:sz w:val="22"/>
          <w:szCs w:val="22"/>
          <w:lang w:val="ro-RO"/>
        </w:rPr>
      </w:pPr>
      <w:r w:rsidRPr="002D1193">
        <w:rPr>
          <w:rFonts w:ascii="Trebuchet MS" w:hAnsi="Trebuchet MS" w:cs="Arial"/>
          <w:i/>
          <w:sz w:val="22"/>
          <w:szCs w:val="22"/>
          <w:lang w:val="ro-RO"/>
        </w:rPr>
        <w:t>material rezultat în urma săpăturilor - care va fi depozitat separat și va fi utilizat la operații de nivelare a terenului;</w:t>
      </w:r>
    </w:p>
    <w:p w:rsidR="00892CAA" w:rsidRPr="002D1193" w:rsidRDefault="00892CAA" w:rsidP="00892CAA">
      <w:pPr>
        <w:pStyle w:val="Compact"/>
        <w:numPr>
          <w:ilvl w:val="0"/>
          <w:numId w:val="46"/>
        </w:numPr>
        <w:tabs>
          <w:tab w:val="left" w:pos="360"/>
          <w:tab w:val="left" w:pos="1080"/>
        </w:tabs>
        <w:spacing w:before="0" w:after="0"/>
        <w:ind w:left="0" w:firstLine="720"/>
        <w:jc w:val="both"/>
        <w:rPr>
          <w:rFonts w:ascii="Trebuchet MS" w:hAnsi="Trebuchet MS" w:cs="Arial"/>
          <w:i/>
          <w:sz w:val="22"/>
          <w:szCs w:val="22"/>
          <w:lang w:val="ro-RO"/>
        </w:rPr>
      </w:pPr>
      <w:r w:rsidRPr="002D1193">
        <w:rPr>
          <w:rFonts w:ascii="Trebuchet MS" w:hAnsi="Trebuchet MS" w:cs="Arial"/>
          <w:i/>
          <w:sz w:val="22"/>
          <w:szCs w:val="22"/>
          <w:lang w:val="ro-RO"/>
        </w:rPr>
        <w:t xml:space="preserve">deșeuri de construcție - care se vor colecta și depozita selectiv și se vor preda către  societăți autorizate pentru valorificare sau eliminare, </w:t>
      </w:r>
    </w:p>
    <w:p w:rsidR="00892CAA" w:rsidRPr="002D1193" w:rsidRDefault="00892CAA" w:rsidP="00892CAA">
      <w:pPr>
        <w:pStyle w:val="Compact"/>
        <w:numPr>
          <w:ilvl w:val="0"/>
          <w:numId w:val="46"/>
        </w:numPr>
        <w:tabs>
          <w:tab w:val="left" w:pos="360"/>
          <w:tab w:val="left" w:pos="1080"/>
        </w:tabs>
        <w:spacing w:before="0" w:after="0"/>
        <w:ind w:left="0" w:firstLine="720"/>
        <w:jc w:val="both"/>
        <w:rPr>
          <w:rFonts w:ascii="Trebuchet MS" w:hAnsi="Trebuchet MS" w:cs="Arial"/>
          <w:i/>
          <w:sz w:val="22"/>
          <w:szCs w:val="22"/>
          <w:lang w:val="ro-RO"/>
        </w:rPr>
      </w:pPr>
      <w:r w:rsidRPr="002D1193">
        <w:rPr>
          <w:rFonts w:ascii="Trebuchet MS" w:hAnsi="Trebuchet MS" w:cs="Arial"/>
          <w:i/>
          <w:sz w:val="22"/>
          <w:szCs w:val="22"/>
          <w:lang w:val="ro-RO"/>
        </w:rPr>
        <w:t>deșeuri menajere provenite de la personalul muncitor - care se vor colecta în coșuri și pubele și se vor preda operatorului de salubrizare.</w:t>
      </w:r>
    </w:p>
    <w:p w:rsidR="00892CAA" w:rsidRPr="002D1193" w:rsidRDefault="00892CAA" w:rsidP="00892CAA">
      <w:pPr>
        <w:pStyle w:val="NormalWeb"/>
        <w:tabs>
          <w:tab w:val="left" w:pos="720"/>
        </w:tabs>
        <w:spacing w:before="0" w:beforeAutospacing="0" w:after="0" w:afterAutospacing="0"/>
        <w:jc w:val="both"/>
        <w:rPr>
          <w:rFonts w:ascii="Trebuchet MS" w:hAnsi="Trebuchet MS" w:cs="Arial"/>
          <w:i/>
          <w:sz w:val="22"/>
          <w:szCs w:val="22"/>
          <w:lang w:val="ro-RO"/>
        </w:rPr>
      </w:pPr>
      <w:r w:rsidRPr="002D1193">
        <w:rPr>
          <w:rStyle w:val="tpa1"/>
          <w:rFonts w:ascii="Trebuchet MS" w:hAnsi="Trebuchet MS" w:cs="Arial"/>
          <w:i/>
          <w:sz w:val="22"/>
          <w:szCs w:val="22"/>
          <w:lang w:val="ro-RO"/>
        </w:rPr>
        <w:t xml:space="preserve">            Deșeurile rezultate în timpul funcționării:</w:t>
      </w:r>
    </w:p>
    <w:p w:rsidR="00892CAA" w:rsidRPr="002D1193" w:rsidRDefault="00892CAA" w:rsidP="00892CAA">
      <w:pPr>
        <w:tabs>
          <w:tab w:val="left" w:pos="900"/>
          <w:tab w:val="left" w:pos="990"/>
          <w:tab w:val="left" w:pos="1350"/>
        </w:tabs>
        <w:spacing w:after="0" w:line="240" w:lineRule="auto"/>
        <w:jc w:val="both"/>
        <w:rPr>
          <w:rFonts w:ascii="Trebuchet MS" w:hAnsi="Trebuchet MS" w:cs="Arial"/>
          <w:i/>
          <w:lang w:val="ro-RO"/>
        </w:rPr>
      </w:pPr>
      <w:r w:rsidRPr="002D1193">
        <w:rPr>
          <w:rStyle w:val="tpa1"/>
          <w:rFonts w:ascii="Trebuchet MS" w:hAnsi="Trebuchet MS" w:cs="Arial"/>
          <w:i/>
          <w:lang w:val="ro-RO"/>
        </w:rPr>
        <w:tab/>
      </w:r>
      <w:r w:rsidRPr="002D1193">
        <w:rPr>
          <w:rStyle w:val="tpa1"/>
          <w:rFonts w:ascii="Trebuchet MS" w:hAnsi="Trebuchet MS" w:cs="Arial"/>
          <w:i/>
          <w:lang w:val="ro-RO"/>
        </w:rPr>
        <w:tab/>
      </w:r>
      <w:r w:rsidRPr="002D1193">
        <w:rPr>
          <w:rStyle w:val="tpa1"/>
          <w:rFonts w:ascii="Trebuchet MS" w:hAnsi="Trebuchet MS" w:cs="Arial"/>
          <w:i/>
          <w:lang w:val="ro-RO"/>
        </w:rPr>
        <w:tab/>
      </w:r>
      <w:r w:rsidRPr="002D1193">
        <w:rPr>
          <w:rStyle w:val="tpa1"/>
          <w:rFonts w:ascii="Trebuchet MS" w:hAnsi="Trebuchet MS" w:cs="Arial"/>
          <w:i/>
          <w:lang w:val="ro-RO"/>
        </w:rPr>
        <w:tab/>
      </w:r>
      <w:r w:rsidRPr="002D1193">
        <w:rPr>
          <w:rStyle w:val="tpa1"/>
          <w:rFonts w:ascii="Trebuchet MS" w:hAnsi="Trebuchet MS" w:cs="Arial"/>
          <w:i/>
          <w:lang w:val="ro-RO"/>
        </w:rPr>
        <w:tab/>
        <w:t>-  deseuri de ambalaje (</w:t>
      </w:r>
      <w:r w:rsidRPr="002D1193">
        <w:rPr>
          <w:rFonts w:ascii="Trebuchet MS" w:hAnsi="Trebuchet MS" w:cs="Arial"/>
          <w:i/>
          <w:lang w:val="ro-RO"/>
        </w:rPr>
        <w:t>15 01 01, 15 01 02),</w:t>
      </w:r>
    </w:p>
    <w:p w:rsidR="00892CAA" w:rsidRPr="002D1193" w:rsidRDefault="00892CAA" w:rsidP="00892CAA">
      <w:pPr>
        <w:tabs>
          <w:tab w:val="left" w:pos="1276"/>
          <w:tab w:val="left" w:pos="1440"/>
          <w:tab w:val="left" w:pos="1800"/>
        </w:tabs>
        <w:spacing w:after="0" w:line="240" w:lineRule="auto"/>
        <w:jc w:val="both"/>
        <w:rPr>
          <w:rStyle w:val="tpa1"/>
          <w:rFonts w:ascii="Trebuchet MS" w:hAnsi="Trebuchet MS" w:cs="Arial"/>
          <w:i/>
          <w:lang w:val="ro-RO"/>
        </w:rPr>
      </w:pPr>
      <w:r w:rsidRPr="002D1193">
        <w:rPr>
          <w:rFonts w:ascii="Trebuchet MS" w:hAnsi="Trebuchet MS" w:cs="Arial"/>
          <w:i/>
          <w:lang w:val="ro-RO"/>
        </w:rPr>
        <w:t xml:space="preserve">          </w:t>
      </w:r>
      <w:r w:rsidRPr="002D1193">
        <w:rPr>
          <w:rFonts w:ascii="Trebuchet MS" w:hAnsi="Trebuchet MS" w:cs="Arial"/>
          <w:i/>
          <w:lang w:val="ro-RO"/>
        </w:rPr>
        <w:tab/>
      </w:r>
      <w:r w:rsidRPr="002D1193">
        <w:rPr>
          <w:rFonts w:ascii="Trebuchet MS" w:hAnsi="Trebuchet MS" w:cs="Arial"/>
          <w:i/>
          <w:lang w:val="ro-RO"/>
        </w:rPr>
        <w:tab/>
      </w:r>
      <w:r w:rsidRPr="002D1193">
        <w:rPr>
          <w:rFonts w:ascii="Trebuchet MS" w:hAnsi="Trebuchet MS" w:cs="Arial"/>
          <w:i/>
          <w:lang w:val="ro-RO"/>
        </w:rPr>
        <w:tab/>
      </w:r>
      <w:r w:rsidRPr="002D1193">
        <w:rPr>
          <w:rFonts w:ascii="Trebuchet MS" w:hAnsi="Trebuchet MS" w:cs="Arial"/>
          <w:i/>
          <w:lang w:val="ro-RO"/>
        </w:rPr>
        <w:tab/>
        <w:t>-  deșeuri menajere - cod deșeu 20 03 01.</w:t>
      </w:r>
    </w:p>
    <w:p w:rsidR="00892CAA" w:rsidRPr="002D1193" w:rsidRDefault="00892CAA" w:rsidP="00892CAA">
      <w:pPr>
        <w:tabs>
          <w:tab w:val="left" w:pos="300"/>
          <w:tab w:val="left" w:pos="360"/>
        </w:tabs>
        <w:spacing w:after="0" w:line="240" w:lineRule="auto"/>
        <w:jc w:val="both"/>
        <w:rPr>
          <w:rFonts w:ascii="Trebuchet MS" w:hAnsi="Trebuchet MS" w:cs="Arial"/>
          <w:i/>
          <w:lang w:val="ro-RO"/>
        </w:rPr>
      </w:pPr>
      <w:r w:rsidRPr="002D1193">
        <w:rPr>
          <w:rStyle w:val="tpa1"/>
          <w:rFonts w:ascii="Trebuchet MS" w:hAnsi="Trebuchet MS" w:cs="Arial"/>
          <w:i/>
          <w:lang w:val="ro-RO"/>
        </w:rPr>
        <w:tab/>
      </w:r>
      <w:r w:rsidRPr="002D1193">
        <w:rPr>
          <w:rStyle w:val="tpa1"/>
          <w:rFonts w:ascii="Trebuchet MS" w:hAnsi="Trebuchet MS" w:cs="Arial"/>
          <w:i/>
          <w:lang w:val="ro-RO"/>
        </w:rPr>
        <w:tab/>
      </w:r>
      <w:r w:rsidRPr="002D1193">
        <w:rPr>
          <w:rStyle w:val="tpa1"/>
          <w:rFonts w:ascii="Trebuchet MS" w:hAnsi="Trebuchet MS" w:cs="Arial"/>
          <w:i/>
          <w:lang w:val="ro-RO"/>
        </w:rPr>
        <w:tab/>
        <w:t>Modul de gospodărire a deșeurilor:</w:t>
      </w:r>
    </w:p>
    <w:p w:rsidR="00892CAA" w:rsidRPr="002D1193" w:rsidRDefault="00892CAA" w:rsidP="00892CAA">
      <w:pPr>
        <w:numPr>
          <w:ilvl w:val="0"/>
          <w:numId w:val="45"/>
        </w:numPr>
        <w:tabs>
          <w:tab w:val="clear" w:pos="1080"/>
          <w:tab w:val="num" w:pos="0"/>
          <w:tab w:val="left" w:pos="1276"/>
          <w:tab w:val="left" w:pos="1418"/>
          <w:tab w:val="left" w:pos="1701"/>
        </w:tabs>
        <w:spacing w:after="0" w:line="240" w:lineRule="auto"/>
        <w:ind w:left="0" w:firstLine="993"/>
        <w:jc w:val="both"/>
        <w:rPr>
          <w:rFonts w:ascii="Trebuchet MS" w:hAnsi="Trebuchet MS" w:cs="Arial"/>
          <w:i/>
          <w:lang w:val="ro-RO"/>
        </w:rPr>
      </w:pPr>
      <w:r w:rsidRPr="002D1193">
        <w:rPr>
          <w:rFonts w:ascii="Trebuchet MS" w:hAnsi="Trebuchet MS" w:cs="Arial"/>
          <w:i/>
          <w:lang w:val="ro-RO"/>
        </w:rPr>
        <w:t>deșeurile vor fi coletate și valorificate prin firme autorizate, în baza unui contract.</w:t>
      </w:r>
    </w:p>
    <w:p w:rsidR="00892CAA" w:rsidRPr="002D1193" w:rsidRDefault="00892CAA" w:rsidP="00892CAA">
      <w:pPr>
        <w:numPr>
          <w:ilvl w:val="0"/>
          <w:numId w:val="45"/>
        </w:numPr>
        <w:tabs>
          <w:tab w:val="clear" w:pos="1080"/>
          <w:tab w:val="num" w:pos="0"/>
          <w:tab w:val="left" w:pos="1276"/>
          <w:tab w:val="left" w:pos="1418"/>
          <w:tab w:val="left" w:pos="1701"/>
        </w:tabs>
        <w:spacing w:after="0" w:line="240" w:lineRule="auto"/>
        <w:ind w:left="0" w:firstLine="993"/>
        <w:jc w:val="both"/>
        <w:rPr>
          <w:rFonts w:ascii="Trebuchet MS" w:hAnsi="Trebuchet MS" w:cs="Arial"/>
          <w:i/>
          <w:lang w:val="ro-RO"/>
        </w:rPr>
      </w:pPr>
      <w:r w:rsidRPr="002D1193">
        <w:rPr>
          <w:rFonts w:ascii="Trebuchet MS" w:hAnsi="Trebuchet MS" w:cs="Arial"/>
          <w:i/>
          <w:lang w:val="ro-RO"/>
        </w:rPr>
        <w:t>deșeurile menajere vor fi colectate în pubelă sau container care vor fi ridicate de firma de salubritate.</w:t>
      </w:r>
    </w:p>
    <w:p w:rsidR="00892CAA" w:rsidRPr="002D1193" w:rsidRDefault="00892CAA" w:rsidP="00892CAA">
      <w:pPr>
        <w:tabs>
          <w:tab w:val="left" w:pos="1276"/>
          <w:tab w:val="left" w:pos="1701"/>
        </w:tabs>
        <w:spacing w:after="0" w:line="240" w:lineRule="auto"/>
        <w:ind w:firstLine="720"/>
        <w:jc w:val="both"/>
        <w:rPr>
          <w:rStyle w:val="tpa1"/>
          <w:rFonts w:ascii="Trebuchet MS" w:hAnsi="Trebuchet MS" w:cs="Arial"/>
          <w:i/>
          <w:lang w:val="ro-RO"/>
        </w:rPr>
      </w:pPr>
      <w:r w:rsidRPr="002D1193">
        <w:rPr>
          <w:rStyle w:val="tpa1"/>
          <w:rFonts w:ascii="Trebuchet MS" w:hAnsi="Trebuchet MS" w:cs="Arial"/>
          <w:i/>
          <w:lang w:val="ro-RO"/>
        </w:rPr>
        <w:t>Prin grija beneficiarului, toate aceste deșeuri vor fi colectate selectiv și valorificate prin societăți autorizate.</w:t>
      </w:r>
    </w:p>
    <w:p w:rsidR="00892CAA" w:rsidRPr="002D1193" w:rsidRDefault="00892CAA" w:rsidP="00892CAA">
      <w:pPr>
        <w:pStyle w:val="NormalWeb"/>
        <w:spacing w:before="0" w:beforeAutospacing="0" w:after="0" w:afterAutospacing="0"/>
        <w:jc w:val="both"/>
        <w:rPr>
          <w:rFonts w:ascii="Trebuchet MS" w:hAnsi="Trebuchet MS" w:cs="Arial"/>
          <w:b/>
          <w:i/>
          <w:sz w:val="22"/>
          <w:szCs w:val="22"/>
          <w:lang w:val="ro-RO"/>
        </w:rPr>
      </w:pPr>
      <w:r w:rsidRPr="002D1193">
        <w:rPr>
          <w:rFonts w:ascii="Trebuchet MS" w:hAnsi="Trebuchet MS" w:cs="Arial"/>
          <w:b/>
          <w:i/>
          <w:sz w:val="22"/>
          <w:szCs w:val="22"/>
          <w:lang w:val="ro-RO"/>
        </w:rPr>
        <w:t>e) poluarea şi alte efecte negative</w:t>
      </w:r>
    </w:p>
    <w:p w:rsidR="00892CAA" w:rsidRPr="002D1193" w:rsidRDefault="00892CAA" w:rsidP="002D1193">
      <w:pPr>
        <w:pStyle w:val="NormalWeb"/>
        <w:spacing w:before="0" w:beforeAutospacing="0" w:after="0" w:afterAutospacing="0"/>
        <w:ind w:firstLine="720"/>
        <w:jc w:val="both"/>
        <w:rPr>
          <w:rFonts w:ascii="Trebuchet MS" w:hAnsi="Trebuchet MS" w:cs="Arial"/>
          <w:i/>
          <w:sz w:val="22"/>
          <w:szCs w:val="22"/>
          <w:lang w:val="ro-RO"/>
        </w:rPr>
      </w:pPr>
      <w:r w:rsidRPr="002D1193">
        <w:rPr>
          <w:rFonts w:ascii="Trebuchet MS" w:hAnsi="Trebuchet MS" w:cs="Arial"/>
          <w:i/>
          <w:sz w:val="22"/>
          <w:szCs w:val="22"/>
          <w:lang w:val="ro-RO"/>
        </w:rPr>
        <w:t>În perioada de construire – emisiile reprezintă gaze de eșapament, zgomote și vibrații, sunt emisii fugitive și provin de la surse mobile, respectiv de la motoarele utilajelor angrenate în activitățile de sistematizare a terenului și de construcții-montaj.</w:t>
      </w:r>
    </w:p>
    <w:p w:rsidR="00892CAA" w:rsidRPr="002D1193" w:rsidRDefault="00892CAA" w:rsidP="002D1193">
      <w:pPr>
        <w:pStyle w:val="Corptext"/>
        <w:spacing w:after="0" w:line="240" w:lineRule="auto"/>
        <w:ind w:firstLine="708"/>
        <w:jc w:val="both"/>
        <w:rPr>
          <w:rFonts w:ascii="Trebuchet MS" w:hAnsi="Trebuchet MS" w:cs="Arial"/>
          <w:i/>
          <w:lang w:val="ro-RO"/>
        </w:rPr>
      </w:pPr>
      <w:r w:rsidRPr="002D1193">
        <w:rPr>
          <w:rFonts w:ascii="Trebuchet MS" w:hAnsi="Trebuchet MS" w:cs="Arial"/>
          <w:i/>
          <w:lang w:val="ro-RO"/>
        </w:rPr>
        <w:t>Pe amplasament poluările accidentale pot surveni ca urmare a:</w:t>
      </w:r>
    </w:p>
    <w:p w:rsidR="00892CAA" w:rsidRPr="002D1193" w:rsidRDefault="00892CAA" w:rsidP="002D1193">
      <w:pPr>
        <w:numPr>
          <w:ilvl w:val="0"/>
          <w:numId w:val="47"/>
        </w:numPr>
        <w:spacing w:after="0" w:line="240" w:lineRule="auto"/>
        <w:jc w:val="both"/>
        <w:rPr>
          <w:rFonts w:ascii="Trebuchet MS" w:hAnsi="Trebuchet MS" w:cs="Arial"/>
          <w:i/>
          <w:lang w:val="ro-RO"/>
        </w:rPr>
      </w:pPr>
      <w:r w:rsidRPr="002D1193">
        <w:rPr>
          <w:rFonts w:ascii="Trebuchet MS" w:hAnsi="Trebuchet MS" w:cs="Arial"/>
          <w:i/>
          <w:lang w:val="ro-RO"/>
        </w:rPr>
        <w:t>gestionării și depozitării necorespunzătoare a materialelor și deșeurilor;</w:t>
      </w:r>
    </w:p>
    <w:p w:rsidR="00892CAA" w:rsidRPr="002D1193" w:rsidRDefault="00892CAA" w:rsidP="002D1193">
      <w:pPr>
        <w:numPr>
          <w:ilvl w:val="0"/>
          <w:numId w:val="47"/>
        </w:numPr>
        <w:spacing w:after="0" w:line="240" w:lineRule="auto"/>
        <w:jc w:val="both"/>
        <w:rPr>
          <w:rFonts w:ascii="Trebuchet MS" w:hAnsi="Trebuchet MS" w:cs="Arial"/>
          <w:i/>
          <w:lang w:val="ro-RO"/>
        </w:rPr>
      </w:pPr>
      <w:r w:rsidRPr="002D1193">
        <w:rPr>
          <w:rFonts w:ascii="Trebuchet MS" w:hAnsi="Trebuchet MS" w:cs="Arial"/>
          <w:i/>
          <w:lang w:val="ro-RO"/>
        </w:rPr>
        <w:t xml:space="preserve">introducerii accidentale în mediu de hidrocarburi și uleiuri minerale. </w:t>
      </w:r>
    </w:p>
    <w:p w:rsidR="00892CAA" w:rsidRPr="002D1193" w:rsidRDefault="00892CAA" w:rsidP="002D1193">
      <w:pPr>
        <w:pStyle w:val="NormalWeb"/>
        <w:spacing w:before="0" w:beforeAutospacing="0" w:after="0" w:afterAutospacing="0"/>
        <w:ind w:firstLine="720"/>
        <w:jc w:val="both"/>
        <w:rPr>
          <w:rFonts w:ascii="Trebuchet MS" w:hAnsi="Trebuchet MS" w:cs="Arial"/>
          <w:i/>
          <w:sz w:val="22"/>
          <w:szCs w:val="22"/>
          <w:lang w:val="ro-RO"/>
        </w:rPr>
      </w:pPr>
      <w:r w:rsidRPr="002D1193">
        <w:rPr>
          <w:rFonts w:ascii="Trebuchet MS" w:hAnsi="Trebuchet MS" w:cs="Arial"/>
          <w:i/>
          <w:sz w:val="22"/>
          <w:szCs w:val="22"/>
          <w:lang w:val="ro-RO"/>
        </w:rPr>
        <w:t>În perioada de realizare a proiectului:</w:t>
      </w:r>
    </w:p>
    <w:p w:rsidR="00892CAA" w:rsidRPr="002D1193" w:rsidRDefault="00892CAA" w:rsidP="002D1193">
      <w:pPr>
        <w:pStyle w:val="NormalWeb"/>
        <w:numPr>
          <w:ilvl w:val="0"/>
          <w:numId w:val="47"/>
        </w:numPr>
        <w:spacing w:before="0" w:beforeAutospacing="0" w:after="0" w:afterAutospacing="0"/>
        <w:ind w:left="0" w:firstLine="0"/>
        <w:jc w:val="both"/>
        <w:rPr>
          <w:rFonts w:ascii="Trebuchet MS" w:hAnsi="Trebuchet MS" w:cs="Arial"/>
          <w:i/>
          <w:sz w:val="22"/>
          <w:szCs w:val="22"/>
          <w:lang w:val="ro-RO"/>
        </w:rPr>
      </w:pPr>
      <w:r w:rsidRPr="002D1193">
        <w:rPr>
          <w:rFonts w:ascii="Trebuchet MS" w:hAnsi="Trebuchet MS" w:cs="Arial"/>
          <w:i/>
          <w:sz w:val="22"/>
          <w:szCs w:val="22"/>
          <w:lang w:val="ro-RO"/>
        </w:rPr>
        <w:t>solul și subsolul poate fi afectat de scurgeri accidentale de la utilaje și mijloace de transport auto ce vor rula pe drumurile publice</w:t>
      </w:r>
      <w:r w:rsidR="002D1193">
        <w:rPr>
          <w:rFonts w:ascii="Trebuchet MS" w:hAnsi="Trebuchet MS" w:cs="Arial"/>
          <w:i/>
          <w:sz w:val="22"/>
          <w:szCs w:val="22"/>
          <w:lang w:val="ro-RO"/>
        </w:rPr>
        <w:t>,</w:t>
      </w:r>
    </w:p>
    <w:p w:rsidR="00892CAA" w:rsidRPr="002D1193" w:rsidRDefault="00892CAA" w:rsidP="002D1193">
      <w:pPr>
        <w:pStyle w:val="NormalWeb"/>
        <w:numPr>
          <w:ilvl w:val="0"/>
          <w:numId w:val="47"/>
        </w:numPr>
        <w:tabs>
          <w:tab w:val="left" w:pos="450"/>
        </w:tabs>
        <w:spacing w:before="0" w:beforeAutospacing="0" w:after="0" w:afterAutospacing="0"/>
        <w:ind w:left="0" w:firstLine="0"/>
        <w:jc w:val="both"/>
        <w:rPr>
          <w:rFonts w:ascii="Trebuchet MS" w:hAnsi="Trebuchet MS" w:cs="Arial"/>
          <w:i/>
          <w:sz w:val="22"/>
          <w:szCs w:val="22"/>
          <w:lang w:val="ro-RO"/>
        </w:rPr>
      </w:pPr>
      <w:r w:rsidRPr="002D1193">
        <w:rPr>
          <w:rFonts w:ascii="Trebuchet MS" w:hAnsi="Trebuchet MS" w:cs="Arial"/>
          <w:i/>
          <w:sz w:val="22"/>
          <w:szCs w:val="22"/>
          <w:lang w:val="ro-RO"/>
        </w:rPr>
        <w:t>emisiile de gaze de eșapament, zgomote și vibrații, sunt emisii fugitive și provin de la surse mobile, respectiv de la motoarele utilajelor angrenate în activitățile de sistematizare a terenului și de construcții-montaj.</w:t>
      </w:r>
    </w:p>
    <w:p w:rsidR="00892CAA" w:rsidRPr="002D1193" w:rsidRDefault="00892CAA" w:rsidP="002D1193">
      <w:pPr>
        <w:pStyle w:val="NormalWeb"/>
        <w:tabs>
          <w:tab w:val="left" w:pos="450"/>
        </w:tabs>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ab/>
        <w:t xml:space="preserve">    În perioada de exploatare a investiției rezultă deșeuri tehnologice – filtr</w:t>
      </w:r>
      <w:r w:rsidR="00622D09">
        <w:rPr>
          <w:rFonts w:ascii="Trebuchet MS" w:hAnsi="Trebuchet MS" w:cs="Arial"/>
          <w:i/>
          <w:sz w:val="22"/>
          <w:szCs w:val="22"/>
          <w:lang w:val="ro-RO"/>
        </w:rPr>
        <w:t>e</w:t>
      </w:r>
      <w:r w:rsidRPr="002D1193">
        <w:rPr>
          <w:rFonts w:ascii="Trebuchet MS" w:hAnsi="Trebuchet MS" w:cs="Arial"/>
          <w:i/>
          <w:sz w:val="22"/>
          <w:szCs w:val="22"/>
          <w:lang w:val="ro-RO"/>
        </w:rPr>
        <w:t xml:space="preserve"> și </w:t>
      </w:r>
      <w:r w:rsidR="00622D09">
        <w:rPr>
          <w:rFonts w:ascii="Trebuchet MS" w:hAnsi="Trebuchet MS" w:cs="Arial"/>
          <w:i/>
          <w:sz w:val="22"/>
          <w:szCs w:val="22"/>
          <w:lang w:val="ro-RO"/>
        </w:rPr>
        <w:t xml:space="preserve">deșeu </w:t>
      </w:r>
      <w:r w:rsidRPr="002D1193">
        <w:rPr>
          <w:rFonts w:ascii="Trebuchet MS" w:hAnsi="Trebuchet MS" w:cs="Arial"/>
          <w:i/>
          <w:sz w:val="22"/>
          <w:szCs w:val="22"/>
          <w:lang w:val="ro-RO"/>
        </w:rPr>
        <w:t>menajer. Acestea vor fi depozitate în locuri special amenajate și valorificate</w:t>
      </w:r>
      <w:r w:rsidR="00622D09">
        <w:rPr>
          <w:rFonts w:ascii="Trebuchet MS" w:hAnsi="Trebuchet MS" w:cs="Arial"/>
          <w:i/>
          <w:sz w:val="22"/>
          <w:szCs w:val="22"/>
          <w:lang w:val="ro-RO"/>
        </w:rPr>
        <w:t>/eliminate</w:t>
      </w:r>
      <w:r w:rsidRPr="002D1193">
        <w:rPr>
          <w:rFonts w:ascii="Trebuchet MS" w:hAnsi="Trebuchet MS" w:cs="Arial"/>
          <w:i/>
          <w:sz w:val="22"/>
          <w:szCs w:val="22"/>
          <w:lang w:val="ro-RO"/>
        </w:rPr>
        <w:t xml:space="preserve"> prin contract cu firme autorizate.</w:t>
      </w:r>
    </w:p>
    <w:p w:rsidR="00892CAA" w:rsidRPr="002D1193" w:rsidRDefault="00892CAA" w:rsidP="002D1193">
      <w:pPr>
        <w:pStyle w:val="NormalWeb"/>
        <w:spacing w:before="0" w:beforeAutospacing="0" w:after="0" w:afterAutospacing="0"/>
        <w:ind w:firstLine="720"/>
        <w:jc w:val="both"/>
        <w:rPr>
          <w:rFonts w:ascii="Trebuchet MS" w:hAnsi="Trebuchet MS" w:cs="Arial"/>
          <w:i/>
          <w:sz w:val="22"/>
          <w:szCs w:val="22"/>
          <w:lang w:val="ro-RO"/>
        </w:rPr>
      </w:pPr>
      <w:r w:rsidRPr="002D1193">
        <w:rPr>
          <w:rFonts w:ascii="Trebuchet MS" w:hAnsi="Trebuchet MS" w:cs="Arial"/>
          <w:i/>
          <w:sz w:val="22"/>
          <w:szCs w:val="22"/>
          <w:lang w:val="ro-RO"/>
        </w:rPr>
        <w:t>Nu este cazul ca prin activitatea desfășurată să existe riscuri de poluare sau alte efecte negative.</w:t>
      </w:r>
    </w:p>
    <w:p w:rsidR="00892CAA" w:rsidRPr="002D1193" w:rsidRDefault="00892CAA" w:rsidP="00892CAA">
      <w:pPr>
        <w:pStyle w:val="NormalWeb"/>
        <w:spacing w:before="0" w:beforeAutospacing="0" w:after="0" w:afterAutospacing="0"/>
        <w:jc w:val="both"/>
        <w:rPr>
          <w:rFonts w:ascii="Trebuchet MS" w:hAnsi="Trebuchet MS" w:cs="Arial"/>
          <w:b/>
          <w:i/>
          <w:sz w:val="22"/>
          <w:szCs w:val="22"/>
          <w:lang w:val="ro-RO"/>
        </w:rPr>
      </w:pPr>
      <w:r w:rsidRPr="002D1193">
        <w:rPr>
          <w:rFonts w:ascii="Trebuchet MS" w:hAnsi="Trebuchet MS" w:cs="Arial"/>
          <w:b/>
          <w:i/>
          <w:sz w:val="22"/>
          <w:szCs w:val="22"/>
          <w:lang w:val="ro-RO"/>
        </w:rPr>
        <w:t>f)</w:t>
      </w:r>
      <w:r w:rsidRPr="002D1193">
        <w:rPr>
          <w:rFonts w:ascii="Trebuchet MS" w:hAnsi="Trebuchet MS" w:cs="Arial"/>
          <w:i/>
          <w:sz w:val="22"/>
          <w:szCs w:val="22"/>
          <w:lang w:val="ro-RO"/>
        </w:rPr>
        <w:t xml:space="preserve"> </w:t>
      </w:r>
      <w:r w:rsidRPr="002D1193">
        <w:rPr>
          <w:rFonts w:ascii="Trebuchet MS" w:hAnsi="Trebuchet MS" w:cs="Arial"/>
          <w:b/>
          <w:i/>
          <w:sz w:val="22"/>
          <w:szCs w:val="22"/>
          <w:lang w:val="ro-RO"/>
        </w:rPr>
        <w:t xml:space="preserve">riscurile de accidente majore şi/sau dezastre relevante pentru proiectul în cauză, inclusiv cele cauzate de schimbările climatice, conform informaţiilor ştiinţifice. </w:t>
      </w:r>
    </w:p>
    <w:p w:rsidR="00892CAA" w:rsidRPr="002D1193"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2D1193">
        <w:rPr>
          <w:rFonts w:ascii="Trebuchet MS" w:hAnsi="Trebuchet MS" w:cs="Arial"/>
          <w:i/>
          <w:sz w:val="22"/>
          <w:szCs w:val="22"/>
          <w:lang w:val="ro-RO"/>
        </w:rPr>
        <w:t xml:space="preserve">Realizarea proiectului care nu prezintă riscuri de accidente majore. </w:t>
      </w:r>
    </w:p>
    <w:p w:rsidR="00892CAA" w:rsidRPr="002D1193" w:rsidRDefault="00892CAA" w:rsidP="00892CAA">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b/>
          <w:i/>
          <w:sz w:val="22"/>
          <w:szCs w:val="22"/>
          <w:lang w:val="ro-RO"/>
        </w:rPr>
        <w:t>g) riscurile pentru sănătatea umană - de exemplu, din cauza contaminării apei sau a poluării atmosferice</w:t>
      </w:r>
      <w:r w:rsidRPr="002D1193">
        <w:rPr>
          <w:rFonts w:ascii="Trebuchet MS" w:hAnsi="Trebuchet MS" w:cs="Arial"/>
          <w:i/>
          <w:sz w:val="22"/>
          <w:szCs w:val="22"/>
          <w:lang w:val="ro-RO"/>
        </w:rPr>
        <w:t>.</w:t>
      </w:r>
    </w:p>
    <w:p w:rsidR="00892CAA" w:rsidRPr="002D1193" w:rsidRDefault="00892CAA" w:rsidP="00892CAA">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ab/>
        <w:t>Prin respectarea măsurilor stabilite pentru evitarea poluării în perioada realizării investiției, proiectul nu prezintă risc pentru sănătatea umană.</w:t>
      </w:r>
    </w:p>
    <w:p w:rsidR="00622D09" w:rsidRDefault="00622D09" w:rsidP="00892CAA">
      <w:pPr>
        <w:pStyle w:val="NormalWeb"/>
        <w:spacing w:before="0" w:beforeAutospacing="0" w:after="0" w:afterAutospacing="0"/>
        <w:jc w:val="both"/>
        <w:rPr>
          <w:rFonts w:ascii="Trebuchet MS" w:hAnsi="Trebuchet MS" w:cs="Arial"/>
          <w:b/>
          <w:i/>
          <w:sz w:val="22"/>
          <w:szCs w:val="22"/>
          <w:lang w:val="ro-RO"/>
        </w:rPr>
      </w:pPr>
    </w:p>
    <w:p w:rsidR="00892CAA" w:rsidRPr="002D1193" w:rsidRDefault="00892CAA" w:rsidP="00892CAA">
      <w:pPr>
        <w:pStyle w:val="NormalWeb"/>
        <w:spacing w:before="0" w:beforeAutospacing="0" w:after="0" w:afterAutospacing="0"/>
        <w:jc w:val="both"/>
        <w:rPr>
          <w:rFonts w:ascii="Trebuchet MS" w:hAnsi="Trebuchet MS" w:cs="Arial"/>
          <w:b/>
          <w:i/>
          <w:sz w:val="22"/>
          <w:szCs w:val="22"/>
          <w:lang w:val="ro-RO"/>
        </w:rPr>
      </w:pPr>
      <w:r w:rsidRPr="002D1193">
        <w:rPr>
          <w:rFonts w:ascii="Trebuchet MS" w:hAnsi="Trebuchet MS" w:cs="Arial"/>
          <w:b/>
          <w:i/>
          <w:sz w:val="22"/>
          <w:szCs w:val="22"/>
          <w:lang w:val="ro-RO"/>
        </w:rPr>
        <w:t>2. Localizarea proiectului</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b/>
          <w:i/>
          <w:sz w:val="22"/>
          <w:szCs w:val="22"/>
          <w:lang w:val="ro-RO"/>
        </w:rPr>
        <w:t>2.1</w:t>
      </w:r>
      <w:r w:rsidRPr="002D1193">
        <w:rPr>
          <w:rFonts w:ascii="Trebuchet MS" w:hAnsi="Trebuchet MS" w:cs="Arial"/>
          <w:i/>
          <w:sz w:val="22"/>
          <w:szCs w:val="22"/>
          <w:lang w:val="ro-RO"/>
        </w:rPr>
        <w:t xml:space="preserve"> </w:t>
      </w:r>
      <w:r w:rsidRPr="002D1193">
        <w:rPr>
          <w:rFonts w:ascii="Trebuchet MS" w:hAnsi="Trebuchet MS" w:cs="Arial"/>
          <w:b/>
          <w:i/>
          <w:sz w:val="22"/>
          <w:szCs w:val="22"/>
          <w:lang w:val="ro-RO"/>
        </w:rPr>
        <w:t>utilizarea actuală şi aprobată a terenurilor</w:t>
      </w:r>
      <w:r w:rsidRPr="002D1193">
        <w:rPr>
          <w:rFonts w:ascii="Trebuchet MS" w:hAnsi="Trebuchet MS" w:cs="Arial"/>
          <w:i/>
          <w:sz w:val="22"/>
          <w:szCs w:val="22"/>
          <w:lang w:val="ro-RO"/>
        </w:rPr>
        <w:t xml:space="preserve"> </w:t>
      </w:r>
    </w:p>
    <w:p w:rsidR="00892CAA" w:rsidRPr="002D1193" w:rsidRDefault="00892CAA" w:rsidP="00622D09">
      <w:pPr>
        <w:spacing w:after="0" w:line="240" w:lineRule="auto"/>
        <w:jc w:val="both"/>
        <w:rPr>
          <w:rStyle w:val="tpa1"/>
          <w:rFonts w:ascii="Trebuchet MS" w:hAnsi="Trebuchet MS" w:cs="Arial"/>
          <w:i/>
          <w:lang w:val="ro-RO"/>
        </w:rPr>
      </w:pPr>
      <w:r w:rsidRPr="002D1193">
        <w:rPr>
          <w:rFonts w:ascii="Trebuchet MS" w:hAnsi="Trebuchet MS" w:cs="Arial"/>
          <w:i/>
          <w:lang w:val="ro-RO"/>
        </w:rPr>
        <w:t>Conform Certificatului de urbanism nr. 11 din  23.02.2024, valabil 24 luni de la data emiterii, emis de Primaria comunei Șieu-Măgheruș, conform regimului economic teren</w:t>
      </w:r>
      <w:r w:rsidR="00622D09">
        <w:rPr>
          <w:rFonts w:ascii="Trebuchet MS" w:hAnsi="Trebuchet MS" w:cs="Arial"/>
          <w:i/>
          <w:lang w:val="ro-RO"/>
        </w:rPr>
        <w:t xml:space="preserve"> agricol, arabil; </w:t>
      </w:r>
      <w:r w:rsidRPr="002D1193">
        <w:rPr>
          <w:rFonts w:ascii="Trebuchet MS" w:hAnsi="Trebuchet MS" w:cs="Arial"/>
          <w:i/>
          <w:lang w:val="ro-RO"/>
        </w:rPr>
        <w:t>situat în  intravilanul localității Crainimăt</w:t>
      </w:r>
      <w:r w:rsidRPr="002D1193">
        <w:rPr>
          <w:rStyle w:val="tpa1"/>
          <w:rFonts w:ascii="Trebuchet MS" w:hAnsi="Trebuchet MS" w:cs="Arial"/>
          <w:i/>
          <w:lang w:val="ro-RO"/>
        </w:rPr>
        <w:t>.</w:t>
      </w:r>
    </w:p>
    <w:p w:rsidR="00892CAA" w:rsidRPr="002D1193" w:rsidRDefault="00892CAA" w:rsidP="00622D09">
      <w:pPr>
        <w:pStyle w:val="NormalWeb"/>
        <w:tabs>
          <w:tab w:val="left" w:pos="450"/>
          <w:tab w:val="left" w:pos="720"/>
        </w:tabs>
        <w:spacing w:before="0" w:beforeAutospacing="0" w:after="0" w:afterAutospacing="0"/>
        <w:jc w:val="both"/>
        <w:rPr>
          <w:rFonts w:ascii="Trebuchet MS" w:hAnsi="Trebuchet MS" w:cs="Arial"/>
          <w:i/>
          <w:sz w:val="22"/>
          <w:szCs w:val="22"/>
          <w:lang w:val="ro-RO"/>
        </w:rPr>
      </w:pPr>
      <w:r w:rsidRPr="002D1193">
        <w:rPr>
          <w:rFonts w:ascii="Trebuchet MS" w:hAnsi="Trebuchet MS" w:cs="Arial"/>
          <w:b/>
          <w:i/>
          <w:sz w:val="22"/>
          <w:szCs w:val="22"/>
          <w:lang w:val="ro-RO"/>
        </w:rPr>
        <w:t>2.2</w:t>
      </w:r>
      <w:r w:rsidRPr="002D1193">
        <w:rPr>
          <w:rFonts w:ascii="Trebuchet MS" w:hAnsi="Trebuchet MS" w:cs="Arial"/>
          <w:i/>
          <w:sz w:val="22"/>
          <w:szCs w:val="22"/>
          <w:lang w:val="ro-RO"/>
        </w:rPr>
        <w:t xml:space="preserve"> bogăţia, disponibilitatea, calitatea şi capacitatea de regenerare relative ale resurselor naturale, inclusiv solul, terenurile, apa şi biodiversitatea, din zonă şi din subteranul acesteia: în perioada de realizare se utilizează agregate naturale, apă și sol, iar la funcționare se utilizează energie electrică, resurse existente în zonă.</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b/>
          <w:i/>
          <w:sz w:val="22"/>
          <w:szCs w:val="22"/>
          <w:lang w:val="ro-RO"/>
        </w:rPr>
        <w:t>2.3</w:t>
      </w:r>
      <w:r w:rsidRPr="002D1193">
        <w:rPr>
          <w:rFonts w:ascii="Trebuchet MS" w:hAnsi="Trebuchet MS" w:cs="Arial"/>
          <w:i/>
          <w:sz w:val="22"/>
          <w:szCs w:val="22"/>
          <w:lang w:val="ro-RO"/>
        </w:rPr>
        <w:t xml:space="preserve"> capacitatea de absorbţie a mediului natural, acordându-se o atenţie specială următoarelor zone:</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 xml:space="preserve">a). zone umede, zone riverane, guri ale râurilor: proiectul nu este amplasat în astfel de zonă. </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b). zone costiere şi mediul marin: proiectul nu este amplasat în zonă costieră sau mediu marin.</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c). zonele montane şi forestiere: proiectul nu este amplasat în fond forestier.</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d). arii naturale protejate de interes naţional, comunitar, internaţional: proiectul nu este amplasat în arie naturală.</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 xml:space="preserve">e). zone clasificate sau protejate conform legislaţiei în vigoare: situri Natura 2000 desemnate în conformitate cu legislaţia privind regimul ariilor naturale protejate, conservarea habitatelor </w:t>
      </w:r>
      <w:r w:rsidRPr="002D1193">
        <w:rPr>
          <w:rFonts w:ascii="Trebuchet MS" w:hAnsi="Trebuchet MS" w:cs="Arial"/>
          <w:i/>
          <w:sz w:val="22"/>
          <w:szCs w:val="22"/>
          <w:lang w:val="ro-RO"/>
        </w:rPr>
        <w:lastRenderedPageBreak/>
        <w:t>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este amplasat în nici una din zonele de mai sus.</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f). zonele în care au existat deja cazuri de nerespectare a standardelor de calitate a mediului prevăzute de legislaţia naţională şi la nivelul Uniunii Europene şi relevante pentru proiect sau în care se consideră că există astfel de cazuri: proiectul nu este amplasat într- o astfel de zonă</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g). zonele cu o densitate mare a populaţiei: proiectul nu este realizat într-o zonă cu densitate de construcții și densitate mare a populației.</w:t>
      </w:r>
    </w:p>
    <w:p w:rsidR="00892CAA" w:rsidRPr="002D1193" w:rsidRDefault="00892CAA" w:rsidP="00622D09">
      <w:pPr>
        <w:pStyle w:val="NormalWeb"/>
        <w:spacing w:before="0" w:beforeAutospacing="0" w:after="0" w:afterAutospacing="0"/>
        <w:jc w:val="both"/>
        <w:rPr>
          <w:rFonts w:ascii="Trebuchet MS" w:hAnsi="Trebuchet MS" w:cs="Arial"/>
          <w:i/>
          <w:sz w:val="22"/>
          <w:szCs w:val="22"/>
          <w:lang w:val="ro-RO"/>
        </w:rPr>
      </w:pPr>
      <w:r w:rsidRPr="002D1193">
        <w:rPr>
          <w:rFonts w:ascii="Trebuchet MS" w:hAnsi="Trebuchet MS" w:cs="Arial"/>
          <w:i/>
          <w:sz w:val="22"/>
          <w:szCs w:val="22"/>
          <w:lang w:val="ro-RO"/>
        </w:rPr>
        <w:t>h). peisaje şi situri importante din punct de vedere istoric, cultural sau arheologic: proiectul nu este amplasat în peisaje și situri importante din punct de vedere istoric, cultural și arheologic.</w:t>
      </w:r>
    </w:p>
    <w:p w:rsidR="00622D09" w:rsidRDefault="00622D09" w:rsidP="00622D09">
      <w:pPr>
        <w:pStyle w:val="NormalWeb"/>
        <w:spacing w:before="0" w:beforeAutospacing="0" w:after="0" w:afterAutospacing="0"/>
        <w:jc w:val="both"/>
        <w:rPr>
          <w:rFonts w:ascii="Trebuchet MS" w:hAnsi="Trebuchet MS" w:cs="Arial"/>
          <w:b/>
          <w:i/>
          <w:sz w:val="22"/>
          <w:szCs w:val="22"/>
          <w:lang w:val="ro-RO"/>
        </w:rPr>
      </w:pPr>
    </w:p>
    <w:p w:rsidR="00892CAA" w:rsidRPr="00622D09" w:rsidRDefault="00892CAA" w:rsidP="00622D09">
      <w:pPr>
        <w:pStyle w:val="NormalWeb"/>
        <w:spacing w:before="0" w:beforeAutospacing="0" w:after="0" w:afterAutospacing="0"/>
        <w:jc w:val="both"/>
        <w:rPr>
          <w:rFonts w:ascii="Trebuchet MS" w:hAnsi="Trebuchet MS" w:cs="Arial"/>
          <w:b/>
          <w:i/>
          <w:sz w:val="22"/>
          <w:szCs w:val="22"/>
          <w:lang w:val="ro-RO"/>
        </w:rPr>
      </w:pPr>
      <w:r w:rsidRPr="00622D09">
        <w:rPr>
          <w:rFonts w:ascii="Trebuchet MS" w:hAnsi="Trebuchet MS" w:cs="Arial"/>
          <w:b/>
          <w:i/>
          <w:sz w:val="22"/>
          <w:szCs w:val="22"/>
          <w:lang w:val="ro-RO"/>
        </w:rPr>
        <w:t>3. Tipurile şi caracteristicile impactului potenţial</w:t>
      </w:r>
    </w:p>
    <w:p w:rsidR="00892CAA" w:rsidRPr="00622D09" w:rsidRDefault="00892CAA" w:rsidP="00622D09">
      <w:pPr>
        <w:pStyle w:val="NormalWeb"/>
        <w:spacing w:before="0" w:beforeAutospacing="0" w:after="0" w:afterAutospacing="0"/>
        <w:jc w:val="both"/>
        <w:rPr>
          <w:rFonts w:ascii="Trebuchet MS" w:hAnsi="Trebuchet MS" w:cs="Arial"/>
          <w:b/>
          <w:i/>
          <w:sz w:val="22"/>
          <w:szCs w:val="22"/>
          <w:lang w:val="ro-RO"/>
        </w:rPr>
      </w:pPr>
      <w:r w:rsidRPr="00622D09">
        <w:rPr>
          <w:rFonts w:ascii="Trebuchet MS" w:hAnsi="Trebuchet MS" w:cs="Arial"/>
          <w:b/>
          <w:i/>
          <w:sz w:val="22"/>
          <w:szCs w:val="22"/>
          <w:lang w:val="ro-RO"/>
        </w:rPr>
        <w:t xml:space="preserve">3.1 importanţa şi extinderea spaţială a impactului - de exemplu, zona geografică şi dimensiunea populaţiei care poate fi afectată: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Impactul se va manifesta în perioada de realizare a proiectului, va fi local, cu manifestare în vecinătatea perimetrului incintei.</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b/>
          <w:i/>
          <w:sz w:val="22"/>
          <w:szCs w:val="22"/>
          <w:lang w:val="ro-RO"/>
        </w:rPr>
        <w:t>3.2  natura impactului:</w:t>
      </w:r>
      <w:r w:rsidRPr="00622D09">
        <w:rPr>
          <w:rFonts w:ascii="Trebuchet MS" w:hAnsi="Trebuchet MS" w:cs="Arial"/>
          <w:i/>
          <w:sz w:val="22"/>
          <w:szCs w:val="22"/>
          <w:lang w:val="ro-RO"/>
        </w:rPr>
        <w:t xml:space="preserve">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Prin respectarea măsurilor în timpul realizării proiectului, impactul va fi redus. Se va manifesta direct, local, și numai în perioada de construcție.</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b/>
          <w:i/>
          <w:sz w:val="22"/>
          <w:szCs w:val="22"/>
          <w:lang w:val="ro-RO"/>
        </w:rPr>
        <w:t>3.3  natura transfrontalieră a impactului:</w:t>
      </w:r>
      <w:r w:rsidRPr="00622D09">
        <w:rPr>
          <w:rFonts w:ascii="Trebuchet MS" w:hAnsi="Trebuchet MS" w:cs="Arial"/>
          <w:i/>
          <w:sz w:val="22"/>
          <w:szCs w:val="22"/>
          <w:lang w:val="ro-RO"/>
        </w:rPr>
        <w:t xml:space="preserve">  </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i/>
          <w:sz w:val="22"/>
          <w:szCs w:val="22"/>
          <w:lang w:val="ro-RO"/>
        </w:rPr>
        <w:tab/>
        <w:t>Proiectul nu este amplasat în apropierea zonei de frontieră.</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b/>
          <w:i/>
          <w:sz w:val="22"/>
          <w:szCs w:val="22"/>
          <w:lang w:val="ro-RO"/>
        </w:rPr>
        <w:t>3.4  intensitatea şi complexitatea impactului:</w:t>
      </w:r>
      <w:r w:rsidRPr="00622D09">
        <w:rPr>
          <w:rFonts w:ascii="Trebuchet MS" w:hAnsi="Trebuchet MS" w:cs="Arial"/>
          <w:i/>
          <w:sz w:val="22"/>
          <w:szCs w:val="22"/>
          <w:lang w:val="ro-RO"/>
        </w:rPr>
        <w:t xml:space="preserve"> </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i/>
          <w:sz w:val="22"/>
          <w:szCs w:val="22"/>
          <w:lang w:val="ro-RO"/>
        </w:rPr>
        <w:tab/>
        <w:t xml:space="preserve">Impactul manifestat în perioada de construcție va fi redus ca intensitate prin respectarea măsurilor caracteristice organizărilor de șantier și efectuării lucrărilor de construcții.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Complexitatea impactului va fi redusă, se manifestă asupra factorului de mediu aer și sol.</w:t>
      </w:r>
    </w:p>
    <w:p w:rsidR="00892CAA" w:rsidRPr="00622D09" w:rsidRDefault="00892CAA" w:rsidP="00622D09">
      <w:pPr>
        <w:pStyle w:val="NormalWeb"/>
        <w:spacing w:before="0" w:beforeAutospacing="0" w:after="0" w:afterAutospacing="0"/>
        <w:jc w:val="both"/>
        <w:rPr>
          <w:rFonts w:ascii="Trebuchet MS" w:hAnsi="Trebuchet MS" w:cs="Arial"/>
          <w:b/>
          <w:i/>
          <w:sz w:val="22"/>
          <w:szCs w:val="22"/>
          <w:lang w:val="ro-RO"/>
        </w:rPr>
      </w:pPr>
      <w:r w:rsidRPr="00622D09">
        <w:rPr>
          <w:rFonts w:ascii="Trebuchet MS" w:hAnsi="Trebuchet MS" w:cs="Arial"/>
          <w:b/>
          <w:i/>
          <w:sz w:val="22"/>
          <w:szCs w:val="22"/>
          <w:lang w:val="ro-RO"/>
        </w:rPr>
        <w:t xml:space="preserve">3.5 probabilitatea impactului: </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i/>
          <w:sz w:val="22"/>
          <w:szCs w:val="22"/>
          <w:lang w:val="ro-RO"/>
        </w:rPr>
        <w:tab/>
        <w:t>Prin măsuri adoptate în perioada de construire, probabilitatea apariției unui impact semnificativ se va reduce.</w:t>
      </w:r>
    </w:p>
    <w:p w:rsidR="00892CAA" w:rsidRPr="00622D09" w:rsidRDefault="00892CAA" w:rsidP="00622D09">
      <w:pPr>
        <w:pStyle w:val="NormalWeb"/>
        <w:spacing w:before="0" w:beforeAutospacing="0" w:after="0" w:afterAutospacing="0"/>
        <w:jc w:val="both"/>
        <w:rPr>
          <w:rFonts w:ascii="Trebuchet MS" w:hAnsi="Trebuchet MS" w:cs="Arial"/>
          <w:b/>
          <w:i/>
          <w:sz w:val="22"/>
          <w:szCs w:val="22"/>
          <w:lang w:val="ro-RO"/>
        </w:rPr>
      </w:pPr>
      <w:r w:rsidRPr="00622D09">
        <w:rPr>
          <w:rFonts w:ascii="Trebuchet MS" w:hAnsi="Trebuchet MS" w:cs="Arial"/>
          <w:b/>
          <w:i/>
          <w:sz w:val="22"/>
          <w:szCs w:val="22"/>
          <w:lang w:val="ro-RO"/>
        </w:rPr>
        <w:t xml:space="preserve">3.6 debutul, durata, frecvenţa şi reversibilitatea preconizate ale impactului: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Impactul va debuta la începerea lucrărilor de realizare a investiției, se va manifesta pe perioada de construcție, prin luarea măsurilor adecvate se va produce cu frecvență scăzută și va fi total reversibil.</w:t>
      </w:r>
    </w:p>
    <w:p w:rsidR="00892CAA" w:rsidRPr="00622D09" w:rsidRDefault="00892CAA" w:rsidP="00622D09">
      <w:pPr>
        <w:spacing w:after="0" w:line="240" w:lineRule="auto"/>
        <w:jc w:val="both"/>
        <w:rPr>
          <w:rFonts w:ascii="Trebuchet MS" w:hAnsi="Trebuchet MS" w:cs="Arial"/>
          <w:b/>
          <w:i/>
          <w:lang w:val="ro-RO"/>
        </w:rPr>
      </w:pPr>
      <w:r w:rsidRPr="00622D09">
        <w:rPr>
          <w:rFonts w:ascii="Trebuchet MS" w:hAnsi="Trebuchet MS" w:cs="Arial"/>
          <w:b/>
          <w:i/>
          <w:lang w:val="ro-RO"/>
        </w:rPr>
        <w:t>3.7 cumularea impactului cu impactul altor proiecte existente şi/sau propuse</w:t>
      </w:r>
    </w:p>
    <w:p w:rsidR="00892CAA" w:rsidRPr="00622D09" w:rsidRDefault="00892CAA" w:rsidP="00622D09">
      <w:pPr>
        <w:spacing w:after="0" w:line="240" w:lineRule="auto"/>
        <w:jc w:val="both"/>
        <w:rPr>
          <w:rFonts w:ascii="Trebuchet MS" w:hAnsi="Trebuchet MS" w:cs="Arial"/>
          <w:b/>
          <w:i/>
          <w:lang w:val="ro-RO"/>
        </w:rPr>
      </w:pPr>
      <w:r w:rsidRPr="00622D09">
        <w:rPr>
          <w:rFonts w:ascii="Trebuchet MS" w:hAnsi="Trebuchet MS" w:cs="Arial"/>
          <w:i/>
          <w:lang w:val="ro-RO"/>
        </w:rPr>
        <w:t>Pe amplasament nu sunt alte proiecte aprobate și nici nu se desfășoară activități.</w:t>
      </w:r>
    </w:p>
    <w:p w:rsidR="00892CAA" w:rsidRPr="00622D09" w:rsidRDefault="00892CAA" w:rsidP="00622D09">
      <w:pPr>
        <w:pStyle w:val="NormalWeb"/>
        <w:spacing w:before="0" w:beforeAutospacing="0" w:after="0" w:afterAutospacing="0"/>
        <w:jc w:val="both"/>
        <w:rPr>
          <w:rFonts w:ascii="Trebuchet MS" w:hAnsi="Trebuchet MS" w:cs="Arial"/>
          <w:i/>
          <w:sz w:val="22"/>
          <w:szCs w:val="22"/>
          <w:lang w:val="ro-RO"/>
        </w:rPr>
      </w:pPr>
      <w:r w:rsidRPr="00622D09">
        <w:rPr>
          <w:rFonts w:ascii="Trebuchet MS" w:hAnsi="Trebuchet MS" w:cs="Arial"/>
          <w:b/>
          <w:i/>
          <w:sz w:val="22"/>
          <w:szCs w:val="22"/>
          <w:lang w:val="ro-RO"/>
        </w:rPr>
        <w:t>3.8 posibilitatea de reducere efectivă a impactului:</w:t>
      </w:r>
      <w:r w:rsidRPr="00622D09">
        <w:rPr>
          <w:rFonts w:ascii="Trebuchet MS" w:hAnsi="Trebuchet MS" w:cs="Arial"/>
          <w:i/>
          <w:sz w:val="22"/>
          <w:szCs w:val="22"/>
          <w:lang w:val="ro-RO"/>
        </w:rPr>
        <w:t xml:space="preserve">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 xml:space="preserve">Măsuri impuse în timpul realizării lucrărilor de construcție: </w:t>
      </w:r>
    </w:p>
    <w:p w:rsidR="00892CAA" w:rsidRPr="00622D09" w:rsidRDefault="00892CAA" w:rsidP="00622D09">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622D09">
        <w:rPr>
          <w:rFonts w:ascii="Trebuchet MS" w:hAnsi="Trebuchet MS" w:cs="Arial"/>
          <w:i/>
          <w:sz w:val="22"/>
          <w:szCs w:val="22"/>
          <w:lang w:val="ro-RO"/>
        </w:rPr>
        <w:t>utilajele folosite pentru realizarea lucrărilor de construcție vor respecta normele specifice de poluare atestate de verificările tehnice periodice,</w:t>
      </w:r>
    </w:p>
    <w:p w:rsidR="00892CAA" w:rsidRPr="00622D09" w:rsidRDefault="00892CAA" w:rsidP="00622D09">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622D09">
        <w:rPr>
          <w:rFonts w:ascii="Trebuchet MS" w:hAnsi="Trebuchet MS" w:cs="Arial"/>
          <w:i/>
          <w:sz w:val="22"/>
          <w:szCs w:val="22"/>
          <w:lang w:val="ro-RO"/>
        </w:rPr>
        <w:t xml:space="preserve">vor fi preluate ritmic deșeurile rezultate de pe amplasament și se va evita depozitarea necontrolată a acestora. </w:t>
      </w:r>
    </w:p>
    <w:p w:rsidR="00892CAA" w:rsidRPr="00622D09" w:rsidRDefault="00892CAA" w:rsidP="00622D09">
      <w:pPr>
        <w:pStyle w:val="NormalWeb"/>
        <w:spacing w:before="0" w:beforeAutospacing="0" w:after="0" w:afterAutospacing="0"/>
        <w:ind w:firstLine="720"/>
        <w:jc w:val="both"/>
        <w:rPr>
          <w:rFonts w:ascii="Trebuchet MS" w:hAnsi="Trebuchet MS" w:cs="Arial"/>
          <w:i/>
          <w:sz w:val="22"/>
          <w:szCs w:val="22"/>
          <w:lang w:val="ro-RO"/>
        </w:rPr>
      </w:pPr>
      <w:r w:rsidRPr="00622D09">
        <w:rPr>
          <w:rFonts w:ascii="Trebuchet MS" w:hAnsi="Trebuchet MS" w:cs="Arial"/>
          <w:i/>
          <w:sz w:val="22"/>
          <w:szCs w:val="22"/>
          <w:lang w:val="ro-RO"/>
        </w:rPr>
        <w:t xml:space="preserve">Măsuri impuse în timpul funcționării: </w:t>
      </w:r>
    </w:p>
    <w:p w:rsidR="00892CAA" w:rsidRPr="00622D09" w:rsidRDefault="00892CAA" w:rsidP="00622D09">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622D09">
        <w:rPr>
          <w:rFonts w:ascii="Trebuchet MS" w:hAnsi="Trebuchet MS" w:cs="Arial"/>
          <w:i/>
          <w:sz w:val="22"/>
          <w:szCs w:val="22"/>
          <w:lang w:val="ro-RO"/>
        </w:rPr>
        <w:t>se vor asigura și menține spații verzi pe amplasament, conform proiectului tehnic.</w:t>
      </w:r>
    </w:p>
    <w:p w:rsidR="004D7EF9" w:rsidRPr="00622D09" w:rsidRDefault="00892CAA" w:rsidP="00622D09">
      <w:pPr>
        <w:suppressAutoHyphens/>
        <w:autoSpaceDE w:val="0"/>
        <w:autoSpaceDN w:val="0"/>
        <w:adjustRightInd w:val="0"/>
        <w:spacing w:after="0" w:line="240" w:lineRule="auto"/>
        <w:jc w:val="both"/>
        <w:rPr>
          <w:rFonts w:ascii="Trebuchet MS" w:hAnsi="Trebuchet MS"/>
          <w:b/>
          <w:lang w:val="ro-RO"/>
        </w:rPr>
      </w:pPr>
      <w:r w:rsidRPr="00622D09">
        <w:rPr>
          <w:rFonts w:ascii="Trebuchet MS" w:hAnsi="Trebuchet MS" w:cs="Arial"/>
          <w:i/>
          <w:lang w:val="ro-RO"/>
        </w:rPr>
        <w:t>se va realiza colectarea selectivă a deșeurilor rezultate din activitate</w:t>
      </w:r>
    </w:p>
    <w:p w:rsidR="00622D09" w:rsidRDefault="00622D09" w:rsidP="00622D09">
      <w:pPr>
        <w:autoSpaceDE w:val="0"/>
        <w:autoSpaceDN w:val="0"/>
        <w:adjustRightInd w:val="0"/>
        <w:spacing w:after="0" w:line="240" w:lineRule="auto"/>
        <w:jc w:val="both"/>
        <w:rPr>
          <w:rFonts w:ascii="Trebuchet MS" w:hAnsi="Trebuchet MS" w:cs="Times New Roman"/>
          <w:b/>
          <w:lang w:val="ro-RO"/>
        </w:rPr>
      </w:pPr>
    </w:p>
    <w:p w:rsidR="009460E4" w:rsidRPr="00B07D21" w:rsidRDefault="00322CCD" w:rsidP="00622D09">
      <w:pPr>
        <w:autoSpaceDE w:val="0"/>
        <w:autoSpaceDN w:val="0"/>
        <w:adjustRightInd w:val="0"/>
        <w:spacing w:after="0" w:line="240" w:lineRule="auto"/>
        <w:jc w:val="both"/>
        <w:rPr>
          <w:rFonts w:ascii="Trebuchet MS" w:hAnsi="Trebuchet MS" w:cs="Times New Roman"/>
          <w:b/>
          <w:lang w:val="ro-RO"/>
        </w:rPr>
      </w:pPr>
      <w:r w:rsidRPr="00B07D21">
        <w:rPr>
          <w:rFonts w:ascii="Trebuchet MS" w:hAnsi="Trebuchet MS" w:cs="Times New Roman"/>
          <w:b/>
          <w:lang w:val="ro-RO"/>
        </w:rPr>
        <w:t xml:space="preserve">II. Motivele pe baza cărora s-a stabilit necesitatea neefectuării evaluării adecvate  sunt următoarele: </w:t>
      </w:r>
    </w:p>
    <w:p w:rsidR="00322CCD" w:rsidRPr="00B07D21" w:rsidRDefault="00322CCD" w:rsidP="00622D09">
      <w:pPr>
        <w:autoSpaceDE w:val="0"/>
        <w:autoSpaceDN w:val="0"/>
        <w:adjustRightInd w:val="0"/>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eastAsia="ro-RO"/>
        </w:rPr>
        <w:t xml:space="preserve">- proiectul propus </w:t>
      </w:r>
      <w:r w:rsidRPr="004D7EF9">
        <w:rPr>
          <w:rFonts w:ascii="Trebuchet MS" w:eastAsia="Times New Roman" w:hAnsi="Trebuchet MS" w:cs="Times New Roman"/>
          <w:b/>
          <w:lang w:val="ro-RO" w:eastAsia="ro-RO"/>
        </w:rPr>
        <w:t>nu intră</w:t>
      </w:r>
      <w:r w:rsidRPr="00B07D21">
        <w:rPr>
          <w:rFonts w:ascii="Trebuchet MS" w:eastAsia="Times New Roman" w:hAnsi="Trebuchet MS" w:cs="Times New Roman"/>
          <w:lang w:val="ro-RO" w:eastAsia="ro-RO"/>
        </w:rPr>
        <w:t xml:space="preserve"> sub incidența </w:t>
      </w:r>
      <w:hyperlink r:id="rId13" w:anchor="p-48878121" w:tgtFrame="_blank" w:history="1">
        <w:r w:rsidRPr="00B07D21">
          <w:rPr>
            <w:rFonts w:ascii="Trebuchet MS" w:eastAsia="Times New Roman" w:hAnsi="Trebuchet MS" w:cs="Times New Roman"/>
            <w:lang w:val="ro-RO" w:eastAsia="ro-RO"/>
          </w:rPr>
          <w:t>art. 28</w:t>
        </w:r>
      </w:hyperlink>
      <w:r w:rsidRPr="00B07D21">
        <w:rPr>
          <w:rFonts w:ascii="Trebuchet MS" w:eastAsia="Times New Roman" w:hAnsi="Trebuchet MS" w:cs="Times New Roman"/>
          <w:lang w:val="ro-RO" w:eastAsia="ro-RO"/>
        </w:rPr>
        <w:t> din Ordonanța de urgență a Guvernului nr. 57/2007 privind regimul ariilor naturale protejate, conservarea habitatelor naturale, a florei și faunei sălbatice, aprobată cu modificări și completări prin Legea </w:t>
      </w:r>
      <w:hyperlink r:id="rId14" w:tgtFrame="_blank" w:history="1">
        <w:r w:rsidRPr="00B07D21">
          <w:rPr>
            <w:rFonts w:ascii="Trebuchet MS" w:eastAsia="Times New Roman" w:hAnsi="Trebuchet MS" w:cs="Times New Roman"/>
            <w:lang w:val="ro-RO" w:eastAsia="ro-RO"/>
          </w:rPr>
          <w:t>nr. 49/2011</w:t>
        </w:r>
      </w:hyperlink>
      <w:r w:rsidRPr="00B07D21">
        <w:rPr>
          <w:rFonts w:ascii="Trebuchet MS" w:eastAsia="Times New Roman" w:hAnsi="Trebuchet MS" w:cs="Times New Roman"/>
          <w:lang w:val="ro-RO" w:eastAsia="ro-RO"/>
        </w:rPr>
        <w:t>, cu modificările și completările ulterioare</w:t>
      </w:r>
      <w:r w:rsidRPr="00B07D21">
        <w:rPr>
          <w:rFonts w:ascii="Trebuchet MS" w:eastAsia="Times New Roman" w:hAnsi="Trebuchet MS" w:cs="Times New Roman"/>
          <w:lang w:val="ro-RO"/>
        </w:rPr>
        <w:t>.</w:t>
      </w:r>
    </w:p>
    <w:p w:rsidR="00322CCD" w:rsidRPr="00B07D21" w:rsidRDefault="00322CCD" w:rsidP="00622D09">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ab/>
      </w:r>
    </w:p>
    <w:p w:rsidR="00322CCD" w:rsidRPr="00B07D21" w:rsidRDefault="00322CCD" w:rsidP="00987387">
      <w:pPr>
        <w:spacing w:after="0" w:line="240" w:lineRule="auto"/>
        <w:jc w:val="both"/>
        <w:rPr>
          <w:rFonts w:ascii="Trebuchet MS" w:hAnsi="Trebuchet MS" w:cs="Times New Roman"/>
          <w:b/>
          <w:lang w:val="ro-RO"/>
        </w:rPr>
      </w:pPr>
      <w:r w:rsidRPr="00B07D21">
        <w:rPr>
          <w:rFonts w:ascii="Trebuchet MS" w:eastAsia="Times New Roman" w:hAnsi="Trebuchet MS" w:cs="Times New Roman"/>
          <w:b/>
          <w:lang w:val="ro-RO"/>
        </w:rPr>
        <w:t>III. Motivele pe baza cărora s-a stabilit necesitatea neefectuării evaluării impactului asupra corpurilor de apă</w:t>
      </w:r>
      <w:r w:rsidRPr="00B07D21">
        <w:rPr>
          <w:rFonts w:ascii="Trebuchet MS" w:hAnsi="Trebuchet MS" w:cs="Times New Roman"/>
          <w:b/>
          <w:lang w:val="ro-RO"/>
        </w:rPr>
        <w:t xml:space="preserve">: </w:t>
      </w:r>
    </w:p>
    <w:p w:rsidR="00322CCD" w:rsidRPr="00B07D21" w:rsidRDefault="00322CCD" w:rsidP="00987387">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w:t>
      </w:r>
      <w:r w:rsidRPr="00B07D21">
        <w:rPr>
          <w:rFonts w:ascii="Trebuchet MS" w:eastAsia="Times New Roman" w:hAnsi="Trebuchet MS" w:cs="Times New Roman"/>
          <w:lang w:val="ro-RO" w:eastAsia="ro-RO"/>
        </w:rPr>
        <w:t xml:space="preserve"> proiectul propus </w:t>
      </w:r>
      <w:r w:rsidRPr="004D7EF9">
        <w:rPr>
          <w:rFonts w:ascii="Trebuchet MS" w:eastAsia="Times New Roman" w:hAnsi="Trebuchet MS" w:cs="Times New Roman"/>
          <w:b/>
          <w:lang w:val="ro-RO" w:eastAsia="ro-RO"/>
        </w:rPr>
        <w:t>nu intră</w:t>
      </w:r>
      <w:r w:rsidRPr="00B07D21">
        <w:rPr>
          <w:rFonts w:ascii="Trebuchet MS" w:eastAsia="Times New Roman" w:hAnsi="Trebuchet MS" w:cs="Times New Roman"/>
          <w:lang w:val="ro-RO" w:eastAsia="ro-RO"/>
        </w:rPr>
        <w:t xml:space="preserve"> sub incidența prevederilor </w:t>
      </w:r>
      <w:hyperlink r:id="rId15" w:anchor="p-10135143" w:tgtFrame="_blank" w:history="1">
        <w:r w:rsidRPr="00B07D21">
          <w:rPr>
            <w:rFonts w:ascii="Trebuchet MS" w:eastAsia="Times New Roman" w:hAnsi="Trebuchet MS" w:cs="Times New Roman"/>
            <w:lang w:val="ro-RO" w:eastAsia="ro-RO"/>
          </w:rPr>
          <w:t>art. 48</w:t>
        </w:r>
      </w:hyperlink>
      <w:r w:rsidRPr="00B07D21">
        <w:rPr>
          <w:rFonts w:ascii="Trebuchet MS" w:eastAsia="Times New Roman" w:hAnsi="Trebuchet MS" w:cs="Times New Roman"/>
          <w:lang w:val="ro-RO" w:eastAsia="ro-RO"/>
        </w:rPr>
        <w:t> și </w:t>
      </w:r>
      <w:hyperlink r:id="rId16" w:anchor="p-10135178" w:tgtFrame="_blank" w:history="1">
        <w:r w:rsidRPr="00B07D21">
          <w:rPr>
            <w:rFonts w:ascii="Trebuchet MS" w:eastAsia="Times New Roman" w:hAnsi="Trebuchet MS" w:cs="Times New Roman"/>
            <w:lang w:val="ro-RO" w:eastAsia="ro-RO"/>
          </w:rPr>
          <w:t>54</w:t>
        </w:r>
      </w:hyperlink>
      <w:r w:rsidRPr="00B07D21">
        <w:rPr>
          <w:rFonts w:ascii="Trebuchet MS" w:eastAsia="Times New Roman" w:hAnsi="Trebuchet MS" w:cs="Times New Roman"/>
          <w:lang w:val="ro-RO" w:eastAsia="ro-RO"/>
        </w:rPr>
        <w:t> din Legea apelor nr. 107/1996, cu modificările și completările ulterioare</w:t>
      </w:r>
      <w:r w:rsidRPr="00B07D21">
        <w:rPr>
          <w:rFonts w:ascii="Trebuchet MS" w:eastAsia="Times New Roman" w:hAnsi="Trebuchet MS" w:cs="Times New Roman"/>
          <w:lang w:val="ro-RO"/>
        </w:rPr>
        <w:t>.</w:t>
      </w:r>
    </w:p>
    <w:p w:rsidR="00892CAA"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i/>
          <w:spacing w:val="-2"/>
          <w:lang w:val="ro-RO"/>
        </w:rPr>
        <w:t xml:space="preserve"> </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i/>
          <w:spacing w:val="-2"/>
          <w:lang w:val="ro-RO"/>
        </w:rPr>
        <w:t xml:space="preserve">  </w:t>
      </w:r>
      <w:r w:rsidRPr="00B07D21">
        <w:rPr>
          <w:rFonts w:ascii="Trebuchet MS" w:hAnsi="Trebuchet MS" w:cs="Times New Roman"/>
          <w:b/>
          <w:spacing w:val="-2"/>
          <w:lang w:val="ro-RO"/>
        </w:rPr>
        <w:t>Condiţii de realizare a proiectului:</w:t>
      </w:r>
    </w:p>
    <w:p w:rsidR="001467BE" w:rsidRPr="00B07D21"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t xml:space="preserve">  1.</w:t>
      </w:r>
      <w:r w:rsidRPr="00B07D21">
        <w:rPr>
          <w:rFonts w:ascii="Trebuchet MS" w:hAnsi="Trebuchet MS" w:cs="Times New Roman"/>
          <w:i/>
          <w:spacing w:val="-2"/>
          <w:lang w:val="ro-RO" w:eastAsia="ar-SA"/>
        </w:rPr>
        <w:t xml:space="preserve"> Se vor respecta prevederile O.U.G. nr. 195/2005 privind protecţia mediului, cu modificările şi completările ulterioare.</w:t>
      </w:r>
    </w:p>
    <w:p w:rsidR="001467BE" w:rsidRPr="00B07D21"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lastRenderedPageBreak/>
        <w:t xml:space="preserve">  2.</w:t>
      </w:r>
      <w:r w:rsidRPr="00B07D21">
        <w:rPr>
          <w:rFonts w:ascii="Trebuchet MS" w:hAnsi="Trebuchet MS" w:cs="Times New Roman"/>
          <w:i/>
          <w:spacing w:val="-2"/>
          <w:lang w:val="ro-RO" w:eastAsia="ar-SA"/>
        </w:rPr>
        <w:t xml:space="preserve"> Se vor respecta documentația tehnică, normativele și prescripțiile tehnice specifice </w:t>
      </w:r>
      <w:r w:rsidRPr="00B07D21">
        <w:rPr>
          <w:rFonts w:ascii="Trebuchet MS" w:hAnsi="Trebuchet MS" w:cs="Times New Roman"/>
          <w:bCs/>
          <w:i/>
          <w:spacing w:val="-2"/>
          <w:lang w:val="ro-RO"/>
        </w:rPr>
        <w:t>– date, parametrii – justificare a prezentei decizii</w:t>
      </w:r>
      <w:r w:rsidRPr="00B07D21">
        <w:rPr>
          <w:rFonts w:ascii="Trebuchet MS" w:hAnsi="Trebuchet MS" w:cs="Times New Roman"/>
          <w:i/>
          <w:spacing w:val="-2"/>
          <w:lang w:val="ro-RO" w:eastAsia="ar-SA"/>
        </w:rPr>
        <w:t>.</w:t>
      </w:r>
    </w:p>
    <w:p w:rsidR="001467BE" w:rsidRPr="00B07D21"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 xml:space="preserve">  3.</w:t>
      </w:r>
      <w:r w:rsidRPr="00B07D21">
        <w:rPr>
          <w:rFonts w:ascii="Trebuchet MS" w:hAnsi="Trebuchet MS" w:cs="Times New Roman"/>
          <w:i/>
          <w:spacing w:val="-2"/>
          <w:lang w:val="ro-RO"/>
        </w:rPr>
        <w:t xml:space="preserve"> Nu se ocupă suprafețe suplimentare de teren pe perioada executării lucrărilor, materialele necesare se vor depozita direct în incintă.</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eastAsia="ar-SA"/>
        </w:rPr>
        <w:t xml:space="preserve">  4.</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Pe parcursul execuţiei lucrărilor se vor lua toate măsurile pentru prevenirea poluărilor accidentale, iar la finalizarea lucrărilor se impune refacerea la starea iniţială a terenurilor afectate de lucrări.</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eastAsia="ar-SA"/>
        </w:rPr>
        <w:t xml:space="preserve">  5.</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Materialele necesare pe parcursul execuţiei lucrărilor vor fi depozitate numai în locuri special amenajate, astfel încât să se asigure protecţia factorilor de mediu. Se interzice depozitarea necontrolată a deşeurilor.</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 xml:space="preserve">  6.</w:t>
      </w:r>
      <w:r w:rsidRPr="00B07D21">
        <w:rPr>
          <w:rFonts w:ascii="Trebuchet MS" w:hAnsi="Trebuchet MS" w:cs="Times New Roman"/>
          <w:i/>
          <w:spacing w:val="-2"/>
          <w:lang w:val="ro-RO"/>
        </w:rPr>
        <w:t xml:space="preserve"> Mijloacele de transport şi utilajele folosite vor fi întreţinute corespunzător, pentru reducerea emisiilor de noxe în atmosferă şi prevenirea scurgerilor accidentale de carburanţi/lubrifianţi.</w:t>
      </w:r>
    </w:p>
    <w:p w:rsidR="001467BE" w:rsidRPr="00B07D21" w:rsidRDefault="001467BE" w:rsidP="00987387">
      <w:pPr>
        <w:spacing w:after="0" w:line="240" w:lineRule="auto"/>
        <w:jc w:val="both"/>
        <w:rPr>
          <w:rFonts w:ascii="Trebuchet MS" w:hAnsi="Trebuchet MS" w:cs="Times New Roman"/>
          <w:i/>
          <w:iCs/>
          <w:spacing w:val="-2"/>
          <w:lang w:val="ro-RO"/>
        </w:rPr>
      </w:pPr>
      <w:r w:rsidRPr="00B07D21">
        <w:rPr>
          <w:rFonts w:ascii="Trebuchet MS" w:hAnsi="Trebuchet MS" w:cs="Times New Roman"/>
          <w:b/>
          <w:i/>
          <w:iCs/>
          <w:spacing w:val="-2"/>
          <w:lang w:val="ro-RO"/>
        </w:rPr>
        <w:t xml:space="preserve">  7</w:t>
      </w:r>
      <w:r w:rsidRPr="00B07D21">
        <w:rPr>
          <w:rFonts w:ascii="Trebuchet MS" w:hAnsi="Trebuchet MS" w:cs="Times New Roman"/>
          <w:i/>
          <w:iCs/>
          <w:spacing w:val="-2"/>
          <w:lang w:val="ro-RO"/>
        </w:rPr>
        <w:t>. Se va asigura în permanenţă stocul de materiale şi dotări necesare pentru combaterea efectelor poluărilor accidentale (materiale absorbante pentru eventuale scurgeri de carburanţi, uleiuri, etc.).</w:t>
      </w:r>
    </w:p>
    <w:p w:rsidR="001467BE" w:rsidRPr="00B07D21" w:rsidRDefault="001467BE" w:rsidP="00987387">
      <w:pPr>
        <w:spacing w:after="0" w:line="240" w:lineRule="auto"/>
        <w:jc w:val="both"/>
        <w:rPr>
          <w:rFonts w:ascii="Trebuchet MS" w:hAnsi="Trebuchet MS" w:cs="Times New Roman"/>
          <w:i/>
          <w:iCs/>
          <w:spacing w:val="-2"/>
          <w:lang w:val="ro-RO"/>
        </w:rPr>
      </w:pPr>
      <w:r w:rsidRPr="00B07D21">
        <w:rPr>
          <w:rFonts w:ascii="Trebuchet MS" w:hAnsi="Trebuchet MS" w:cs="Times New Roman"/>
          <w:b/>
          <w:i/>
          <w:iCs/>
          <w:spacing w:val="-2"/>
          <w:lang w:val="ro-RO"/>
        </w:rPr>
        <w:t xml:space="preserve">  8.</w:t>
      </w:r>
      <w:r w:rsidRPr="00B07D21">
        <w:rPr>
          <w:rFonts w:ascii="Trebuchet MS" w:hAnsi="Trebuchet MS" w:cs="Times New Roman"/>
          <w:i/>
          <w:iCs/>
          <w:spacing w:val="-2"/>
          <w:lang w:val="ro-RO"/>
        </w:rPr>
        <w:t xml:space="preserve"> La încheierea lucrărilor se vor îndepărta atât materialele rămase neutilizate, cât şi deşeurile rezultate în timpul lucrărilor.</w:t>
      </w:r>
    </w:p>
    <w:p w:rsidR="001467BE" w:rsidRPr="00B07D21" w:rsidRDefault="001467BE" w:rsidP="00987387">
      <w:pPr>
        <w:spacing w:after="0" w:line="240" w:lineRule="auto"/>
        <w:jc w:val="both"/>
        <w:rPr>
          <w:rFonts w:ascii="Trebuchet MS" w:hAnsi="Trebuchet MS" w:cs="Times New Roman"/>
          <w:bCs/>
          <w:i/>
          <w:spacing w:val="-2"/>
          <w:lang w:val="ro-RO"/>
        </w:rPr>
      </w:pPr>
      <w:r w:rsidRPr="00B07D21">
        <w:rPr>
          <w:rFonts w:ascii="Trebuchet MS" w:hAnsi="Trebuchet MS" w:cs="Times New Roman"/>
          <w:b/>
          <w:i/>
          <w:spacing w:val="-2"/>
          <w:lang w:val="ro-RO"/>
        </w:rPr>
        <w:t xml:space="preserve">  9.</w:t>
      </w:r>
      <w:r w:rsidRPr="00B07D21">
        <w:rPr>
          <w:rFonts w:ascii="Trebuchet MS" w:hAnsi="Trebuchet MS" w:cs="Times New Roman"/>
          <w:i/>
          <w:spacing w:val="-2"/>
          <w:lang w:val="ro-RO"/>
        </w:rPr>
        <w:t xml:space="preserve"> S</w:t>
      </w:r>
      <w:r w:rsidRPr="00B07D21">
        <w:rPr>
          <w:rFonts w:ascii="Trebuchet MS" w:hAnsi="Trebuchet MS" w:cs="Times New Roman"/>
          <w:bCs/>
          <w:i/>
          <w:spacing w:val="-2"/>
          <w:lang w:val="ro-RO"/>
        </w:rPr>
        <w:t>e interzice accesul de pe amplasament pe drumurile publice cu utilaje şi mijloace de transport necurăţate.</w:t>
      </w:r>
    </w:p>
    <w:p w:rsidR="001467BE" w:rsidRPr="00B07D21" w:rsidRDefault="001467BE" w:rsidP="00987387">
      <w:pPr>
        <w:pStyle w:val="NoSpacing1"/>
        <w:jc w:val="both"/>
        <w:rPr>
          <w:rFonts w:ascii="Trebuchet MS" w:hAnsi="Trebuchet MS" w:cs="Times New Roman"/>
          <w:spacing w:val="-2"/>
          <w:lang w:val="ro-RO"/>
        </w:rPr>
      </w:pPr>
      <w:r w:rsidRPr="00B07D21">
        <w:rPr>
          <w:rFonts w:ascii="Trebuchet MS" w:hAnsi="Trebuchet MS" w:cs="Times New Roman"/>
          <w:b/>
          <w:i/>
          <w:iCs/>
          <w:spacing w:val="-2"/>
          <w:lang w:val="ro-RO"/>
        </w:rPr>
        <w:t>10.</w:t>
      </w:r>
      <w:r w:rsidRPr="00B07D21">
        <w:rPr>
          <w:rFonts w:ascii="Trebuchet MS" w:hAnsi="Trebuchet MS" w:cs="Times New Roman"/>
          <w:i/>
          <w:iCs/>
          <w:spacing w:val="-2"/>
          <w:lang w:val="ro-RO"/>
        </w:rPr>
        <w:t xml:space="preserve"> </w:t>
      </w:r>
      <w:r w:rsidRPr="00B07D21">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B07D21">
        <w:rPr>
          <w:rFonts w:ascii="Trebuchet MS" w:hAnsi="Trebuchet MS" w:cs="Times New Roman"/>
          <w:spacing w:val="-2"/>
          <w:lang w:val="ro-RO"/>
        </w:rPr>
        <w:t xml:space="preserve"> </w:t>
      </w:r>
      <w:r w:rsidRPr="00B07D21">
        <w:rPr>
          <w:rFonts w:ascii="Trebuchet MS" w:hAnsi="Trebuchet MS" w:cs="Times New Roman"/>
          <w:i/>
          <w:spacing w:val="-2"/>
          <w:lang w:val="ro-RO"/>
        </w:rPr>
        <w:t xml:space="preserve">Colectarea deşeurilor menajere se va face în mod selectiv (cel puţin în 3 categorii), depozitarea temporară fiind realizată doar în incintă. </w:t>
      </w:r>
    </w:p>
    <w:p w:rsidR="00622D09" w:rsidRPr="00622D09" w:rsidRDefault="00622D09" w:rsidP="00622D09">
      <w:pPr>
        <w:spacing w:after="0" w:line="240" w:lineRule="auto"/>
        <w:ind w:firstLine="720"/>
        <w:jc w:val="both"/>
        <w:rPr>
          <w:rFonts w:ascii="Trebuchet MS" w:hAnsi="Trebuchet MS" w:cs="Times New Roman"/>
          <w:i/>
          <w:noProof/>
          <w:color w:val="FF0000"/>
        </w:rPr>
      </w:pPr>
      <w:r w:rsidRPr="00622D09">
        <w:rPr>
          <w:rFonts w:ascii="Trebuchet MS" w:hAnsi="Trebuchet MS" w:cs="Times New Roman"/>
          <w:i/>
          <w:noProof/>
        </w:rPr>
        <w:t>Gestionarea deșeurilor se va face cu respectarea strictă a prevederilor O.U.G. nr. 92/26.08.2021 privind regimul deşeurilor, completată și modificată de Legea 17/2023.</w:t>
      </w:r>
    </w:p>
    <w:p w:rsidR="001467BE" w:rsidRPr="00B07D21"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t>11.</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Atât pentru perioada execuţiei lucrărilor, cât şi în perioada de funcţionare a obiectivului, se vor lua toate măsurile necesare pentru:</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i/>
          <w:spacing w:val="-2"/>
          <w:lang w:val="ro-RO"/>
        </w:rPr>
        <w:t xml:space="preserve">   </w:t>
      </w:r>
      <w:r w:rsidRPr="00B07D21">
        <w:rPr>
          <w:rFonts w:ascii="Trebuchet MS" w:hAnsi="Trebuchet MS"/>
          <w:b/>
          <w:i/>
          <w:spacing w:val="-2"/>
          <w:lang w:val="ro-RO"/>
        </w:rPr>
        <w:t>-</w:t>
      </w:r>
      <w:r w:rsidRPr="00B07D21">
        <w:rPr>
          <w:rFonts w:ascii="Trebuchet MS" w:hAnsi="Trebuchet MS"/>
          <w:i/>
          <w:spacing w:val="-2"/>
          <w:lang w:val="ro-RO"/>
        </w:rPr>
        <w:t xml:space="preserve"> evitarea scurgerilor accidentale de produse petroliere de la mijloacele de transport utilizate;</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b/>
          <w:i/>
          <w:spacing w:val="-2"/>
          <w:lang w:val="ro-RO"/>
        </w:rPr>
        <w:t xml:space="preserve">   -</w:t>
      </w:r>
      <w:r w:rsidRPr="00B07D21">
        <w:rPr>
          <w:rFonts w:ascii="Trebuchet MS" w:hAnsi="Trebuchet MS"/>
          <w:i/>
          <w:spacing w:val="-2"/>
          <w:lang w:val="ro-RO"/>
        </w:rPr>
        <w:t xml:space="preserve"> evitarea depozitării necontrolate a materialelor folosite şi a deşeurilor rezultate;</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b/>
          <w:i/>
          <w:spacing w:val="-2"/>
          <w:lang w:val="ro-RO"/>
        </w:rPr>
        <w:t xml:space="preserve">   -</w:t>
      </w:r>
      <w:r w:rsidRPr="00B07D21">
        <w:rPr>
          <w:rFonts w:ascii="Trebuchet MS" w:hAnsi="Trebuchet MS"/>
          <w:i/>
          <w:spacing w:val="-2"/>
          <w:lang w:val="ro-RO"/>
        </w:rPr>
        <w:t xml:space="preserve"> asigurarea permanentă a stocului de materiale și dotări necesare pentru combaterea efectelor poluărilor accidentale (materiale absorbante).</w:t>
      </w:r>
    </w:p>
    <w:p w:rsidR="001467BE" w:rsidRPr="00B07D21" w:rsidRDefault="001467BE" w:rsidP="00987387">
      <w:pPr>
        <w:spacing w:after="0" w:line="240" w:lineRule="auto"/>
        <w:jc w:val="both"/>
        <w:outlineLvl w:val="0"/>
        <w:rPr>
          <w:rFonts w:ascii="Trebuchet MS" w:hAnsi="Trebuchet MS" w:cs="Times New Roman"/>
          <w:i/>
          <w:spacing w:val="-2"/>
          <w:lang w:val="ro-RO"/>
        </w:rPr>
      </w:pPr>
      <w:r w:rsidRPr="00B07D21">
        <w:rPr>
          <w:rFonts w:ascii="Trebuchet MS" w:hAnsi="Trebuchet MS" w:cs="Times New Roman"/>
          <w:b/>
          <w:i/>
          <w:spacing w:val="-2"/>
          <w:lang w:val="ro-RO"/>
        </w:rPr>
        <w:t xml:space="preserve">12. </w:t>
      </w:r>
      <w:r w:rsidRPr="00B07D21">
        <w:rPr>
          <w:rFonts w:ascii="Trebuchet MS" w:hAnsi="Trebuchet MS" w:cs="Times New Roman"/>
          <w:i/>
          <w:spacing w:val="-2"/>
          <w:lang w:val="ro-RO"/>
        </w:rPr>
        <w:t>Titularul proiectului și antreprenorul/constructorul sunt obligați să respecte și să implementeze toate măsurile de reducere a impactului, precum și condițiile</w:t>
      </w:r>
      <w:r w:rsidRPr="00B07D21">
        <w:rPr>
          <w:rFonts w:ascii="Trebuchet MS" w:hAnsi="Trebuchet MS" w:cs="Times New Roman"/>
          <w:b/>
          <w:i/>
          <w:spacing w:val="-2"/>
          <w:lang w:val="ro-RO"/>
        </w:rPr>
        <w:t xml:space="preserve"> </w:t>
      </w:r>
      <w:r w:rsidRPr="00B07D21">
        <w:rPr>
          <w:rFonts w:ascii="Trebuchet MS" w:hAnsi="Trebuchet MS" w:cs="Times New Roman"/>
          <w:i/>
          <w:spacing w:val="-2"/>
          <w:lang w:val="ro-RO"/>
        </w:rPr>
        <w:t>prevăzute în documentația care a stat la baza emiterii prezentei decizii.</w:t>
      </w:r>
    </w:p>
    <w:p w:rsidR="001467BE" w:rsidRPr="00B07D21"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13.</w:t>
      </w:r>
      <w:r w:rsidRPr="00B07D21">
        <w:rPr>
          <w:rFonts w:ascii="Trebuchet MS" w:hAnsi="Trebuchet MS" w:cs="Times New Roman"/>
          <w:i/>
          <w:spacing w:val="-2"/>
          <w:lang w:val="ro-RO"/>
        </w:rPr>
        <w:t xml:space="preserve"> Alimentarea cu carburanţi a mijloacelor auto și schimburile de ulei se vor face numai pe amplasamente autorizate.</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14.</w:t>
      </w:r>
      <w:r w:rsidRPr="00B07D21">
        <w:rPr>
          <w:rFonts w:ascii="Trebuchet MS" w:hAnsi="Trebuchet MS" w:cs="Times New Roman"/>
          <w:spacing w:val="-2"/>
          <w:lang w:val="ro-RO"/>
        </w:rPr>
        <w:t xml:space="preserve"> </w:t>
      </w:r>
      <w:r w:rsidRPr="00B07D21">
        <w:rPr>
          <w:rFonts w:ascii="Trebuchet MS" w:hAnsi="Trebuchet MS" w:cs="Times New Roman"/>
          <w:i/>
          <w:spacing w:val="-2"/>
          <w:lang w:val="ro-RO"/>
        </w:rPr>
        <w:t>În scopul conservării și protejării</w:t>
      </w:r>
      <w:r w:rsidRPr="00B07D21">
        <w:rPr>
          <w:rFonts w:ascii="Trebuchet MS" w:hAnsi="Trebuchet MS" w:cs="Times New Roman"/>
          <w:i/>
          <w:iCs/>
          <w:spacing w:val="-2"/>
          <w:lang w:val="ro-RO"/>
        </w:rPr>
        <w:t xml:space="preserve"> </w:t>
      </w:r>
      <w:r w:rsidRPr="00B07D21">
        <w:rPr>
          <w:rFonts w:ascii="Trebuchet MS" w:hAnsi="Trebuchet MS" w:cs="Times New Roman"/>
          <w:i/>
          <w:spacing w:val="-2"/>
          <w:lang w:val="ro-RO"/>
        </w:rPr>
        <w:t xml:space="preserve">speciilor de plante și animale sălbatice terestre, acvatice și subterane, prevăzute in anexele nr. 4 A si 4 B din OUG 57/2007 cu modificările și completările ulterioare, care trăiesc în afara ariilor naturale protejate, sunt interzise: </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a) orice formă de recoltare, capturare, ucidere, distrugere sau vătămare a exemplarelor aflate în mediul lor natural, în oricare dintre stadiile ciclului lor biologic;</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b) perturbarea intenționată în cursul perioadei de reproducere, de creștere, de hibernare și de migrație;</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c) deteriorarea, distrugerea și/sau culegerea intenționată a cuiburilor și/sau ouălor din natură;</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d) deteriorarea si/sau distrugerea locurilor de reproducere ori de odihna;</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e) recoltarea florilor și a fructelor, culegerea, tăierea, dezrădăcinarea sau distrugerea cu intenție a acestor plante în habitatele lor naturale, în oricare dintre stadiile ciclului lor biologic;</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f) deținerea, transportul, vânzarea sau schimburile în orice scop, precum și oferirea spre schimb sau vânzare a exemplarelor luate din natura, în oricare dintre stadiile ciclului lor biologic</w:t>
      </w:r>
    </w:p>
    <w:p w:rsidR="001467BE" w:rsidRPr="00B07D21"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B07D21">
        <w:rPr>
          <w:rFonts w:ascii="Trebuchet MS" w:eastAsia="Times New Roman" w:hAnsi="Trebuchet MS" w:cs="Times New Roman"/>
          <w:b/>
          <w:i/>
          <w:spacing w:val="-2"/>
          <w:lang w:val="ro-RO"/>
        </w:rPr>
        <w:t>15.</w:t>
      </w:r>
      <w:r w:rsidRPr="00B07D21">
        <w:rPr>
          <w:rFonts w:ascii="Trebuchet MS" w:eastAsia="Times New Roman" w:hAnsi="Trebuchet MS" w:cs="Times New Roman"/>
          <w:i/>
          <w:spacing w:val="-2"/>
          <w:lang w:val="ro-RO"/>
        </w:rPr>
        <w:t xml:space="preserve"> L</w:t>
      </w:r>
      <w:r w:rsidRPr="00B07D21">
        <w:rPr>
          <w:rFonts w:ascii="Trebuchet MS" w:eastAsia="Times New Roman" w:hAnsi="Trebuchet MS" w:cs="Times New Roman"/>
          <w:bCs/>
          <w:i/>
          <w:spacing w:val="-2"/>
          <w:lang w:val="ro-RO"/>
        </w:rPr>
        <w:t xml:space="preserve">a finalizarea investiţiei, titularul va </w:t>
      </w:r>
      <w:r w:rsidRPr="00B07D21">
        <w:rPr>
          <w:rFonts w:ascii="Trebuchet MS" w:eastAsia="Times New Roman" w:hAnsi="Trebuchet MS" w:cs="Times New Roman"/>
          <w:bCs/>
          <w:i/>
          <w:iCs/>
          <w:spacing w:val="-2"/>
          <w:lang w:val="ro-RO"/>
        </w:rPr>
        <w:t>notifica Agenţia pentru Protecţia Mediului Bistriţa-Năsăud şi Comisariatul Judeţean Bistrița-Năsăud al Gărzii Naționale de Mediu pentru verificarea conformării cu actul de reglementare.</w:t>
      </w: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b/>
          <w:spacing w:val="-2"/>
          <w:lang w:val="ro-RO" w:eastAsia="ro-RO"/>
        </w:rPr>
      </w:pPr>
      <w:r w:rsidRPr="00B07D21">
        <w:rPr>
          <w:rFonts w:ascii="Trebuchet MS" w:eastAsia="Times New Roman" w:hAnsi="Trebuchet MS" w:cs="Times New Roman"/>
          <w:b/>
          <w:spacing w:val="-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1467BE" w:rsidRPr="00B07D21" w:rsidRDefault="001467BE" w:rsidP="00987387">
      <w:pPr>
        <w:shd w:val="clear" w:color="auto" w:fill="FFFFFF"/>
        <w:spacing w:after="0" w:line="240" w:lineRule="auto"/>
        <w:jc w:val="both"/>
        <w:rPr>
          <w:rFonts w:ascii="Trebuchet MS" w:eastAsia="Times New Roman" w:hAnsi="Trebuchet MS" w:cs="Times New Roman"/>
          <w:b/>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 xml:space="preserve">Orice persoană care face parte din publicul interesat și care se consideră vătămată într-un drept al său ori într-un interes legitim se poate adresa instanței de contencios administrativ </w:t>
      </w:r>
      <w:r w:rsidRPr="00B07D21">
        <w:rPr>
          <w:rFonts w:ascii="Trebuchet MS" w:eastAsia="Times New Roman" w:hAnsi="Trebuchet MS" w:cs="Times New Roman"/>
          <w:spacing w:val="-2"/>
          <w:lang w:val="ro-RO" w:eastAsia="ro-RO"/>
        </w:rPr>
        <w:lastRenderedPageBreak/>
        <w:t>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7"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Autoritatea publică emitentă are obligația de a răspunde la plângerea prealabilă prevăzută la art. 22 alin. (1), în termen de 30 de zile de la data înregistrării acesteia la acea autoritate.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Procedura de soluționare a plângerii prealabile prevăzută la art. 22 alin. (1) este gratuită și trebuie să fie echitabilă, rapidă și corectă.</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892CAA" w:rsidRDefault="001467BE" w:rsidP="00892CAA">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Prezenta decizie poate fi contestată în conformitate cu prevederile Legii nr. 292/2018 privind evaluarea impactului anumitor proiecte publice și private asupra mediului și ale Legii </w:t>
      </w:r>
      <w:hyperlink r:id="rId18"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DB6241" w:rsidRPr="00B07D21" w:rsidRDefault="00DB6241" w:rsidP="00892CAA">
      <w:pPr>
        <w:spacing w:after="0" w:line="240" w:lineRule="auto"/>
        <w:rPr>
          <w:rFonts w:ascii="Trebuchet MS" w:hAnsi="Trebuchet MS" w:cs="Times New Roman"/>
          <w:snapToGrid w:val="0"/>
          <w:spacing w:val="-2"/>
          <w:lang w:val="ro-RO"/>
        </w:rPr>
      </w:pPr>
    </w:p>
    <w:p w:rsidR="00014ADE" w:rsidRPr="00A36ACF" w:rsidRDefault="00014ADE" w:rsidP="00987387">
      <w:pPr>
        <w:spacing w:after="0" w:line="240" w:lineRule="auto"/>
        <w:rPr>
          <w:rFonts w:ascii="Trebuchet MS" w:hAnsi="Trebuchet MS" w:cs="Times New Roman"/>
          <w:snapToGrid w:val="0"/>
          <w:spacing w:val="-2"/>
          <w:lang w:val="ro-RO"/>
        </w:rPr>
      </w:pPr>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DIRECTOR EXECUTIV,</w:t>
      </w:r>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biolog-chimist Sever Ioan ROMAN</w:t>
      </w:r>
    </w:p>
    <w:p w:rsidR="00993CE9" w:rsidRPr="00A36ACF" w:rsidRDefault="00993CE9" w:rsidP="00014ADE">
      <w:pPr>
        <w:spacing w:after="0" w:line="240" w:lineRule="auto"/>
        <w:jc w:val="both"/>
        <w:rPr>
          <w:rFonts w:ascii="Trebuchet MS" w:hAnsi="Trebuchet MS" w:cs="Times New Roman"/>
          <w:snapToGrid w:val="0"/>
          <w:spacing w:val="-2"/>
          <w:lang w:val="ro-RO"/>
        </w:rPr>
      </w:pPr>
    </w:p>
    <w:p w:rsidR="001467BE" w:rsidRPr="00A36ACF"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1467BE"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A36ACF" w:rsidRP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1467BE" w:rsidRPr="00A36ACF" w:rsidRDefault="00014ADE" w:rsidP="00987387">
      <w:pPr>
        <w:spacing w:after="0" w:line="240" w:lineRule="auto"/>
        <w:ind w:left="720" w:firstLine="495"/>
        <w:jc w:val="both"/>
        <w:rPr>
          <w:rFonts w:ascii="Trebuchet MS" w:hAnsi="Trebuchet MS" w:cs="Times New Roman"/>
          <w:spacing w:val="-2"/>
          <w:lang w:val="ro-RO"/>
        </w:rPr>
      </w:pPr>
      <w:r w:rsidRPr="00A36ACF">
        <w:rPr>
          <w:rFonts w:ascii="Trebuchet MS" w:hAnsi="Trebuchet MS" w:cs="Times New Roman"/>
          <w:spacing w:val="-2"/>
          <w:lang w:val="ro-RO"/>
        </w:rPr>
        <w:t xml:space="preserve"> ŞEF SERVICIU </w:t>
      </w:r>
      <w:r w:rsidRPr="00A36ACF">
        <w:rPr>
          <w:rFonts w:ascii="Trebuchet MS" w:hAnsi="Trebuchet MS" w:cs="Times New Roman"/>
          <w:spacing w:val="-2"/>
          <w:lang w:val="ro-RO"/>
        </w:rPr>
        <w:tab/>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001467BE" w:rsidRPr="00A36ACF">
        <w:rPr>
          <w:rFonts w:ascii="Trebuchet MS" w:hAnsi="Trebuchet MS" w:cs="Times New Roman"/>
          <w:spacing w:val="-2"/>
          <w:lang w:val="ro-RO"/>
        </w:rPr>
        <w:t>ŞEF SERVICIU</w:t>
      </w:r>
    </w:p>
    <w:p w:rsidR="001467BE" w:rsidRPr="00A36ACF" w:rsidRDefault="001467BE" w:rsidP="00987387">
      <w:pPr>
        <w:spacing w:after="0" w:line="240" w:lineRule="auto"/>
        <w:jc w:val="both"/>
        <w:rPr>
          <w:rFonts w:ascii="Trebuchet MS" w:hAnsi="Trebuchet MS" w:cs="Times New Roman"/>
          <w:spacing w:val="-2"/>
          <w:lang w:val="ro-RO"/>
        </w:rPr>
      </w:pP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AVIZE, A</w:t>
      </w:r>
      <w:r w:rsidR="00014ADE" w:rsidRPr="00A36ACF">
        <w:rPr>
          <w:rFonts w:ascii="Trebuchet MS" w:hAnsi="Trebuchet MS" w:cs="Times New Roman"/>
          <w:spacing w:val="-2"/>
          <w:lang w:val="ro-RO"/>
        </w:rPr>
        <w:t xml:space="preserve">CORDURI, AUTORIZAŢII,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CALITATEA FACTORILOR DE MEDIU</w:t>
      </w:r>
    </w:p>
    <w:p w:rsidR="001467BE" w:rsidRPr="00A36ACF" w:rsidRDefault="001467BE" w:rsidP="00987387">
      <w:pPr>
        <w:spacing w:after="0" w:line="240" w:lineRule="auto"/>
        <w:rPr>
          <w:rFonts w:ascii="Trebuchet MS" w:eastAsia="Times New Roman" w:hAnsi="Trebuchet MS" w:cs="Times New Roman"/>
          <w:spacing w:val="-2"/>
          <w:lang w:val="ro-RO"/>
        </w:rPr>
      </w:pPr>
      <w:r w:rsidRPr="00A36ACF">
        <w:rPr>
          <w:rFonts w:ascii="Trebuchet MS" w:hAnsi="Trebuchet MS" w:cs="Times New Roman"/>
          <w:spacing w:val="-2"/>
          <w:lang w:val="ro-RO"/>
        </w:rPr>
        <w:t xml:space="preserve">                 ing. Marinela Suciu </w:t>
      </w:r>
      <w:r w:rsidR="00014ADE"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t xml:space="preserve">       </w:t>
      </w:r>
      <w:r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 xml:space="preserve">    </w:t>
      </w:r>
      <w:r w:rsidR="00A36ACF">
        <w:rPr>
          <w:rFonts w:ascii="Trebuchet MS" w:eastAsia="Times New Roman" w:hAnsi="Trebuchet MS" w:cs="Times New Roman"/>
          <w:spacing w:val="-2"/>
          <w:lang w:val="ro-RO"/>
        </w:rPr>
        <w:t xml:space="preserve">     </w:t>
      </w:r>
      <w:r w:rsidRPr="00A36ACF">
        <w:rPr>
          <w:rFonts w:ascii="Trebuchet MS" w:eastAsia="Times New Roman" w:hAnsi="Trebuchet MS" w:cs="Times New Roman"/>
          <w:spacing w:val="-2"/>
          <w:lang w:val="ro-RO"/>
        </w:rPr>
        <w:t>ing. Anca Zaharie</w:t>
      </w:r>
    </w:p>
    <w:p w:rsidR="001467BE" w:rsidRPr="00A36ACF" w:rsidRDefault="001467BE" w:rsidP="00987387">
      <w:pPr>
        <w:spacing w:after="0" w:line="240" w:lineRule="auto"/>
        <w:rPr>
          <w:rFonts w:ascii="Trebuchet MS" w:hAnsi="Trebuchet MS" w:cs="Times New Roman"/>
          <w:iCs/>
          <w:snapToGrid w:val="0"/>
          <w:spacing w:val="-2"/>
          <w:lang w:val="ro-RO"/>
        </w:rPr>
      </w:pPr>
    </w:p>
    <w:p w:rsidR="004E56A7" w:rsidRDefault="004E56A7" w:rsidP="00987387">
      <w:pPr>
        <w:spacing w:after="0" w:line="240" w:lineRule="auto"/>
        <w:rPr>
          <w:rFonts w:ascii="Trebuchet MS" w:hAnsi="Trebuchet MS" w:cs="Times New Roman"/>
          <w:iCs/>
          <w:snapToGrid w:val="0"/>
          <w:spacing w:val="-2"/>
          <w:lang w:val="ro-RO"/>
        </w:rPr>
      </w:pPr>
    </w:p>
    <w:p w:rsidR="00A36ACF" w:rsidRDefault="00A36ACF" w:rsidP="00987387">
      <w:pPr>
        <w:spacing w:after="0" w:line="240" w:lineRule="auto"/>
        <w:rPr>
          <w:rFonts w:ascii="Trebuchet MS" w:hAnsi="Trebuchet MS" w:cs="Times New Roman"/>
          <w:iCs/>
          <w:snapToGrid w:val="0"/>
          <w:spacing w:val="-2"/>
          <w:lang w:val="ro-RO"/>
        </w:rPr>
      </w:pPr>
    </w:p>
    <w:p w:rsidR="004E56A7" w:rsidRPr="00A36ACF" w:rsidRDefault="004E56A7" w:rsidP="00987387">
      <w:pPr>
        <w:spacing w:after="0" w:line="240" w:lineRule="auto"/>
        <w:rPr>
          <w:rFonts w:ascii="Trebuchet MS" w:hAnsi="Trebuchet MS" w:cs="Times New Roman"/>
          <w:iCs/>
          <w:snapToGrid w:val="0"/>
          <w:spacing w:val="-2"/>
          <w:lang w:val="ro-RO"/>
        </w:rPr>
      </w:pPr>
    </w:p>
    <w:p w:rsidR="00A36ACF" w:rsidRPr="00892CAA" w:rsidRDefault="00993CE9" w:rsidP="00892CAA">
      <w:pPr>
        <w:tabs>
          <w:tab w:val="left" w:pos="6096"/>
        </w:tabs>
        <w:spacing w:after="0" w:line="240" w:lineRule="auto"/>
        <w:ind w:left="993"/>
        <w:rPr>
          <w:rFonts w:ascii="Trebuchet MS" w:hAnsi="Trebuchet MS" w:cs="Times New Roman"/>
          <w:iCs/>
          <w:snapToGrid w:val="0"/>
          <w:spacing w:val="-2"/>
          <w:lang w:val="ro-RO"/>
        </w:rPr>
      </w:pPr>
      <w:r w:rsidRPr="00A36ACF">
        <w:rPr>
          <w:rFonts w:ascii="Trebuchet MS" w:hAnsi="Trebuchet MS" w:cs="Times New Roman"/>
          <w:iCs/>
          <w:snapToGrid w:val="0"/>
          <w:spacing w:val="-2"/>
          <w:lang w:val="ro-RO"/>
        </w:rPr>
        <w:t xml:space="preserve">        ÎNTOCMIT, </w:t>
      </w:r>
      <w:r w:rsidRPr="00A36ACF">
        <w:rPr>
          <w:rFonts w:ascii="Trebuchet MS" w:hAnsi="Trebuchet MS" w:cs="Times New Roman"/>
          <w:iCs/>
          <w:snapToGrid w:val="0"/>
          <w:spacing w:val="-2"/>
          <w:lang w:val="ro-RO"/>
        </w:rPr>
        <w:tab/>
      </w:r>
      <w:r w:rsid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ÎNTOCMIT,</w:t>
      </w:r>
      <w:r w:rsidR="001467BE" w:rsidRPr="00A36ACF">
        <w:rPr>
          <w:rFonts w:ascii="Trebuchet MS" w:hAnsi="Trebuchet MS" w:cs="Times New Roman"/>
          <w:iCs/>
          <w:snapToGrid w:val="0"/>
          <w:spacing w:val="-2"/>
          <w:lang w:val="ro-RO"/>
        </w:rPr>
        <w:tab/>
        <w:t xml:space="preserve">                </w:t>
      </w:r>
      <w:r w:rsidR="00014ADE" w:rsidRP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 xml:space="preserve">geogr. Elena Greab                              </w:t>
      </w:r>
      <w:r w:rsidRPr="00A36ACF">
        <w:rPr>
          <w:rFonts w:ascii="Trebuchet MS" w:hAnsi="Trebuchet MS" w:cs="Times New Roman"/>
          <w:iCs/>
          <w:snapToGrid w:val="0"/>
          <w:spacing w:val="-2"/>
          <w:lang w:val="ro-RO"/>
        </w:rPr>
        <w:t xml:space="preserve">       </w:t>
      </w:r>
      <w:r w:rsidR="00A36ACF">
        <w:rPr>
          <w:rFonts w:ascii="Trebuchet MS" w:hAnsi="Trebuchet MS" w:cs="Times New Roman"/>
          <w:iCs/>
          <w:snapToGrid w:val="0"/>
          <w:spacing w:val="-2"/>
          <w:lang w:val="ro-RO"/>
        </w:rPr>
        <w:t xml:space="preserve">              </w:t>
      </w:r>
      <w:r w:rsidR="00892CAA">
        <w:rPr>
          <w:rFonts w:ascii="Trebuchet MS" w:hAnsi="Trebuchet MS" w:cs="Times New Roman"/>
          <w:iCs/>
          <w:snapToGrid w:val="0"/>
          <w:spacing w:val="-2"/>
          <w:lang w:val="ro-RO"/>
        </w:rPr>
        <w:t xml:space="preserve">biolog Crina Năstase </w:t>
      </w:r>
    </w:p>
    <w:p w:rsidR="00DB6241" w:rsidRDefault="00DB6241" w:rsidP="00A36ACF">
      <w:pPr>
        <w:rPr>
          <w:rFonts w:ascii="Times New Roman" w:hAnsi="Times New Roman" w:cs="Times New Roman"/>
          <w:sz w:val="28"/>
          <w:szCs w:val="28"/>
          <w:lang w:val="ro-RO"/>
        </w:rPr>
      </w:pPr>
    </w:p>
    <w:p w:rsidR="00622D09" w:rsidRDefault="00622D09" w:rsidP="00A36ACF">
      <w:pPr>
        <w:rPr>
          <w:rFonts w:ascii="Times New Roman" w:hAnsi="Times New Roman" w:cs="Times New Roman"/>
          <w:sz w:val="28"/>
          <w:szCs w:val="28"/>
          <w:lang w:val="ro-RO"/>
        </w:rPr>
      </w:pPr>
    </w:p>
    <w:p w:rsidR="00622D09" w:rsidRDefault="00622D09" w:rsidP="00A36ACF">
      <w:pPr>
        <w:rPr>
          <w:rFonts w:ascii="Times New Roman" w:hAnsi="Times New Roman" w:cs="Times New Roman"/>
          <w:sz w:val="28"/>
          <w:szCs w:val="28"/>
          <w:lang w:val="ro-RO"/>
        </w:rPr>
      </w:pPr>
      <w:bookmarkStart w:id="0" w:name="_GoBack"/>
      <w:bookmarkEnd w:id="0"/>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A36ACF">
        <w:rPr>
          <w:rFonts w:ascii="Trebuchet MS" w:eastAsiaTheme="minorHAnsi" w:hAnsi="Trebuchet MS" w:cs="Open Sans"/>
          <w:color w:val="000000"/>
          <w:sz w:val="16"/>
          <w:szCs w:val="16"/>
          <w:lang w:val="ro-RO"/>
        </w:rPr>
        <w:t xml:space="preserve">AGENȚIA PENTRU PROTECȚIA MEDIULUI BISTRIȚA-NĂSĂUD                                                          </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r w:rsidRPr="00A36ACF">
        <w:rPr>
          <w:rFonts w:ascii="Trebuchet MS" w:eastAsiaTheme="minorHAnsi" w:hAnsi="Trebuchet MS" w:cs="Open Sans"/>
          <w:color w:val="000000"/>
          <w:sz w:val="16"/>
          <w:szCs w:val="16"/>
          <w:lang w:val="ro-RO"/>
        </w:rPr>
        <w:t>Strada Parcului, nr.20, Bistrița, jud. Bistrița-Năsăud, Cod poștal 420035</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sz w:val="16"/>
          <w:szCs w:val="16"/>
          <w:lang w:val="ro-RO"/>
        </w:rPr>
      </w:pPr>
      <w:r w:rsidRPr="00A36ACF">
        <w:rPr>
          <w:rFonts w:ascii="Trebuchet MS" w:eastAsiaTheme="minorHAnsi" w:hAnsi="Trebuchet MS" w:cs="Open Sans"/>
          <w:color w:val="000000"/>
          <w:sz w:val="16"/>
          <w:szCs w:val="16"/>
          <w:lang w:val="ro-RO"/>
        </w:rPr>
        <w:t>Tel.: +4 0263224064    Fax</w:t>
      </w:r>
      <w:r w:rsidRPr="00A36ACF">
        <w:rPr>
          <w:rFonts w:ascii="Trebuchet MS" w:eastAsiaTheme="minorHAnsi" w:hAnsi="Trebuchet MS" w:cs="Open Sans"/>
          <w:color w:val="000000"/>
          <w:sz w:val="16"/>
          <w:szCs w:val="16"/>
        </w:rPr>
        <w:t>: +4 0263223709</w:t>
      </w:r>
      <w:r w:rsidRPr="00A36ACF">
        <w:rPr>
          <w:rFonts w:ascii="Trebuchet MS" w:eastAsiaTheme="minorHAnsi" w:hAnsi="Trebuchet MS" w:cs="Open Sans"/>
          <w:color w:val="000000"/>
          <w:sz w:val="16"/>
          <w:szCs w:val="16"/>
          <w:lang w:val="ro-RO"/>
        </w:rPr>
        <w:t xml:space="preserve">       e-mail: </w:t>
      </w:r>
      <w:hyperlink r:id="rId19" w:history="1">
        <w:r w:rsidRPr="00A36ACF">
          <w:rPr>
            <w:rFonts w:ascii="Trebuchet MS" w:eastAsiaTheme="minorHAnsi" w:hAnsi="Trebuchet MS" w:cs="Times New Roman"/>
            <w:color w:val="0000FF"/>
            <w:sz w:val="16"/>
            <w:szCs w:val="16"/>
            <w:u w:val="single"/>
            <w:lang w:val="ro-RO"/>
          </w:rPr>
          <w:t>office@apmbn.anpm.ro</w:t>
        </w:r>
      </w:hyperlink>
      <w:r w:rsidRPr="00A36ACF">
        <w:rPr>
          <w:rFonts w:ascii="Trebuchet MS" w:eastAsiaTheme="minorHAnsi" w:hAnsi="Trebuchet MS" w:cs="Times New Roman"/>
          <w:sz w:val="16"/>
          <w:szCs w:val="16"/>
          <w:u w:val="single"/>
          <w:lang w:val="ro-RO"/>
        </w:rPr>
        <w:t xml:space="preserve">       </w:t>
      </w:r>
      <w:r w:rsidRPr="00A36ACF">
        <w:rPr>
          <w:rFonts w:ascii="Trebuchet MS" w:eastAsiaTheme="minorHAnsi" w:hAnsi="Trebuchet MS" w:cs="Open Sans"/>
          <w:sz w:val="16"/>
          <w:szCs w:val="16"/>
          <w:lang w:val="ro-RO"/>
        </w:rPr>
        <w:t xml:space="preserve">website: </w:t>
      </w:r>
      <w:bookmarkEnd w:id="1"/>
      <w:bookmarkEnd w:id="2"/>
      <w:bookmarkEnd w:id="3"/>
      <w:bookmarkEnd w:id="4"/>
      <w:bookmarkEnd w:id="5"/>
      <w:bookmarkEnd w:id="6"/>
      <w:r w:rsidRPr="00A36ACF">
        <w:rPr>
          <w:rFonts w:ascii="Trebuchet MS" w:eastAsiaTheme="minorHAnsi" w:hAnsi="Trebuchet MS" w:cs="Open Sans"/>
          <w:sz w:val="16"/>
          <w:szCs w:val="16"/>
          <w:lang w:val="ro-RO"/>
        </w:rPr>
        <w:fldChar w:fldCharType="begin"/>
      </w:r>
      <w:r w:rsidRPr="00A36ACF">
        <w:rPr>
          <w:rFonts w:ascii="Trebuchet MS" w:eastAsiaTheme="minorHAnsi" w:hAnsi="Trebuchet MS" w:cs="Open Sans"/>
          <w:sz w:val="16"/>
          <w:szCs w:val="16"/>
          <w:lang w:val="ro-RO"/>
        </w:rPr>
        <w:instrText xml:space="preserve"> HYPERLINK "http://apmbn.anpm.ro" </w:instrText>
      </w:r>
      <w:r w:rsidRPr="00A36ACF">
        <w:rPr>
          <w:rFonts w:ascii="Trebuchet MS" w:eastAsiaTheme="minorHAnsi" w:hAnsi="Trebuchet MS" w:cs="Open Sans"/>
          <w:sz w:val="16"/>
          <w:szCs w:val="16"/>
          <w:lang w:val="ro-RO"/>
        </w:rPr>
        <w:fldChar w:fldCharType="separate"/>
      </w:r>
      <w:r w:rsidRPr="00A36ACF">
        <w:rPr>
          <w:rFonts w:ascii="Trebuchet MS" w:eastAsiaTheme="minorHAnsi" w:hAnsi="Trebuchet MS" w:cs="Times New Roman"/>
          <w:color w:val="0000FF"/>
          <w:sz w:val="16"/>
          <w:szCs w:val="16"/>
          <w:u w:val="single"/>
          <w:lang w:val="ro-RO"/>
        </w:rPr>
        <w:t>http://apmbn.anpm.ro</w:t>
      </w:r>
      <w:r w:rsidRPr="00A36ACF">
        <w:rPr>
          <w:rFonts w:ascii="Trebuchet MS" w:eastAsiaTheme="minorHAns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36ACF" w:rsidRPr="00A36ACF" w:rsidTr="006210EE">
        <w:trPr>
          <w:trHeight w:val="254"/>
        </w:trPr>
        <w:tc>
          <w:tcPr>
            <w:tcW w:w="6579" w:type="dxa"/>
            <w:shd w:val="clear" w:color="auto" w:fill="auto"/>
            <w:vAlign w:val="center"/>
          </w:tcPr>
          <w:p w:rsidR="00A36ACF" w:rsidRPr="00A36ACF" w:rsidRDefault="00A36ACF" w:rsidP="00A36ACF">
            <w:pPr>
              <w:tabs>
                <w:tab w:val="center" w:pos="4680"/>
                <w:tab w:val="right" w:pos="9360"/>
              </w:tabs>
              <w:spacing w:after="0" w:line="240" w:lineRule="auto"/>
              <w:rPr>
                <w:rFonts w:ascii="Trebuchet MS" w:hAnsi="Trebuchet MS" w:cs="Open Sans"/>
                <w:color w:val="000000"/>
                <w:sz w:val="16"/>
                <w:szCs w:val="16"/>
                <w:shd w:val="clear" w:color="auto" w:fill="FFFFFF"/>
              </w:rPr>
            </w:pPr>
            <w:r w:rsidRPr="00A36ACF">
              <w:rPr>
                <w:rFonts w:ascii="Trebuchet MS" w:hAnsi="Trebuchet MS" w:cs="Open Sans"/>
                <w:color w:val="000000"/>
                <w:sz w:val="16"/>
                <w:szCs w:val="16"/>
                <w:shd w:val="clear" w:color="auto" w:fill="FFFFFF"/>
              </w:rPr>
              <w:t>Operator de date cu caracter personal, conform Regulamentului (UE) 2016/679</w:t>
            </w:r>
          </w:p>
        </w:tc>
      </w:tr>
    </w:tbl>
    <w:p w:rsidR="00BD5AAA" w:rsidRPr="00A36ACF" w:rsidRDefault="00BD5AAA" w:rsidP="00A36ACF">
      <w:pPr>
        <w:ind w:firstLine="720"/>
        <w:rPr>
          <w:rFonts w:ascii="Times New Roman" w:hAnsi="Times New Roman" w:cs="Times New Roman"/>
          <w:sz w:val="28"/>
          <w:szCs w:val="28"/>
          <w:lang w:val="ro-RO"/>
        </w:rPr>
      </w:pPr>
    </w:p>
    <w:sectPr w:rsidR="00BD5AAA" w:rsidRPr="00A36ACF" w:rsidSect="00622D09">
      <w:footerReference w:type="default" r:id="rId20"/>
      <w:pgSz w:w="11907" w:h="16839" w:code="9"/>
      <w:pgMar w:top="432" w:right="1008" w:bottom="432"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44" w:rsidRDefault="00387344" w:rsidP="0010560A">
      <w:pPr>
        <w:spacing w:after="0" w:line="240" w:lineRule="auto"/>
      </w:pPr>
      <w:r>
        <w:separator/>
      </w:r>
    </w:p>
  </w:endnote>
  <w:endnote w:type="continuationSeparator" w:id="0">
    <w:p w:rsidR="00387344" w:rsidRDefault="0038734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8665AF" w:rsidRDefault="008665AF" w:rsidP="008665A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2149C">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2149C">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rsidR="008665AF" w:rsidRPr="00D61F63" w:rsidRDefault="008665AF" w:rsidP="008665AF">
    <w:pPr>
      <w:pStyle w:val="Footer1"/>
      <w:ind w:left="284"/>
      <w:rPr>
        <w:sz w:val="16"/>
        <w:szCs w:val="16"/>
        <w:lang w:val="en-US"/>
      </w:rPr>
    </w:pPr>
    <w:r w:rsidRPr="00D61F63">
      <w:rPr>
        <w:sz w:val="16"/>
        <w:szCs w:val="16"/>
      </w:rPr>
      <w:t xml:space="preserve"> </w:t>
    </w:r>
  </w:p>
  <w:p w:rsidR="00D53472" w:rsidRDefault="00D53472" w:rsidP="008665AF">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44" w:rsidRDefault="00387344" w:rsidP="0010560A">
      <w:pPr>
        <w:spacing w:after="0" w:line="240" w:lineRule="auto"/>
      </w:pPr>
      <w:r>
        <w:separator/>
      </w:r>
    </w:p>
  </w:footnote>
  <w:footnote w:type="continuationSeparator" w:id="0">
    <w:p w:rsidR="00387344" w:rsidRDefault="00387344"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CF59B0"/>
    <w:multiLevelType w:val="multilevel"/>
    <w:tmpl w:val="9ADA40F4"/>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7"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2F32DB2"/>
    <w:multiLevelType w:val="hybridMultilevel"/>
    <w:tmpl w:val="A27E4ED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6D10960"/>
    <w:multiLevelType w:val="hybridMultilevel"/>
    <w:tmpl w:val="8F288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25945"/>
    <w:multiLevelType w:val="hybridMultilevel"/>
    <w:tmpl w:val="071E5A70"/>
    <w:lvl w:ilvl="0" w:tplc="E5EAD9E2">
      <w:start w:val="1"/>
      <w:numFmt w:val="bullet"/>
      <w:lvlText w:val="-"/>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CF154">
      <w:start w:val="1"/>
      <w:numFmt w:val="bullet"/>
      <w:lvlText w:val="o"/>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87268">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225B4">
      <w:start w:val="1"/>
      <w:numFmt w:val="bullet"/>
      <w:lvlText w:val="•"/>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566C">
      <w:start w:val="1"/>
      <w:numFmt w:val="bullet"/>
      <w:lvlText w:val="o"/>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A40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6D792">
      <w:start w:val="1"/>
      <w:numFmt w:val="bullet"/>
      <w:lvlText w:val="•"/>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8133E">
      <w:start w:val="1"/>
      <w:numFmt w:val="bullet"/>
      <w:lvlText w:val="o"/>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A70B2">
      <w:start w:val="1"/>
      <w:numFmt w:val="bullet"/>
      <w:lvlText w:val="▪"/>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E2346A"/>
    <w:multiLevelType w:val="hybridMultilevel"/>
    <w:tmpl w:val="42FE5DD0"/>
    <w:lvl w:ilvl="0" w:tplc="44D8991C">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15:restartNumberingAfterBreak="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39122BE2"/>
    <w:multiLevelType w:val="hybridMultilevel"/>
    <w:tmpl w:val="58E84EAA"/>
    <w:lvl w:ilvl="0" w:tplc="2AD6C856">
      <w:start w:val="3"/>
      <w:numFmt w:val="bullet"/>
      <w:lvlText w:val="-"/>
      <w:lvlJc w:val="left"/>
      <w:pPr>
        <w:ind w:left="1287" w:hanging="360"/>
      </w:pPr>
      <w:rPr>
        <w:rFonts w:ascii="Arial" w:eastAsia="Times New Roman" w:hAnsi="Arial"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3A20210B"/>
    <w:multiLevelType w:val="hybridMultilevel"/>
    <w:tmpl w:val="B20AD00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9F1E6C"/>
    <w:multiLevelType w:val="hybridMultilevel"/>
    <w:tmpl w:val="CE506E42"/>
    <w:lvl w:ilvl="0" w:tplc="416C1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4" w15:restartNumberingAfterBreak="0">
    <w:nsid w:val="48A22F6D"/>
    <w:multiLevelType w:val="hybridMultilevel"/>
    <w:tmpl w:val="BEFC859A"/>
    <w:lvl w:ilvl="0" w:tplc="CD082344">
      <w:start w:val="3"/>
      <w:numFmt w:val="bullet"/>
      <w:lvlText w:val="-"/>
      <w:lvlJc w:val="left"/>
      <w:pPr>
        <w:ind w:left="1440" w:hanging="360"/>
      </w:pPr>
      <w:rPr>
        <w:rFonts w:ascii="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ADE7BB4"/>
    <w:multiLevelType w:val="singleLevel"/>
    <w:tmpl w:val="CD082344"/>
    <w:lvl w:ilvl="0">
      <w:start w:val="3"/>
      <w:numFmt w:val="bullet"/>
      <w:lvlText w:val="-"/>
      <w:lvlJc w:val="left"/>
      <w:pPr>
        <w:tabs>
          <w:tab w:val="num" w:pos="1080"/>
        </w:tabs>
        <w:ind w:left="1080" w:hanging="360"/>
      </w:pPr>
      <w:rPr>
        <w:rFonts w:ascii="Times New Roman" w:hAnsi="Times New Roman" w:hint="default"/>
      </w:rPr>
    </w:lvl>
  </w:abstractNum>
  <w:abstractNum w:abstractNumId="26"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15:restartNumberingAfterBreak="0">
    <w:nsid w:val="51591A62"/>
    <w:multiLevelType w:val="hybridMultilevel"/>
    <w:tmpl w:val="B1605DEA"/>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29" w15:restartNumberingAfterBreak="0">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93517"/>
    <w:multiLevelType w:val="hybridMultilevel"/>
    <w:tmpl w:val="F8C8C22A"/>
    <w:lvl w:ilvl="0" w:tplc="F664EE7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99D180A"/>
    <w:multiLevelType w:val="multilevel"/>
    <w:tmpl w:val="C1F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80A76"/>
    <w:multiLevelType w:val="hybridMultilevel"/>
    <w:tmpl w:val="153AA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C05FC"/>
    <w:multiLevelType w:val="hybridMultilevel"/>
    <w:tmpl w:val="8A1E2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66E6439F"/>
    <w:multiLevelType w:val="hybridMultilevel"/>
    <w:tmpl w:val="BDF8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D20179"/>
    <w:multiLevelType w:val="hybridMultilevel"/>
    <w:tmpl w:val="738A02E2"/>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9F47D44"/>
    <w:multiLevelType w:val="hybridMultilevel"/>
    <w:tmpl w:val="C7881F20"/>
    <w:lvl w:ilvl="0" w:tplc="9938A8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4"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6" w15:restartNumberingAfterBreak="0">
    <w:nsid w:val="7E5C75B2"/>
    <w:multiLevelType w:val="multilevel"/>
    <w:tmpl w:val="0A7CA86E"/>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34"/>
  </w:num>
  <w:num w:numId="2">
    <w:abstractNumId w:val="37"/>
  </w:num>
  <w:num w:numId="3">
    <w:abstractNumId w:val="22"/>
  </w:num>
  <w:num w:numId="4">
    <w:abstractNumId w:val="9"/>
  </w:num>
  <w:num w:numId="5">
    <w:abstractNumId w:val="5"/>
  </w:num>
  <w:num w:numId="6">
    <w:abstractNumId w:val="8"/>
  </w:num>
  <w:num w:numId="7">
    <w:abstractNumId w:val="11"/>
  </w:num>
  <w:num w:numId="8">
    <w:abstractNumId w:val="4"/>
  </w:num>
  <w:num w:numId="9">
    <w:abstractNumId w:val="26"/>
  </w:num>
  <w:num w:numId="10">
    <w:abstractNumId w:val="28"/>
  </w:num>
  <w:num w:numId="11">
    <w:abstractNumId w:val="44"/>
  </w:num>
  <w:num w:numId="12">
    <w:abstractNumId w:val="35"/>
  </w:num>
  <w:num w:numId="13">
    <w:abstractNumId w:val="17"/>
  </w:num>
  <w:num w:numId="14">
    <w:abstractNumId w:val="45"/>
  </w:num>
  <w:num w:numId="15">
    <w:abstractNumId w:val="3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42"/>
  </w:num>
  <w:num w:numId="20">
    <w:abstractNumId w:val="13"/>
  </w:num>
  <w:num w:numId="21">
    <w:abstractNumId w:val="43"/>
  </w:num>
  <w:num w:numId="22">
    <w:abstractNumId w:val="39"/>
  </w:num>
  <w:num w:numId="23">
    <w:abstractNumId w:val="29"/>
  </w:num>
  <w:num w:numId="24">
    <w:abstractNumId w:val="7"/>
  </w:num>
  <w:num w:numId="25">
    <w:abstractNumId w:val="2"/>
  </w:num>
  <w:num w:numId="26">
    <w:abstractNumId w:val="15"/>
  </w:num>
  <w:num w:numId="27">
    <w:abstractNumId w:val="16"/>
  </w:num>
  <w:num w:numId="28">
    <w:abstractNumId w:val="31"/>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40"/>
  </w:num>
  <w:num w:numId="34">
    <w:abstractNumId w:val="27"/>
  </w:num>
  <w:num w:numId="35">
    <w:abstractNumId w:val="10"/>
  </w:num>
  <w:num w:numId="36">
    <w:abstractNumId w:val="20"/>
  </w:num>
  <w:num w:numId="37">
    <w:abstractNumId w:val="19"/>
  </w:num>
  <w:num w:numId="38">
    <w:abstractNumId w:val="2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3"/>
  </w:num>
  <w:num w:numId="42">
    <w:abstractNumId w:val="38"/>
  </w:num>
  <w:num w:numId="43">
    <w:abstractNumId w:val="32"/>
  </w:num>
  <w:num w:numId="44">
    <w:abstractNumId w:val="41"/>
  </w:num>
  <w:num w:numId="45">
    <w:abstractNumId w:val="14"/>
  </w:num>
  <w:num w:numId="46">
    <w:abstractNumId w:val="0"/>
  </w:num>
  <w:num w:numId="47">
    <w:abstractNumId w:val="4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C3F"/>
    <w:rsid w:val="000011F8"/>
    <w:rsid w:val="000119BD"/>
    <w:rsid w:val="00013189"/>
    <w:rsid w:val="00014ADE"/>
    <w:rsid w:val="00016BCA"/>
    <w:rsid w:val="00020949"/>
    <w:rsid w:val="00023C8E"/>
    <w:rsid w:val="00023D48"/>
    <w:rsid w:val="00027F80"/>
    <w:rsid w:val="00031326"/>
    <w:rsid w:val="00031330"/>
    <w:rsid w:val="00032A0D"/>
    <w:rsid w:val="000336A1"/>
    <w:rsid w:val="00037555"/>
    <w:rsid w:val="00044403"/>
    <w:rsid w:val="00046017"/>
    <w:rsid w:val="00046049"/>
    <w:rsid w:val="00046DC0"/>
    <w:rsid w:val="00047255"/>
    <w:rsid w:val="000567A2"/>
    <w:rsid w:val="00056F49"/>
    <w:rsid w:val="00062D94"/>
    <w:rsid w:val="00062ED1"/>
    <w:rsid w:val="000637A4"/>
    <w:rsid w:val="0006453C"/>
    <w:rsid w:val="00064C53"/>
    <w:rsid w:val="00066D0A"/>
    <w:rsid w:val="00070CF6"/>
    <w:rsid w:val="00070DD3"/>
    <w:rsid w:val="0007594F"/>
    <w:rsid w:val="00083AD8"/>
    <w:rsid w:val="00083BDC"/>
    <w:rsid w:val="00085AE3"/>
    <w:rsid w:val="000866DE"/>
    <w:rsid w:val="00086B9A"/>
    <w:rsid w:val="000872A6"/>
    <w:rsid w:val="000925FA"/>
    <w:rsid w:val="00093049"/>
    <w:rsid w:val="000940D6"/>
    <w:rsid w:val="00095760"/>
    <w:rsid w:val="000957B0"/>
    <w:rsid w:val="00095E4D"/>
    <w:rsid w:val="000961A9"/>
    <w:rsid w:val="00096D3C"/>
    <w:rsid w:val="000A2029"/>
    <w:rsid w:val="000A5091"/>
    <w:rsid w:val="000B4B54"/>
    <w:rsid w:val="000B4E57"/>
    <w:rsid w:val="000C0C96"/>
    <w:rsid w:val="000C3BBE"/>
    <w:rsid w:val="000C4375"/>
    <w:rsid w:val="000C6B67"/>
    <w:rsid w:val="000D0742"/>
    <w:rsid w:val="000D0D36"/>
    <w:rsid w:val="000D5BC3"/>
    <w:rsid w:val="000D6499"/>
    <w:rsid w:val="000E08B3"/>
    <w:rsid w:val="000E08BC"/>
    <w:rsid w:val="000E339A"/>
    <w:rsid w:val="000F4697"/>
    <w:rsid w:val="000F5694"/>
    <w:rsid w:val="000F7781"/>
    <w:rsid w:val="000F786D"/>
    <w:rsid w:val="0010560A"/>
    <w:rsid w:val="00106940"/>
    <w:rsid w:val="00111944"/>
    <w:rsid w:val="001152F2"/>
    <w:rsid w:val="00115498"/>
    <w:rsid w:val="00117080"/>
    <w:rsid w:val="00117CBE"/>
    <w:rsid w:val="001200AB"/>
    <w:rsid w:val="0012204D"/>
    <w:rsid w:val="00122D39"/>
    <w:rsid w:val="00124ED9"/>
    <w:rsid w:val="00126182"/>
    <w:rsid w:val="001274F0"/>
    <w:rsid w:val="00127EB6"/>
    <w:rsid w:val="00130855"/>
    <w:rsid w:val="00132403"/>
    <w:rsid w:val="00132656"/>
    <w:rsid w:val="00134461"/>
    <w:rsid w:val="00140DBC"/>
    <w:rsid w:val="001413B0"/>
    <w:rsid w:val="001467BE"/>
    <w:rsid w:val="001502CF"/>
    <w:rsid w:val="00162C95"/>
    <w:rsid w:val="00163BFA"/>
    <w:rsid w:val="00163FDA"/>
    <w:rsid w:val="0016529F"/>
    <w:rsid w:val="00166EFD"/>
    <w:rsid w:val="0017069E"/>
    <w:rsid w:val="00170A56"/>
    <w:rsid w:val="00172000"/>
    <w:rsid w:val="00172DAB"/>
    <w:rsid w:val="001772F6"/>
    <w:rsid w:val="00177921"/>
    <w:rsid w:val="00180D2F"/>
    <w:rsid w:val="001872CB"/>
    <w:rsid w:val="001925F5"/>
    <w:rsid w:val="00195A33"/>
    <w:rsid w:val="00196B36"/>
    <w:rsid w:val="001A38B1"/>
    <w:rsid w:val="001A568C"/>
    <w:rsid w:val="001A62DF"/>
    <w:rsid w:val="001A6E02"/>
    <w:rsid w:val="001B05BF"/>
    <w:rsid w:val="001B0834"/>
    <w:rsid w:val="001B4263"/>
    <w:rsid w:val="001C724E"/>
    <w:rsid w:val="001C7394"/>
    <w:rsid w:val="001C7F47"/>
    <w:rsid w:val="001D0270"/>
    <w:rsid w:val="001D5949"/>
    <w:rsid w:val="001E1173"/>
    <w:rsid w:val="001E3089"/>
    <w:rsid w:val="001E65B3"/>
    <w:rsid w:val="001E6B6A"/>
    <w:rsid w:val="001E6ECE"/>
    <w:rsid w:val="001E7F8D"/>
    <w:rsid w:val="001F14EB"/>
    <w:rsid w:val="001F3486"/>
    <w:rsid w:val="001F35E7"/>
    <w:rsid w:val="001F51DB"/>
    <w:rsid w:val="001F7DFF"/>
    <w:rsid w:val="0020291E"/>
    <w:rsid w:val="002053A6"/>
    <w:rsid w:val="00206112"/>
    <w:rsid w:val="00206333"/>
    <w:rsid w:val="00211649"/>
    <w:rsid w:val="00213926"/>
    <w:rsid w:val="00214023"/>
    <w:rsid w:val="002140BA"/>
    <w:rsid w:val="002176F5"/>
    <w:rsid w:val="0022200A"/>
    <w:rsid w:val="00222A11"/>
    <w:rsid w:val="002238D9"/>
    <w:rsid w:val="00232324"/>
    <w:rsid w:val="00235C1D"/>
    <w:rsid w:val="002422B0"/>
    <w:rsid w:val="00243963"/>
    <w:rsid w:val="002502C4"/>
    <w:rsid w:val="0025586E"/>
    <w:rsid w:val="002574AF"/>
    <w:rsid w:val="00271205"/>
    <w:rsid w:val="00274575"/>
    <w:rsid w:val="00274875"/>
    <w:rsid w:val="002749A9"/>
    <w:rsid w:val="00274D1B"/>
    <w:rsid w:val="0027789C"/>
    <w:rsid w:val="0028053B"/>
    <w:rsid w:val="0028462B"/>
    <w:rsid w:val="002847FF"/>
    <w:rsid w:val="00284FE2"/>
    <w:rsid w:val="00286C08"/>
    <w:rsid w:val="002871C5"/>
    <w:rsid w:val="00290A64"/>
    <w:rsid w:val="0029170F"/>
    <w:rsid w:val="00292CA6"/>
    <w:rsid w:val="00293FE2"/>
    <w:rsid w:val="00297FC9"/>
    <w:rsid w:val="00297FF2"/>
    <w:rsid w:val="002A2879"/>
    <w:rsid w:val="002A31CC"/>
    <w:rsid w:val="002A7DA6"/>
    <w:rsid w:val="002B4B5E"/>
    <w:rsid w:val="002B6D4B"/>
    <w:rsid w:val="002B750E"/>
    <w:rsid w:val="002C185C"/>
    <w:rsid w:val="002C1C4F"/>
    <w:rsid w:val="002C3198"/>
    <w:rsid w:val="002C3341"/>
    <w:rsid w:val="002C442C"/>
    <w:rsid w:val="002C6A4A"/>
    <w:rsid w:val="002C7D70"/>
    <w:rsid w:val="002D0EEA"/>
    <w:rsid w:val="002D1193"/>
    <w:rsid w:val="002D3D80"/>
    <w:rsid w:val="002E23B6"/>
    <w:rsid w:val="002E3787"/>
    <w:rsid w:val="002E68D6"/>
    <w:rsid w:val="002F04D1"/>
    <w:rsid w:val="002F055B"/>
    <w:rsid w:val="002F4ACA"/>
    <w:rsid w:val="002F55DE"/>
    <w:rsid w:val="00303A63"/>
    <w:rsid w:val="003041B1"/>
    <w:rsid w:val="00307620"/>
    <w:rsid w:val="00307E74"/>
    <w:rsid w:val="00311CF2"/>
    <w:rsid w:val="00312392"/>
    <w:rsid w:val="00317DE4"/>
    <w:rsid w:val="00320B7E"/>
    <w:rsid w:val="00322CCD"/>
    <w:rsid w:val="00327923"/>
    <w:rsid w:val="00327C84"/>
    <w:rsid w:val="00331286"/>
    <w:rsid w:val="003319AB"/>
    <w:rsid w:val="003332FD"/>
    <w:rsid w:val="0033453D"/>
    <w:rsid w:val="00334DE6"/>
    <w:rsid w:val="00334F8A"/>
    <w:rsid w:val="003350B0"/>
    <w:rsid w:val="0033682D"/>
    <w:rsid w:val="003404FC"/>
    <w:rsid w:val="003429F1"/>
    <w:rsid w:val="00347395"/>
    <w:rsid w:val="0035097B"/>
    <w:rsid w:val="00350C68"/>
    <w:rsid w:val="00354986"/>
    <w:rsid w:val="00357B46"/>
    <w:rsid w:val="00357F08"/>
    <w:rsid w:val="00363924"/>
    <w:rsid w:val="00370218"/>
    <w:rsid w:val="00374A17"/>
    <w:rsid w:val="0037519D"/>
    <w:rsid w:val="003775BE"/>
    <w:rsid w:val="00377782"/>
    <w:rsid w:val="00377E7D"/>
    <w:rsid w:val="00382D9C"/>
    <w:rsid w:val="00383CC6"/>
    <w:rsid w:val="00383DC2"/>
    <w:rsid w:val="00387344"/>
    <w:rsid w:val="00391D76"/>
    <w:rsid w:val="003933E9"/>
    <w:rsid w:val="00394E35"/>
    <w:rsid w:val="00395630"/>
    <w:rsid w:val="00396094"/>
    <w:rsid w:val="003A062F"/>
    <w:rsid w:val="003A2D3C"/>
    <w:rsid w:val="003A5E17"/>
    <w:rsid w:val="003A6F64"/>
    <w:rsid w:val="003A74AB"/>
    <w:rsid w:val="003B028F"/>
    <w:rsid w:val="003C1277"/>
    <w:rsid w:val="003C14A9"/>
    <w:rsid w:val="003C1720"/>
    <w:rsid w:val="003C23EE"/>
    <w:rsid w:val="003C3ED1"/>
    <w:rsid w:val="003C5D76"/>
    <w:rsid w:val="003C6148"/>
    <w:rsid w:val="003D0948"/>
    <w:rsid w:val="003D1D8B"/>
    <w:rsid w:val="003D3906"/>
    <w:rsid w:val="003D6F2E"/>
    <w:rsid w:val="003E2A00"/>
    <w:rsid w:val="003E4AEC"/>
    <w:rsid w:val="003E6903"/>
    <w:rsid w:val="003F19EA"/>
    <w:rsid w:val="003F39EB"/>
    <w:rsid w:val="003F3BD7"/>
    <w:rsid w:val="003F3DFD"/>
    <w:rsid w:val="003F4A7B"/>
    <w:rsid w:val="003F54AC"/>
    <w:rsid w:val="003F6FFA"/>
    <w:rsid w:val="00400677"/>
    <w:rsid w:val="00404B16"/>
    <w:rsid w:val="004108C0"/>
    <w:rsid w:val="00411776"/>
    <w:rsid w:val="00412F9C"/>
    <w:rsid w:val="0041758B"/>
    <w:rsid w:val="004212BC"/>
    <w:rsid w:val="00422B76"/>
    <w:rsid w:val="0042568F"/>
    <w:rsid w:val="0042650F"/>
    <w:rsid w:val="0042713C"/>
    <w:rsid w:val="0042784E"/>
    <w:rsid w:val="00430197"/>
    <w:rsid w:val="004368D6"/>
    <w:rsid w:val="00440A59"/>
    <w:rsid w:val="00443B16"/>
    <w:rsid w:val="00443BCC"/>
    <w:rsid w:val="00445306"/>
    <w:rsid w:val="0044697F"/>
    <w:rsid w:val="0045098B"/>
    <w:rsid w:val="00450E53"/>
    <w:rsid w:val="00453DC7"/>
    <w:rsid w:val="00456A7A"/>
    <w:rsid w:val="0046045F"/>
    <w:rsid w:val="00465B85"/>
    <w:rsid w:val="00473A03"/>
    <w:rsid w:val="00474FC9"/>
    <w:rsid w:val="00475201"/>
    <w:rsid w:val="004765EB"/>
    <w:rsid w:val="00483107"/>
    <w:rsid w:val="0048390A"/>
    <w:rsid w:val="00486528"/>
    <w:rsid w:val="00490EEE"/>
    <w:rsid w:val="004926F0"/>
    <w:rsid w:val="00493A08"/>
    <w:rsid w:val="00494AE8"/>
    <w:rsid w:val="004976D8"/>
    <w:rsid w:val="00497B0D"/>
    <w:rsid w:val="004A1812"/>
    <w:rsid w:val="004A2AC9"/>
    <w:rsid w:val="004A34CF"/>
    <w:rsid w:val="004A3A25"/>
    <w:rsid w:val="004A5F3F"/>
    <w:rsid w:val="004A6E30"/>
    <w:rsid w:val="004A6F5B"/>
    <w:rsid w:val="004B29B8"/>
    <w:rsid w:val="004B2BEE"/>
    <w:rsid w:val="004B74BD"/>
    <w:rsid w:val="004B7C7C"/>
    <w:rsid w:val="004C06CE"/>
    <w:rsid w:val="004C0DEF"/>
    <w:rsid w:val="004C4DDE"/>
    <w:rsid w:val="004C4E8D"/>
    <w:rsid w:val="004C5333"/>
    <w:rsid w:val="004C57C1"/>
    <w:rsid w:val="004C71B9"/>
    <w:rsid w:val="004D4798"/>
    <w:rsid w:val="004D6C37"/>
    <w:rsid w:val="004D7EF9"/>
    <w:rsid w:val="004E2504"/>
    <w:rsid w:val="004E3077"/>
    <w:rsid w:val="004E4678"/>
    <w:rsid w:val="004E5157"/>
    <w:rsid w:val="004E56A7"/>
    <w:rsid w:val="004E5A4A"/>
    <w:rsid w:val="004E6862"/>
    <w:rsid w:val="004E6AE2"/>
    <w:rsid w:val="004E7171"/>
    <w:rsid w:val="004E7374"/>
    <w:rsid w:val="004F0F5A"/>
    <w:rsid w:val="004F1DB4"/>
    <w:rsid w:val="004F2C32"/>
    <w:rsid w:val="004F3BF8"/>
    <w:rsid w:val="004F3DF5"/>
    <w:rsid w:val="004F5B71"/>
    <w:rsid w:val="004F5D59"/>
    <w:rsid w:val="00503947"/>
    <w:rsid w:val="00504EFF"/>
    <w:rsid w:val="00506323"/>
    <w:rsid w:val="0050643F"/>
    <w:rsid w:val="00506C55"/>
    <w:rsid w:val="00511603"/>
    <w:rsid w:val="00515E10"/>
    <w:rsid w:val="005205EF"/>
    <w:rsid w:val="00520BCC"/>
    <w:rsid w:val="00521BB7"/>
    <w:rsid w:val="00524A5F"/>
    <w:rsid w:val="00525D05"/>
    <w:rsid w:val="00527C86"/>
    <w:rsid w:val="005312E6"/>
    <w:rsid w:val="00532353"/>
    <w:rsid w:val="005332BF"/>
    <w:rsid w:val="0053436D"/>
    <w:rsid w:val="005348F2"/>
    <w:rsid w:val="00537B71"/>
    <w:rsid w:val="0054340C"/>
    <w:rsid w:val="00546AE7"/>
    <w:rsid w:val="00555B18"/>
    <w:rsid w:val="00557ADD"/>
    <w:rsid w:val="005602ED"/>
    <w:rsid w:val="00560CBB"/>
    <w:rsid w:val="005610C8"/>
    <w:rsid w:val="00562722"/>
    <w:rsid w:val="00564AA4"/>
    <w:rsid w:val="00566C88"/>
    <w:rsid w:val="00571253"/>
    <w:rsid w:val="00573158"/>
    <w:rsid w:val="00574228"/>
    <w:rsid w:val="00575325"/>
    <w:rsid w:val="0058248D"/>
    <w:rsid w:val="00583E82"/>
    <w:rsid w:val="0058435F"/>
    <w:rsid w:val="00584500"/>
    <w:rsid w:val="00584B5D"/>
    <w:rsid w:val="0058567E"/>
    <w:rsid w:val="00586D0A"/>
    <w:rsid w:val="0058721D"/>
    <w:rsid w:val="0059286F"/>
    <w:rsid w:val="00592F2E"/>
    <w:rsid w:val="005944DB"/>
    <w:rsid w:val="00595FCA"/>
    <w:rsid w:val="00597EBE"/>
    <w:rsid w:val="005A30E3"/>
    <w:rsid w:val="005A3E32"/>
    <w:rsid w:val="005A4BD4"/>
    <w:rsid w:val="005A57F1"/>
    <w:rsid w:val="005A7FB3"/>
    <w:rsid w:val="005B076F"/>
    <w:rsid w:val="005B09B7"/>
    <w:rsid w:val="005B20C8"/>
    <w:rsid w:val="005C1C84"/>
    <w:rsid w:val="005C1E73"/>
    <w:rsid w:val="005C44D9"/>
    <w:rsid w:val="005C52FD"/>
    <w:rsid w:val="005C716F"/>
    <w:rsid w:val="005D2CF2"/>
    <w:rsid w:val="005D3599"/>
    <w:rsid w:val="005D557A"/>
    <w:rsid w:val="005E3E40"/>
    <w:rsid w:val="005E54FA"/>
    <w:rsid w:val="005E6E01"/>
    <w:rsid w:val="005F347E"/>
    <w:rsid w:val="005F43D9"/>
    <w:rsid w:val="005F52B5"/>
    <w:rsid w:val="005F5EFA"/>
    <w:rsid w:val="005F6EF9"/>
    <w:rsid w:val="00600F6B"/>
    <w:rsid w:val="0060572C"/>
    <w:rsid w:val="006067E5"/>
    <w:rsid w:val="00606943"/>
    <w:rsid w:val="00607A7C"/>
    <w:rsid w:val="00610D4E"/>
    <w:rsid w:val="0061677F"/>
    <w:rsid w:val="00617F2C"/>
    <w:rsid w:val="00621FD4"/>
    <w:rsid w:val="00622D09"/>
    <w:rsid w:val="006241A9"/>
    <w:rsid w:val="00624A27"/>
    <w:rsid w:val="00627497"/>
    <w:rsid w:val="00632117"/>
    <w:rsid w:val="0063255B"/>
    <w:rsid w:val="00634DCB"/>
    <w:rsid w:val="00642FEF"/>
    <w:rsid w:val="00644897"/>
    <w:rsid w:val="0064599E"/>
    <w:rsid w:val="00647DC2"/>
    <w:rsid w:val="0065046E"/>
    <w:rsid w:val="00650862"/>
    <w:rsid w:val="0065147F"/>
    <w:rsid w:val="006515DF"/>
    <w:rsid w:val="00653AE3"/>
    <w:rsid w:val="00654F2F"/>
    <w:rsid w:val="00662841"/>
    <w:rsid w:val="006669BB"/>
    <w:rsid w:val="006676E4"/>
    <w:rsid w:val="00667BDA"/>
    <w:rsid w:val="006714C0"/>
    <w:rsid w:val="006717D5"/>
    <w:rsid w:val="00674C66"/>
    <w:rsid w:val="00676732"/>
    <w:rsid w:val="0067762C"/>
    <w:rsid w:val="00677AD1"/>
    <w:rsid w:val="00682585"/>
    <w:rsid w:val="0068498C"/>
    <w:rsid w:val="00695984"/>
    <w:rsid w:val="00697DE0"/>
    <w:rsid w:val="006A3C09"/>
    <w:rsid w:val="006A65AE"/>
    <w:rsid w:val="006A7BD0"/>
    <w:rsid w:val="006B1C3A"/>
    <w:rsid w:val="006B2848"/>
    <w:rsid w:val="006C097B"/>
    <w:rsid w:val="006C0998"/>
    <w:rsid w:val="006C5B6A"/>
    <w:rsid w:val="006C6B5C"/>
    <w:rsid w:val="006D262C"/>
    <w:rsid w:val="006D270A"/>
    <w:rsid w:val="006D3FCD"/>
    <w:rsid w:val="006D49F0"/>
    <w:rsid w:val="006D4EF3"/>
    <w:rsid w:val="006E1E1E"/>
    <w:rsid w:val="006E3CAD"/>
    <w:rsid w:val="006E422E"/>
    <w:rsid w:val="006E47EA"/>
    <w:rsid w:val="006E5BA2"/>
    <w:rsid w:val="006F0660"/>
    <w:rsid w:val="006F132B"/>
    <w:rsid w:val="006F1C5F"/>
    <w:rsid w:val="006F6973"/>
    <w:rsid w:val="00702379"/>
    <w:rsid w:val="007035FA"/>
    <w:rsid w:val="007041C5"/>
    <w:rsid w:val="00704C0D"/>
    <w:rsid w:val="00706555"/>
    <w:rsid w:val="007075A8"/>
    <w:rsid w:val="00707A74"/>
    <w:rsid w:val="007109C2"/>
    <w:rsid w:val="00713E4B"/>
    <w:rsid w:val="007153B4"/>
    <w:rsid w:val="00715E37"/>
    <w:rsid w:val="0072296D"/>
    <w:rsid w:val="007241B2"/>
    <w:rsid w:val="00726667"/>
    <w:rsid w:val="00731D4A"/>
    <w:rsid w:val="00735602"/>
    <w:rsid w:val="0074058D"/>
    <w:rsid w:val="007419B0"/>
    <w:rsid w:val="00745D2A"/>
    <w:rsid w:val="0074690B"/>
    <w:rsid w:val="00746FCA"/>
    <w:rsid w:val="00747B0C"/>
    <w:rsid w:val="007535AD"/>
    <w:rsid w:val="00754FFB"/>
    <w:rsid w:val="007559BC"/>
    <w:rsid w:val="0075716C"/>
    <w:rsid w:val="007600B0"/>
    <w:rsid w:val="00765248"/>
    <w:rsid w:val="00765A22"/>
    <w:rsid w:val="00767CC2"/>
    <w:rsid w:val="00776505"/>
    <w:rsid w:val="007813E3"/>
    <w:rsid w:val="0078293D"/>
    <w:rsid w:val="007829A0"/>
    <w:rsid w:val="007839E2"/>
    <w:rsid w:val="00783F43"/>
    <w:rsid w:val="00783FDE"/>
    <w:rsid w:val="00784811"/>
    <w:rsid w:val="00787E78"/>
    <w:rsid w:val="007929C8"/>
    <w:rsid w:val="00795EFA"/>
    <w:rsid w:val="007961DE"/>
    <w:rsid w:val="007A2E87"/>
    <w:rsid w:val="007B1493"/>
    <w:rsid w:val="007B2A33"/>
    <w:rsid w:val="007B3D76"/>
    <w:rsid w:val="007B3FEB"/>
    <w:rsid w:val="007B5387"/>
    <w:rsid w:val="007C0531"/>
    <w:rsid w:val="007C30CA"/>
    <w:rsid w:val="007C3BF2"/>
    <w:rsid w:val="007C5214"/>
    <w:rsid w:val="007D1ED2"/>
    <w:rsid w:val="007D257F"/>
    <w:rsid w:val="007D3BA6"/>
    <w:rsid w:val="007D3BBE"/>
    <w:rsid w:val="007D459B"/>
    <w:rsid w:val="007D517F"/>
    <w:rsid w:val="007E0491"/>
    <w:rsid w:val="007E13C8"/>
    <w:rsid w:val="007E616F"/>
    <w:rsid w:val="007E73F8"/>
    <w:rsid w:val="007E780C"/>
    <w:rsid w:val="007F0184"/>
    <w:rsid w:val="007F1E9C"/>
    <w:rsid w:val="007F20BF"/>
    <w:rsid w:val="007F42CF"/>
    <w:rsid w:val="007F6DD2"/>
    <w:rsid w:val="007F7C39"/>
    <w:rsid w:val="00800985"/>
    <w:rsid w:val="00803F10"/>
    <w:rsid w:val="008061F3"/>
    <w:rsid w:val="00807BF6"/>
    <w:rsid w:val="008104EE"/>
    <w:rsid w:val="00811026"/>
    <w:rsid w:val="00812033"/>
    <w:rsid w:val="00813F7D"/>
    <w:rsid w:val="00821C87"/>
    <w:rsid w:val="00821E1F"/>
    <w:rsid w:val="00823B64"/>
    <w:rsid w:val="00827F55"/>
    <w:rsid w:val="00832006"/>
    <w:rsid w:val="00835055"/>
    <w:rsid w:val="008423D4"/>
    <w:rsid w:val="0084548F"/>
    <w:rsid w:val="00847D5D"/>
    <w:rsid w:val="00850AB1"/>
    <w:rsid w:val="00851170"/>
    <w:rsid w:val="00851F46"/>
    <w:rsid w:val="0085289E"/>
    <w:rsid w:val="00853BA9"/>
    <w:rsid w:val="008557E8"/>
    <w:rsid w:val="00856DAE"/>
    <w:rsid w:val="00856FF9"/>
    <w:rsid w:val="00857595"/>
    <w:rsid w:val="00857A43"/>
    <w:rsid w:val="00863682"/>
    <w:rsid w:val="00864591"/>
    <w:rsid w:val="00864C6A"/>
    <w:rsid w:val="008665AF"/>
    <w:rsid w:val="00870B21"/>
    <w:rsid w:val="00871481"/>
    <w:rsid w:val="00871B8B"/>
    <w:rsid w:val="0087277F"/>
    <w:rsid w:val="008736B4"/>
    <w:rsid w:val="00875F83"/>
    <w:rsid w:val="00877C0A"/>
    <w:rsid w:val="00884233"/>
    <w:rsid w:val="008855CB"/>
    <w:rsid w:val="00891FCF"/>
    <w:rsid w:val="00892CAA"/>
    <w:rsid w:val="00894587"/>
    <w:rsid w:val="00894AA0"/>
    <w:rsid w:val="00894E79"/>
    <w:rsid w:val="00894ED4"/>
    <w:rsid w:val="00895E85"/>
    <w:rsid w:val="00897870"/>
    <w:rsid w:val="0089789D"/>
    <w:rsid w:val="008A1902"/>
    <w:rsid w:val="008A1E1D"/>
    <w:rsid w:val="008A2F6D"/>
    <w:rsid w:val="008A43F3"/>
    <w:rsid w:val="008A6695"/>
    <w:rsid w:val="008B14A8"/>
    <w:rsid w:val="008B52E1"/>
    <w:rsid w:val="008B7668"/>
    <w:rsid w:val="008C00F8"/>
    <w:rsid w:val="008C017C"/>
    <w:rsid w:val="008C14D6"/>
    <w:rsid w:val="008C1958"/>
    <w:rsid w:val="008C2B1A"/>
    <w:rsid w:val="008C65A5"/>
    <w:rsid w:val="008C6D97"/>
    <w:rsid w:val="008D3FF8"/>
    <w:rsid w:val="008D57F5"/>
    <w:rsid w:val="008D7863"/>
    <w:rsid w:val="008E0F72"/>
    <w:rsid w:val="008F2D99"/>
    <w:rsid w:val="008F3E68"/>
    <w:rsid w:val="008F5228"/>
    <w:rsid w:val="008F7960"/>
    <w:rsid w:val="009012D9"/>
    <w:rsid w:val="0090175A"/>
    <w:rsid w:val="00915325"/>
    <w:rsid w:val="00916097"/>
    <w:rsid w:val="009172B8"/>
    <w:rsid w:val="00917B29"/>
    <w:rsid w:val="00917C58"/>
    <w:rsid w:val="00917E01"/>
    <w:rsid w:val="0092215D"/>
    <w:rsid w:val="00922204"/>
    <w:rsid w:val="00922E62"/>
    <w:rsid w:val="00924231"/>
    <w:rsid w:val="009247DF"/>
    <w:rsid w:val="00925B97"/>
    <w:rsid w:val="00931DA8"/>
    <w:rsid w:val="00932515"/>
    <w:rsid w:val="00933190"/>
    <w:rsid w:val="00933232"/>
    <w:rsid w:val="00933C8B"/>
    <w:rsid w:val="00934533"/>
    <w:rsid w:val="00937495"/>
    <w:rsid w:val="00943E4D"/>
    <w:rsid w:val="00944AD5"/>
    <w:rsid w:val="00945519"/>
    <w:rsid w:val="009460E4"/>
    <w:rsid w:val="009529DC"/>
    <w:rsid w:val="009533E5"/>
    <w:rsid w:val="009544FB"/>
    <w:rsid w:val="00957825"/>
    <w:rsid w:val="00960019"/>
    <w:rsid w:val="00970AD4"/>
    <w:rsid w:val="00976283"/>
    <w:rsid w:val="009834BB"/>
    <w:rsid w:val="00983C72"/>
    <w:rsid w:val="00987387"/>
    <w:rsid w:val="009932F9"/>
    <w:rsid w:val="00993CE9"/>
    <w:rsid w:val="009940D6"/>
    <w:rsid w:val="0099518F"/>
    <w:rsid w:val="009A121B"/>
    <w:rsid w:val="009A2F44"/>
    <w:rsid w:val="009A4AB8"/>
    <w:rsid w:val="009A60B9"/>
    <w:rsid w:val="009B1DE0"/>
    <w:rsid w:val="009B2AA1"/>
    <w:rsid w:val="009B3344"/>
    <w:rsid w:val="009B4193"/>
    <w:rsid w:val="009B5D8E"/>
    <w:rsid w:val="009B6006"/>
    <w:rsid w:val="009B648B"/>
    <w:rsid w:val="009C20F2"/>
    <w:rsid w:val="009C2625"/>
    <w:rsid w:val="009C2648"/>
    <w:rsid w:val="009D4200"/>
    <w:rsid w:val="009D4F17"/>
    <w:rsid w:val="009D53D2"/>
    <w:rsid w:val="009D6B45"/>
    <w:rsid w:val="009E2EA8"/>
    <w:rsid w:val="009E51B1"/>
    <w:rsid w:val="009E6882"/>
    <w:rsid w:val="009F05B6"/>
    <w:rsid w:val="009F2F5A"/>
    <w:rsid w:val="009F33CC"/>
    <w:rsid w:val="009F3C8F"/>
    <w:rsid w:val="009F4C69"/>
    <w:rsid w:val="009F4F54"/>
    <w:rsid w:val="009F5473"/>
    <w:rsid w:val="00A00C3D"/>
    <w:rsid w:val="00A04574"/>
    <w:rsid w:val="00A06339"/>
    <w:rsid w:val="00A07BFA"/>
    <w:rsid w:val="00A10FB7"/>
    <w:rsid w:val="00A1120A"/>
    <w:rsid w:val="00A11F3B"/>
    <w:rsid w:val="00A12076"/>
    <w:rsid w:val="00A141D5"/>
    <w:rsid w:val="00A15581"/>
    <w:rsid w:val="00A161AA"/>
    <w:rsid w:val="00A16D8A"/>
    <w:rsid w:val="00A2663B"/>
    <w:rsid w:val="00A26E98"/>
    <w:rsid w:val="00A31109"/>
    <w:rsid w:val="00A31B58"/>
    <w:rsid w:val="00A342C4"/>
    <w:rsid w:val="00A34330"/>
    <w:rsid w:val="00A36ACF"/>
    <w:rsid w:val="00A37490"/>
    <w:rsid w:val="00A41B4E"/>
    <w:rsid w:val="00A44375"/>
    <w:rsid w:val="00A469F1"/>
    <w:rsid w:val="00A4756A"/>
    <w:rsid w:val="00A51714"/>
    <w:rsid w:val="00A53C0D"/>
    <w:rsid w:val="00A558D9"/>
    <w:rsid w:val="00A55A3E"/>
    <w:rsid w:val="00A60767"/>
    <w:rsid w:val="00A60C18"/>
    <w:rsid w:val="00A63305"/>
    <w:rsid w:val="00A63E15"/>
    <w:rsid w:val="00A67284"/>
    <w:rsid w:val="00A673DD"/>
    <w:rsid w:val="00A67F06"/>
    <w:rsid w:val="00A7084D"/>
    <w:rsid w:val="00A70A56"/>
    <w:rsid w:val="00A70BE8"/>
    <w:rsid w:val="00A77EEC"/>
    <w:rsid w:val="00A813D6"/>
    <w:rsid w:val="00A81AD9"/>
    <w:rsid w:val="00A82A46"/>
    <w:rsid w:val="00A9333B"/>
    <w:rsid w:val="00A944F3"/>
    <w:rsid w:val="00A96D60"/>
    <w:rsid w:val="00AA18DB"/>
    <w:rsid w:val="00AA2268"/>
    <w:rsid w:val="00AA2E0D"/>
    <w:rsid w:val="00AA419C"/>
    <w:rsid w:val="00AB221D"/>
    <w:rsid w:val="00AB286D"/>
    <w:rsid w:val="00AB3924"/>
    <w:rsid w:val="00AB3930"/>
    <w:rsid w:val="00AB402F"/>
    <w:rsid w:val="00AB5089"/>
    <w:rsid w:val="00AB5932"/>
    <w:rsid w:val="00AC05EB"/>
    <w:rsid w:val="00AC19A6"/>
    <w:rsid w:val="00AC1CEE"/>
    <w:rsid w:val="00AC39FA"/>
    <w:rsid w:val="00AC7A87"/>
    <w:rsid w:val="00AC7D11"/>
    <w:rsid w:val="00AD1C4E"/>
    <w:rsid w:val="00AD31DD"/>
    <w:rsid w:val="00AD762E"/>
    <w:rsid w:val="00AE0FD5"/>
    <w:rsid w:val="00AE4B94"/>
    <w:rsid w:val="00AE6FDD"/>
    <w:rsid w:val="00AF0D51"/>
    <w:rsid w:val="00AF0DEB"/>
    <w:rsid w:val="00AF1F07"/>
    <w:rsid w:val="00AF4E76"/>
    <w:rsid w:val="00AF4E7D"/>
    <w:rsid w:val="00B00457"/>
    <w:rsid w:val="00B015EF"/>
    <w:rsid w:val="00B018D6"/>
    <w:rsid w:val="00B01F60"/>
    <w:rsid w:val="00B02124"/>
    <w:rsid w:val="00B03B20"/>
    <w:rsid w:val="00B03EC8"/>
    <w:rsid w:val="00B05E39"/>
    <w:rsid w:val="00B06FBE"/>
    <w:rsid w:val="00B07278"/>
    <w:rsid w:val="00B07D21"/>
    <w:rsid w:val="00B11A2C"/>
    <w:rsid w:val="00B13339"/>
    <w:rsid w:val="00B1445B"/>
    <w:rsid w:val="00B2149C"/>
    <w:rsid w:val="00B21B08"/>
    <w:rsid w:val="00B2469E"/>
    <w:rsid w:val="00B258F3"/>
    <w:rsid w:val="00B31B1F"/>
    <w:rsid w:val="00B33D8E"/>
    <w:rsid w:val="00B34DB2"/>
    <w:rsid w:val="00B40691"/>
    <w:rsid w:val="00B418D4"/>
    <w:rsid w:val="00B41A08"/>
    <w:rsid w:val="00B42606"/>
    <w:rsid w:val="00B43A80"/>
    <w:rsid w:val="00B43DCC"/>
    <w:rsid w:val="00B44507"/>
    <w:rsid w:val="00B51A05"/>
    <w:rsid w:val="00B529F3"/>
    <w:rsid w:val="00B538CF"/>
    <w:rsid w:val="00B53C3D"/>
    <w:rsid w:val="00B5419E"/>
    <w:rsid w:val="00B567F3"/>
    <w:rsid w:val="00B613E7"/>
    <w:rsid w:val="00B72650"/>
    <w:rsid w:val="00B75725"/>
    <w:rsid w:val="00B75E21"/>
    <w:rsid w:val="00B75E2B"/>
    <w:rsid w:val="00B75F16"/>
    <w:rsid w:val="00B75FD0"/>
    <w:rsid w:val="00B776FE"/>
    <w:rsid w:val="00B80ECD"/>
    <w:rsid w:val="00B81576"/>
    <w:rsid w:val="00B82024"/>
    <w:rsid w:val="00B832DC"/>
    <w:rsid w:val="00B905DB"/>
    <w:rsid w:val="00B918FF"/>
    <w:rsid w:val="00B919D5"/>
    <w:rsid w:val="00B93560"/>
    <w:rsid w:val="00B948A5"/>
    <w:rsid w:val="00B95C88"/>
    <w:rsid w:val="00B964A4"/>
    <w:rsid w:val="00BA06FE"/>
    <w:rsid w:val="00BA473C"/>
    <w:rsid w:val="00BA5160"/>
    <w:rsid w:val="00BA629E"/>
    <w:rsid w:val="00BB037A"/>
    <w:rsid w:val="00BB0896"/>
    <w:rsid w:val="00BB0CB3"/>
    <w:rsid w:val="00BB2FE2"/>
    <w:rsid w:val="00BC2951"/>
    <w:rsid w:val="00BC47F1"/>
    <w:rsid w:val="00BC4CF3"/>
    <w:rsid w:val="00BC6DD2"/>
    <w:rsid w:val="00BD3677"/>
    <w:rsid w:val="00BD44BB"/>
    <w:rsid w:val="00BD4956"/>
    <w:rsid w:val="00BD5AAA"/>
    <w:rsid w:val="00BD5E3A"/>
    <w:rsid w:val="00BD5F98"/>
    <w:rsid w:val="00BE2264"/>
    <w:rsid w:val="00BE228F"/>
    <w:rsid w:val="00BE2EEA"/>
    <w:rsid w:val="00BF071F"/>
    <w:rsid w:val="00BF1B27"/>
    <w:rsid w:val="00BF1D13"/>
    <w:rsid w:val="00BF5E23"/>
    <w:rsid w:val="00BF7E88"/>
    <w:rsid w:val="00BF7FCB"/>
    <w:rsid w:val="00C04256"/>
    <w:rsid w:val="00C04B57"/>
    <w:rsid w:val="00C064E7"/>
    <w:rsid w:val="00C07538"/>
    <w:rsid w:val="00C11FCF"/>
    <w:rsid w:val="00C125D2"/>
    <w:rsid w:val="00C132E7"/>
    <w:rsid w:val="00C13CA0"/>
    <w:rsid w:val="00C144A2"/>
    <w:rsid w:val="00C15D36"/>
    <w:rsid w:val="00C15FF2"/>
    <w:rsid w:val="00C1736B"/>
    <w:rsid w:val="00C17461"/>
    <w:rsid w:val="00C204C6"/>
    <w:rsid w:val="00C2323C"/>
    <w:rsid w:val="00C27BE3"/>
    <w:rsid w:val="00C27EAA"/>
    <w:rsid w:val="00C37DA6"/>
    <w:rsid w:val="00C4392F"/>
    <w:rsid w:val="00C44425"/>
    <w:rsid w:val="00C46B25"/>
    <w:rsid w:val="00C47447"/>
    <w:rsid w:val="00C50ADD"/>
    <w:rsid w:val="00C51B68"/>
    <w:rsid w:val="00C51C67"/>
    <w:rsid w:val="00C531F1"/>
    <w:rsid w:val="00C54383"/>
    <w:rsid w:val="00C564BE"/>
    <w:rsid w:val="00C57B9B"/>
    <w:rsid w:val="00C6259D"/>
    <w:rsid w:val="00C639A0"/>
    <w:rsid w:val="00C63F5E"/>
    <w:rsid w:val="00C6462A"/>
    <w:rsid w:val="00C67F55"/>
    <w:rsid w:val="00C70496"/>
    <w:rsid w:val="00C70DD4"/>
    <w:rsid w:val="00C73D10"/>
    <w:rsid w:val="00C8297D"/>
    <w:rsid w:val="00C83093"/>
    <w:rsid w:val="00C8410A"/>
    <w:rsid w:val="00C90CEF"/>
    <w:rsid w:val="00C9100D"/>
    <w:rsid w:val="00C9295E"/>
    <w:rsid w:val="00C93C03"/>
    <w:rsid w:val="00C93E3A"/>
    <w:rsid w:val="00C946B2"/>
    <w:rsid w:val="00C9786A"/>
    <w:rsid w:val="00CA2DD5"/>
    <w:rsid w:val="00CA4DFD"/>
    <w:rsid w:val="00CA6E0A"/>
    <w:rsid w:val="00CA7673"/>
    <w:rsid w:val="00CB0FE7"/>
    <w:rsid w:val="00CB249F"/>
    <w:rsid w:val="00CB541D"/>
    <w:rsid w:val="00CB66CF"/>
    <w:rsid w:val="00CB6821"/>
    <w:rsid w:val="00CB6A58"/>
    <w:rsid w:val="00CC19DB"/>
    <w:rsid w:val="00CC295D"/>
    <w:rsid w:val="00CC2BF6"/>
    <w:rsid w:val="00CC57E8"/>
    <w:rsid w:val="00CD01C2"/>
    <w:rsid w:val="00CD2190"/>
    <w:rsid w:val="00CD517A"/>
    <w:rsid w:val="00CD69C9"/>
    <w:rsid w:val="00CE06BB"/>
    <w:rsid w:val="00CE37D7"/>
    <w:rsid w:val="00CF7034"/>
    <w:rsid w:val="00D000EB"/>
    <w:rsid w:val="00D00D94"/>
    <w:rsid w:val="00D04A15"/>
    <w:rsid w:val="00D07DE0"/>
    <w:rsid w:val="00D10AD3"/>
    <w:rsid w:val="00D13C67"/>
    <w:rsid w:val="00D14AF3"/>
    <w:rsid w:val="00D15F48"/>
    <w:rsid w:val="00D16AD2"/>
    <w:rsid w:val="00D16CDE"/>
    <w:rsid w:val="00D176A7"/>
    <w:rsid w:val="00D17A24"/>
    <w:rsid w:val="00D23DF5"/>
    <w:rsid w:val="00D2763D"/>
    <w:rsid w:val="00D34019"/>
    <w:rsid w:val="00D348C2"/>
    <w:rsid w:val="00D351F4"/>
    <w:rsid w:val="00D368B7"/>
    <w:rsid w:val="00D36AB6"/>
    <w:rsid w:val="00D42BE0"/>
    <w:rsid w:val="00D43D79"/>
    <w:rsid w:val="00D45BCE"/>
    <w:rsid w:val="00D46694"/>
    <w:rsid w:val="00D50EF1"/>
    <w:rsid w:val="00D51D91"/>
    <w:rsid w:val="00D51FD9"/>
    <w:rsid w:val="00D53472"/>
    <w:rsid w:val="00D5375F"/>
    <w:rsid w:val="00D54401"/>
    <w:rsid w:val="00D5449E"/>
    <w:rsid w:val="00D54C22"/>
    <w:rsid w:val="00D56D5D"/>
    <w:rsid w:val="00D56E37"/>
    <w:rsid w:val="00D66662"/>
    <w:rsid w:val="00D6797A"/>
    <w:rsid w:val="00D70D7F"/>
    <w:rsid w:val="00D71973"/>
    <w:rsid w:val="00D71C7E"/>
    <w:rsid w:val="00D72996"/>
    <w:rsid w:val="00D76771"/>
    <w:rsid w:val="00D779D4"/>
    <w:rsid w:val="00D80CE8"/>
    <w:rsid w:val="00D81109"/>
    <w:rsid w:val="00D8178C"/>
    <w:rsid w:val="00D8203B"/>
    <w:rsid w:val="00D860BF"/>
    <w:rsid w:val="00D8781B"/>
    <w:rsid w:val="00D92E39"/>
    <w:rsid w:val="00D97F4C"/>
    <w:rsid w:val="00DA1A47"/>
    <w:rsid w:val="00DA4B29"/>
    <w:rsid w:val="00DA725E"/>
    <w:rsid w:val="00DB0FE8"/>
    <w:rsid w:val="00DB11F2"/>
    <w:rsid w:val="00DB45CE"/>
    <w:rsid w:val="00DB5F76"/>
    <w:rsid w:val="00DB6241"/>
    <w:rsid w:val="00DB6EE3"/>
    <w:rsid w:val="00DB7A70"/>
    <w:rsid w:val="00DC4694"/>
    <w:rsid w:val="00DC526E"/>
    <w:rsid w:val="00DC679A"/>
    <w:rsid w:val="00DD11E2"/>
    <w:rsid w:val="00DD71D6"/>
    <w:rsid w:val="00DD79F6"/>
    <w:rsid w:val="00DE2958"/>
    <w:rsid w:val="00DE3C7C"/>
    <w:rsid w:val="00DE6C93"/>
    <w:rsid w:val="00DF0C76"/>
    <w:rsid w:val="00DF1186"/>
    <w:rsid w:val="00DF1C71"/>
    <w:rsid w:val="00E0495F"/>
    <w:rsid w:val="00E11FD7"/>
    <w:rsid w:val="00E122E9"/>
    <w:rsid w:val="00E1349F"/>
    <w:rsid w:val="00E150AE"/>
    <w:rsid w:val="00E20CF7"/>
    <w:rsid w:val="00E20D0A"/>
    <w:rsid w:val="00E2288E"/>
    <w:rsid w:val="00E31039"/>
    <w:rsid w:val="00E319B2"/>
    <w:rsid w:val="00E3286F"/>
    <w:rsid w:val="00E32B36"/>
    <w:rsid w:val="00E374C2"/>
    <w:rsid w:val="00E37963"/>
    <w:rsid w:val="00E41622"/>
    <w:rsid w:val="00E41ECD"/>
    <w:rsid w:val="00E423A5"/>
    <w:rsid w:val="00E4611E"/>
    <w:rsid w:val="00E50040"/>
    <w:rsid w:val="00E51362"/>
    <w:rsid w:val="00E52D55"/>
    <w:rsid w:val="00E53753"/>
    <w:rsid w:val="00E562D3"/>
    <w:rsid w:val="00E614BB"/>
    <w:rsid w:val="00E6583A"/>
    <w:rsid w:val="00E73954"/>
    <w:rsid w:val="00E7499D"/>
    <w:rsid w:val="00E760E5"/>
    <w:rsid w:val="00E81C64"/>
    <w:rsid w:val="00E85BF1"/>
    <w:rsid w:val="00E86237"/>
    <w:rsid w:val="00E87247"/>
    <w:rsid w:val="00E90233"/>
    <w:rsid w:val="00E92F5E"/>
    <w:rsid w:val="00E97319"/>
    <w:rsid w:val="00E97B5C"/>
    <w:rsid w:val="00EA2969"/>
    <w:rsid w:val="00EA3B8F"/>
    <w:rsid w:val="00EA48A0"/>
    <w:rsid w:val="00EA494C"/>
    <w:rsid w:val="00EA4FF1"/>
    <w:rsid w:val="00EA68E2"/>
    <w:rsid w:val="00EB1D3A"/>
    <w:rsid w:val="00EB3105"/>
    <w:rsid w:val="00EB4525"/>
    <w:rsid w:val="00EB48B2"/>
    <w:rsid w:val="00EB6064"/>
    <w:rsid w:val="00EB6C6D"/>
    <w:rsid w:val="00EB793E"/>
    <w:rsid w:val="00EC0515"/>
    <w:rsid w:val="00EC1082"/>
    <w:rsid w:val="00EC323E"/>
    <w:rsid w:val="00EC4C28"/>
    <w:rsid w:val="00EC74BE"/>
    <w:rsid w:val="00ED0040"/>
    <w:rsid w:val="00ED0877"/>
    <w:rsid w:val="00ED479C"/>
    <w:rsid w:val="00ED4800"/>
    <w:rsid w:val="00EE05B7"/>
    <w:rsid w:val="00EE0FB8"/>
    <w:rsid w:val="00F0609B"/>
    <w:rsid w:val="00F10A5C"/>
    <w:rsid w:val="00F13027"/>
    <w:rsid w:val="00F17EA7"/>
    <w:rsid w:val="00F216A9"/>
    <w:rsid w:val="00F251AD"/>
    <w:rsid w:val="00F272C0"/>
    <w:rsid w:val="00F27EDD"/>
    <w:rsid w:val="00F36C6B"/>
    <w:rsid w:val="00F36F26"/>
    <w:rsid w:val="00F40DF3"/>
    <w:rsid w:val="00F4189C"/>
    <w:rsid w:val="00F419FE"/>
    <w:rsid w:val="00F42F5D"/>
    <w:rsid w:val="00F4328B"/>
    <w:rsid w:val="00F4754F"/>
    <w:rsid w:val="00F51AD4"/>
    <w:rsid w:val="00F51B55"/>
    <w:rsid w:val="00F51F37"/>
    <w:rsid w:val="00F52594"/>
    <w:rsid w:val="00F5763D"/>
    <w:rsid w:val="00F63099"/>
    <w:rsid w:val="00F639DD"/>
    <w:rsid w:val="00F64392"/>
    <w:rsid w:val="00F65655"/>
    <w:rsid w:val="00F71352"/>
    <w:rsid w:val="00F718F4"/>
    <w:rsid w:val="00F74D16"/>
    <w:rsid w:val="00F756F2"/>
    <w:rsid w:val="00F76DD4"/>
    <w:rsid w:val="00F776C2"/>
    <w:rsid w:val="00F81B11"/>
    <w:rsid w:val="00F846A5"/>
    <w:rsid w:val="00F8516B"/>
    <w:rsid w:val="00F87111"/>
    <w:rsid w:val="00F87D75"/>
    <w:rsid w:val="00F9537D"/>
    <w:rsid w:val="00F964E0"/>
    <w:rsid w:val="00FA16C8"/>
    <w:rsid w:val="00FA35FC"/>
    <w:rsid w:val="00FA3943"/>
    <w:rsid w:val="00FA4466"/>
    <w:rsid w:val="00FA620B"/>
    <w:rsid w:val="00FB1D8D"/>
    <w:rsid w:val="00FB2461"/>
    <w:rsid w:val="00FB2FE8"/>
    <w:rsid w:val="00FB5429"/>
    <w:rsid w:val="00FC05F7"/>
    <w:rsid w:val="00FC4BDA"/>
    <w:rsid w:val="00FC6308"/>
    <w:rsid w:val="00FC6439"/>
    <w:rsid w:val="00FC75A0"/>
    <w:rsid w:val="00FD2866"/>
    <w:rsid w:val="00FD2A79"/>
    <w:rsid w:val="00FD5E74"/>
    <w:rsid w:val="00FD6556"/>
    <w:rsid w:val="00FD7FB3"/>
    <w:rsid w:val="00FE092A"/>
    <w:rsid w:val="00FE0BFD"/>
    <w:rsid w:val="00FE127A"/>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25847"/>
  <w15:docId w15:val="{21D41208-B411-407B-8186-F868761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10560A"/>
    <w:pPr>
      <w:tabs>
        <w:tab w:val="center" w:pos="4680"/>
        <w:tab w:val="right" w:pos="9360"/>
      </w:tabs>
      <w:spacing w:after="0" w:line="240" w:lineRule="auto"/>
    </w:pPr>
  </w:style>
  <w:style w:type="character" w:customStyle="1" w:styleId="AntetCaracter">
    <w:name w:val="Antet Caracter"/>
    <w:basedOn w:val="Fontdeparagrafimplicit"/>
    <w:link w:val="Antet"/>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qFormat/>
    <w:rsid w:val="00504EFF"/>
    <w:rPr>
      <w:rFonts w:cs="Calibri"/>
      <w:sz w:val="22"/>
      <w:szCs w:val="22"/>
    </w:rPr>
  </w:style>
  <w:style w:type="paragraph" w:styleId="Frspaiere">
    <w:name w:val="No Spacing"/>
    <w:aliases w:val="Text Normal,Grilă medie 2 - Accentuare 11"/>
    <w:link w:val="FrspaiereCaracter"/>
    <w:uiPriority w:val="1"/>
    <w:qFormat/>
    <w:rsid w:val="00504EFF"/>
    <w:rPr>
      <w:rFonts w:cs="Calibri"/>
      <w:sz w:val="22"/>
      <w:szCs w:val="22"/>
    </w:rPr>
  </w:style>
  <w:style w:type="character" w:styleId="Accentuat">
    <w:name w:val="Emphasis"/>
    <w:qFormat/>
    <w:rsid w:val="00847D5D"/>
    <w:rPr>
      <w:i/>
      <w:iCs/>
    </w:rPr>
  </w:style>
  <w:style w:type="paragraph" w:customStyle="1" w:styleId="Listparagraf1">
    <w:name w:val="Listă paragraf1"/>
    <w:aliases w:val="body 2 Char,body 2,lp1,List1,EU,List Paragraph21"/>
    <w:basedOn w:val="Normal"/>
    <w:uiPriority w:val="34"/>
    <w:qFormat/>
    <w:rsid w:val="00527C86"/>
    <w:pPr>
      <w:ind w:left="720"/>
      <w:contextualSpacing/>
    </w:pPr>
    <w:rPr>
      <w:rFonts w:cs="Times New Roman"/>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6F6973"/>
    <w:pPr>
      <w:ind w:left="720"/>
      <w:contextualSpacing/>
    </w:pPr>
    <w:rPr>
      <w:rFonts w:cs="Times New Roman"/>
    </w:rPr>
  </w:style>
  <w:style w:type="paragraph" w:styleId="Corptext2">
    <w:name w:val="Body Text 2"/>
    <w:basedOn w:val="Normal"/>
    <w:link w:val="Corptext2Caracter"/>
    <w:uiPriority w:val="99"/>
    <w:unhideWhenUsed/>
    <w:rsid w:val="007F0184"/>
    <w:pPr>
      <w:spacing w:after="120" w:line="480" w:lineRule="auto"/>
    </w:pPr>
    <w:rPr>
      <w:rFonts w:cs="Times New Roman"/>
    </w:rPr>
  </w:style>
  <w:style w:type="character" w:customStyle="1" w:styleId="Corptext2Caracter">
    <w:name w:val="Corp text 2 Caracter"/>
    <w:basedOn w:val="Fontdeparagrafimplicit"/>
    <w:link w:val="Corptext2"/>
    <w:uiPriority w:val="99"/>
    <w:rsid w:val="007F0184"/>
    <w:rPr>
      <w:sz w:val="22"/>
      <w:szCs w:val="22"/>
    </w:rPr>
  </w:style>
  <w:style w:type="paragraph" w:customStyle="1" w:styleId="TableContents">
    <w:name w:val="Table Contents"/>
    <w:basedOn w:val="Normal"/>
    <w:rsid w:val="002053A6"/>
    <w:pPr>
      <w:suppressLineNumbers/>
      <w:suppressAutoHyphens/>
      <w:overflowPunct w:val="0"/>
      <w:autoSpaceDE w:val="0"/>
      <w:autoSpaceDN w:val="0"/>
      <w:adjustRightInd w:val="0"/>
      <w:spacing w:after="0" w:line="240" w:lineRule="auto"/>
      <w:textAlignment w:val="baseline"/>
    </w:pPr>
    <w:rPr>
      <w:rFonts w:ascii="Times" w:eastAsia="Times New Roman" w:hAnsi="Times" w:cs="Times New Roman"/>
      <w:kern w:val="1"/>
      <w:sz w:val="28"/>
      <w:szCs w:val="20"/>
      <w:lang w:val="ro-RO"/>
    </w:rPr>
  </w:style>
  <w:style w:type="character" w:styleId="Robust">
    <w:name w:val="Strong"/>
    <w:basedOn w:val="Fontdeparagrafimplicit"/>
    <w:uiPriority w:val="22"/>
    <w:qFormat/>
    <w:rsid w:val="00864591"/>
    <w:rPr>
      <w:b/>
      <w:bCs/>
    </w:rPr>
  </w:style>
  <w:style w:type="paragraph" w:customStyle="1" w:styleId="TableHeading">
    <w:name w:val="Table Heading"/>
    <w:basedOn w:val="TableContents"/>
    <w:rsid w:val="00A2663B"/>
    <w:pPr>
      <w:overflowPunct/>
      <w:autoSpaceDE/>
      <w:autoSpaceDN/>
      <w:adjustRightInd/>
      <w:jc w:val="center"/>
      <w:textAlignment w:val="auto"/>
    </w:pPr>
    <w:rPr>
      <w:rFonts w:ascii="Times New Roman" w:hAnsi="Times New Roman"/>
      <w:b/>
      <w:bCs/>
      <w:i/>
      <w:iCs/>
      <w:kern w:val="0"/>
      <w:sz w:val="24"/>
      <w:szCs w:val="24"/>
      <w:lang w:eastAsia="ar-SA"/>
    </w:rPr>
  </w:style>
  <w:style w:type="paragraph" w:customStyle="1" w:styleId="ShortReturnAddress">
    <w:name w:val="Short Return Address"/>
    <w:basedOn w:val="Normal"/>
    <w:rsid w:val="00F65655"/>
    <w:pPr>
      <w:suppressAutoHyphens/>
      <w:spacing w:after="0" w:line="240" w:lineRule="auto"/>
    </w:pPr>
    <w:rPr>
      <w:rFonts w:ascii="Times New Roman" w:eastAsia="Times New Roman" w:hAnsi="Times New Roman" w:cs="Times New Roman"/>
      <w:sz w:val="20"/>
      <w:szCs w:val="20"/>
      <w:lang w:val="ro-RO" w:eastAsia="ar-SA"/>
    </w:rPr>
  </w:style>
  <w:style w:type="paragraph" w:customStyle="1" w:styleId="tablazat">
    <w:name w:val="tablazat"/>
    <w:basedOn w:val="Normal"/>
    <w:rsid w:val="00F65655"/>
    <w:pPr>
      <w:widowControl w:val="0"/>
      <w:spacing w:after="0" w:line="240" w:lineRule="auto"/>
      <w:jc w:val="center"/>
    </w:pPr>
    <w:rPr>
      <w:rFonts w:ascii="Times New Roman" w:eastAsia="Times New Roman" w:hAnsi="Times New Roman" w:cs="Times New Roman"/>
      <w:sz w:val="20"/>
      <w:szCs w:val="20"/>
      <w:lang w:eastAsia="ro-RO"/>
    </w:rPr>
  </w:style>
  <w:style w:type="character" w:customStyle="1" w:styleId="FrspaiereCaracter">
    <w:name w:val="Fără spațiere Caracter"/>
    <w:aliases w:val="Text Normal Caracter,Grilă medie 2 - Accentuare 11 Caracter"/>
    <w:link w:val="Frspaiere"/>
    <w:uiPriority w:val="1"/>
    <w:locked/>
    <w:rsid w:val="00322CCD"/>
    <w:rPr>
      <w:rFonts w:cs="Calibri"/>
      <w:sz w:val="22"/>
      <w:szCs w:val="22"/>
    </w:rPr>
  </w:style>
  <w:style w:type="paragraph" w:customStyle="1" w:styleId="CharCharChar1Char">
    <w:name w:val="Char Char Char1 Char"/>
    <w:basedOn w:val="Normal"/>
    <w:rsid w:val="00322CCD"/>
    <w:pPr>
      <w:spacing w:after="0" w:line="240" w:lineRule="auto"/>
    </w:pPr>
    <w:rPr>
      <w:rFonts w:ascii="Times New Roman" w:eastAsia="Times New Roman" w:hAnsi="Times New Roman" w:cs="Times New Roman"/>
      <w:sz w:val="24"/>
      <w:szCs w:val="24"/>
      <w:lang w:val="pl-PL" w:eastAsia="pl-PL"/>
    </w:rPr>
  </w:style>
  <w:style w:type="paragraph" w:customStyle="1" w:styleId="al">
    <w:name w:val="a_l"/>
    <w:basedOn w:val="Normal"/>
    <w:rsid w:val="00322CCD"/>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uiPriority w:val="99"/>
    <w:semiHidden/>
    <w:unhideWhenUsed/>
    <w:rsid w:val="001467BE"/>
    <w:pPr>
      <w:spacing w:after="120"/>
      <w:ind w:left="283"/>
    </w:pPr>
  </w:style>
  <w:style w:type="character" w:customStyle="1" w:styleId="IndentcorptextCaracter">
    <w:name w:val="Indent corp text Caracter"/>
    <w:basedOn w:val="Fontdeparagrafimplicit"/>
    <w:link w:val="Indentcorptext"/>
    <w:uiPriority w:val="99"/>
    <w:semiHidden/>
    <w:rsid w:val="001467BE"/>
    <w:rPr>
      <w:rFonts w:cs="Calibri"/>
      <w:sz w:val="22"/>
      <w:szCs w:val="22"/>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467BE"/>
    <w:rPr>
      <w:sz w:val="22"/>
      <w:szCs w:val="22"/>
    </w:rPr>
  </w:style>
  <w:style w:type="character" w:customStyle="1" w:styleId="body2CharChar">
    <w:name w:val="body 2 Char Char"/>
    <w:aliases w:val="List Paragraph Char1,Listă paragraf1 Char,body 2 Char1"/>
    <w:uiPriority w:val="34"/>
    <w:rsid w:val="00016BCA"/>
    <w:rPr>
      <w:sz w:val="24"/>
      <w:szCs w:val="22"/>
      <w:lang w:val="en-US" w:eastAsia="en-US"/>
    </w:rPr>
  </w:style>
  <w:style w:type="paragraph" w:customStyle="1" w:styleId="bullet">
    <w:name w:val="bullet"/>
    <w:basedOn w:val="Listparagraf"/>
    <w:link w:val="bulletChar"/>
    <w:qFormat/>
    <w:rsid w:val="00DB6241"/>
    <w:pPr>
      <w:spacing w:before="120" w:after="120" w:line="240" w:lineRule="auto"/>
      <w:ind w:left="1440" w:hanging="360"/>
      <w:contextualSpacing w:val="0"/>
      <w:jc w:val="both"/>
    </w:pPr>
    <w:rPr>
      <w:rFonts w:ascii="Times New Roman" w:hAnsi="Times New Roman"/>
      <w:sz w:val="24"/>
      <w:lang w:val="ro-RO" w:eastAsia="x-none"/>
    </w:rPr>
  </w:style>
  <w:style w:type="character" w:customStyle="1" w:styleId="bulletChar">
    <w:name w:val="bullet Char"/>
    <w:link w:val="bullet"/>
    <w:rsid w:val="00DB6241"/>
    <w:rPr>
      <w:rFonts w:ascii="Times New Roman" w:hAnsi="Times New Roman"/>
      <w:sz w:val="24"/>
      <w:szCs w:val="22"/>
      <w:lang w:val="ro-RO" w:eastAsia="x-none"/>
    </w:rPr>
  </w:style>
  <w:style w:type="paragraph" w:customStyle="1" w:styleId="Footer1">
    <w:name w:val="Footer1"/>
    <w:basedOn w:val="Subsol"/>
    <w:link w:val="footerChar"/>
    <w:qFormat/>
    <w:rsid w:val="008665AF"/>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8665AF"/>
    <w:rPr>
      <w:rFonts w:ascii="Trebuchet MS" w:eastAsiaTheme="minorHAnsi" w:hAnsi="Trebuchet MS" w:cs="Open Sans"/>
      <w:color w:val="000000"/>
      <w:sz w:val="14"/>
      <w:szCs w:val="14"/>
      <w:lang w:val="ro-RO"/>
    </w:rPr>
  </w:style>
  <w:style w:type="paragraph" w:styleId="Titlu">
    <w:name w:val="Title"/>
    <w:basedOn w:val="Normal"/>
    <w:link w:val="TitluCaracter"/>
    <w:qFormat/>
    <w:rsid w:val="00892CAA"/>
    <w:pPr>
      <w:spacing w:after="0" w:line="240" w:lineRule="auto"/>
      <w:jc w:val="center"/>
    </w:pPr>
    <w:rPr>
      <w:rFonts w:ascii="Times New Roman" w:eastAsia="Times New Roman" w:hAnsi="Times New Roman" w:cs="Times New Roman"/>
      <w:b/>
      <w:sz w:val="24"/>
      <w:szCs w:val="20"/>
      <w:lang w:val="de-DE" w:eastAsia="ro-RO"/>
    </w:rPr>
  </w:style>
  <w:style w:type="character" w:customStyle="1" w:styleId="TitluCaracter">
    <w:name w:val="Titlu Caracter"/>
    <w:basedOn w:val="Fontdeparagrafimplicit"/>
    <w:link w:val="Titlu"/>
    <w:rsid w:val="00892CAA"/>
    <w:rPr>
      <w:rFonts w:ascii="Times New Roman" w:eastAsia="Times New Roman" w:hAnsi="Times New Roman"/>
      <w:b/>
      <w:sz w:val="24"/>
      <w:lang w:val="de-DE" w:eastAsia="ro-RO"/>
    </w:rPr>
  </w:style>
  <w:style w:type="paragraph" w:customStyle="1" w:styleId="Compact">
    <w:name w:val="Compact"/>
    <w:basedOn w:val="Corptext"/>
    <w:qFormat/>
    <w:rsid w:val="00892CAA"/>
    <w:pPr>
      <w:spacing w:before="36" w:after="36"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722">
      <w:bodyDiv w:val="1"/>
      <w:marLeft w:val="0"/>
      <w:marRight w:val="0"/>
      <w:marTop w:val="0"/>
      <w:marBottom w:val="0"/>
      <w:divBdr>
        <w:top w:val="none" w:sz="0" w:space="0" w:color="auto"/>
        <w:left w:val="none" w:sz="0" w:space="0" w:color="auto"/>
        <w:bottom w:val="none" w:sz="0" w:space="0" w:color="auto"/>
        <w:right w:val="none" w:sz="0" w:space="0" w:color="auto"/>
      </w:divBdr>
      <w:divsChild>
        <w:div w:id="1346437991">
          <w:marLeft w:val="0"/>
          <w:marRight w:val="0"/>
          <w:marTop w:val="0"/>
          <w:marBottom w:val="0"/>
          <w:divBdr>
            <w:top w:val="none" w:sz="0" w:space="0" w:color="auto"/>
            <w:left w:val="none" w:sz="0" w:space="0" w:color="auto"/>
            <w:bottom w:val="none" w:sz="0" w:space="0" w:color="auto"/>
            <w:right w:val="none" w:sz="0" w:space="0" w:color="auto"/>
          </w:divBdr>
          <w:divsChild>
            <w:div w:id="707993898">
              <w:marLeft w:val="0"/>
              <w:marRight w:val="0"/>
              <w:marTop w:val="0"/>
              <w:marBottom w:val="0"/>
              <w:divBdr>
                <w:top w:val="none" w:sz="0" w:space="0" w:color="auto"/>
                <w:left w:val="none" w:sz="0" w:space="0" w:color="auto"/>
                <w:bottom w:val="none" w:sz="0" w:space="0" w:color="auto"/>
                <w:right w:val="none" w:sz="0" w:space="0" w:color="auto"/>
              </w:divBdr>
              <w:divsChild>
                <w:div w:id="194855321">
                  <w:marLeft w:val="0"/>
                  <w:marRight w:val="0"/>
                  <w:marTop w:val="0"/>
                  <w:marBottom w:val="0"/>
                  <w:divBdr>
                    <w:top w:val="none" w:sz="0" w:space="0" w:color="auto"/>
                    <w:left w:val="none" w:sz="0" w:space="0" w:color="auto"/>
                    <w:bottom w:val="none" w:sz="0" w:space="0" w:color="auto"/>
                    <w:right w:val="none" w:sz="0" w:space="0" w:color="auto"/>
                  </w:divBdr>
                  <w:divsChild>
                    <w:div w:id="1477576084">
                      <w:marLeft w:val="0"/>
                      <w:marRight w:val="0"/>
                      <w:marTop w:val="0"/>
                      <w:marBottom w:val="0"/>
                      <w:divBdr>
                        <w:top w:val="none" w:sz="0" w:space="0" w:color="auto"/>
                        <w:left w:val="none" w:sz="0" w:space="0" w:color="auto"/>
                        <w:bottom w:val="none" w:sz="0" w:space="0" w:color="auto"/>
                        <w:right w:val="none" w:sz="0" w:space="0" w:color="auto"/>
                      </w:divBdr>
                      <w:divsChild>
                        <w:div w:id="344477814">
                          <w:marLeft w:val="0"/>
                          <w:marRight w:val="0"/>
                          <w:marTop w:val="0"/>
                          <w:marBottom w:val="0"/>
                          <w:divBdr>
                            <w:top w:val="none" w:sz="0" w:space="0" w:color="auto"/>
                            <w:left w:val="none" w:sz="0" w:space="0" w:color="auto"/>
                            <w:bottom w:val="none" w:sz="0" w:space="0" w:color="auto"/>
                            <w:right w:val="none" w:sz="0" w:space="0" w:color="auto"/>
                          </w:divBdr>
                          <w:divsChild>
                            <w:div w:id="197743155">
                              <w:marLeft w:val="0"/>
                              <w:marRight w:val="0"/>
                              <w:marTop w:val="0"/>
                              <w:marBottom w:val="0"/>
                              <w:divBdr>
                                <w:top w:val="none" w:sz="0" w:space="0" w:color="auto"/>
                                <w:left w:val="none" w:sz="0" w:space="0" w:color="auto"/>
                                <w:bottom w:val="none" w:sz="0" w:space="0" w:color="auto"/>
                                <w:right w:val="none" w:sz="0" w:space="0" w:color="auto"/>
                              </w:divBdr>
                              <w:divsChild>
                                <w:div w:id="866913882">
                                  <w:marLeft w:val="0"/>
                                  <w:marRight w:val="0"/>
                                  <w:marTop w:val="0"/>
                                  <w:marBottom w:val="0"/>
                                  <w:divBdr>
                                    <w:top w:val="none" w:sz="0" w:space="0" w:color="auto"/>
                                    <w:left w:val="none" w:sz="0" w:space="0" w:color="auto"/>
                                    <w:bottom w:val="none" w:sz="0" w:space="0" w:color="auto"/>
                                    <w:right w:val="none" w:sz="0" w:space="0" w:color="auto"/>
                                  </w:divBdr>
                                  <w:divsChild>
                                    <w:div w:id="664285696">
                                      <w:marLeft w:val="0"/>
                                      <w:marRight w:val="0"/>
                                      <w:marTop w:val="0"/>
                                      <w:marBottom w:val="0"/>
                                      <w:divBdr>
                                        <w:top w:val="none" w:sz="0" w:space="0" w:color="auto"/>
                                        <w:left w:val="none" w:sz="0" w:space="0" w:color="auto"/>
                                        <w:bottom w:val="none" w:sz="0" w:space="0" w:color="auto"/>
                                        <w:right w:val="none" w:sz="0" w:space="0" w:color="auto"/>
                                      </w:divBdr>
                                      <w:divsChild>
                                        <w:div w:id="2025087020">
                                          <w:marLeft w:val="0"/>
                                          <w:marRight w:val="0"/>
                                          <w:marTop w:val="0"/>
                                          <w:marBottom w:val="0"/>
                                          <w:divBdr>
                                            <w:top w:val="none" w:sz="0" w:space="0" w:color="auto"/>
                                            <w:left w:val="none" w:sz="0" w:space="0" w:color="auto"/>
                                            <w:bottom w:val="none" w:sz="0" w:space="0" w:color="auto"/>
                                            <w:right w:val="none" w:sz="0" w:space="0" w:color="auto"/>
                                          </w:divBdr>
                                          <w:divsChild>
                                            <w:div w:id="2048799627">
                                              <w:marLeft w:val="0"/>
                                              <w:marRight w:val="0"/>
                                              <w:marTop w:val="0"/>
                                              <w:marBottom w:val="0"/>
                                              <w:divBdr>
                                                <w:top w:val="none" w:sz="0" w:space="0" w:color="auto"/>
                                                <w:left w:val="none" w:sz="0" w:space="0" w:color="auto"/>
                                                <w:bottom w:val="none" w:sz="0" w:space="0" w:color="auto"/>
                                                <w:right w:val="none" w:sz="0" w:space="0" w:color="auto"/>
                                              </w:divBdr>
                                              <w:divsChild>
                                                <w:div w:id="1301231860">
                                                  <w:marLeft w:val="0"/>
                                                  <w:marRight w:val="0"/>
                                                  <w:marTop w:val="0"/>
                                                  <w:marBottom w:val="0"/>
                                                  <w:divBdr>
                                                    <w:top w:val="none" w:sz="0" w:space="0" w:color="auto"/>
                                                    <w:left w:val="none" w:sz="0" w:space="0" w:color="auto"/>
                                                    <w:bottom w:val="none" w:sz="0" w:space="0" w:color="auto"/>
                                                    <w:right w:val="none" w:sz="0" w:space="0" w:color="auto"/>
                                                  </w:divBdr>
                                                  <w:divsChild>
                                                    <w:div w:id="21208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673102">
      <w:bodyDiv w:val="1"/>
      <w:marLeft w:val="0"/>
      <w:marRight w:val="0"/>
      <w:marTop w:val="0"/>
      <w:marBottom w:val="0"/>
      <w:divBdr>
        <w:top w:val="none" w:sz="0" w:space="0" w:color="auto"/>
        <w:left w:val="none" w:sz="0" w:space="0" w:color="auto"/>
        <w:bottom w:val="none" w:sz="0" w:space="0" w:color="auto"/>
        <w:right w:val="none" w:sz="0" w:space="0" w:color="auto"/>
      </w:divBdr>
      <w:divsChild>
        <w:div w:id="1297174294">
          <w:marLeft w:val="0"/>
          <w:marRight w:val="0"/>
          <w:marTop w:val="0"/>
          <w:marBottom w:val="0"/>
          <w:divBdr>
            <w:top w:val="none" w:sz="0" w:space="0" w:color="auto"/>
            <w:left w:val="none" w:sz="0" w:space="0" w:color="auto"/>
            <w:bottom w:val="none" w:sz="0" w:space="0" w:color="auto"/>
            <w:right w:val="none" w:sz="0" w:space="0" w:color="auto"/>
          </w:divBdr>
          <w:divsChild>
            <w:div w:id="1843280038">
              <w:marLeft w:val="0"/>
              <w:marRight w:val="0"/>
              <w:marTop w:val="0"/>
              <w:marBottom w:val="0"/>
              <w:divBdr>
                <w:top w:val="none" w:sz="0" w:space="0" w:color="auto"/>
                <w:left w:val="none" w:sz="0" w:space="0" w:color="auto"/>
                <w:bottom w:val="none" w:sz="0" w:space="0" w:color="auto"/>
                <w:right w:val="none" w:sz="0" w:space="0" w:color="auto"/>
              </w:divBdr>
              <w:divsChild>
                <w:div w:id="1044981068">
                  <w:marLeft w:val="0"/>
                  <w:marRight w:val="0"/>
                  <w:marTop w:val="0"/>
                  <w:marBottom w:val="0"/>
                  <w:divBdr>
                    <w:top w:val="none" w:sz="0" w:space="0" w:color="auto"/>
                    <w:left w:val="none" w:sz="0" w:space="0" w:color="auto"/>
                    <w:bottom w:val="none" w:sz="0" w:space="0" w:color="auto"/>
                    <w:right w:val="none" w:sz="0" w:space="0" w:color="auto"/>
                  </w:divBdr>
                  <w:divsChild>
                    <w:div w:id="506286838">
                      <w:marLeft w:val="0"/>
                      <w:marRight w:val="0"/>
                      <w:marTop w:val="0"/>
                      <w:marBottom w:val="0"/>
                      <w:divBdr>
                        <w:top w:val="none" w:sz="0" w:space="0" w:color="auto"/>
                        <w:left w:val="none" w:sz="0" w:space="0" w:color="auto"/>
                        <w:bottom w:val="none" w:sz="0" w:space="0" w:color="auto"/>
                        <w:right w:val="none" w:sz="0" w:space="0" w:color="auto"/>
                      </w:divBdr>
                      <w:divsChild>
                        <w:div w:id="1693460080">
                          <w:marLeft w:val="0"/>
                          <w:marRight w:val="0"/>
                          <w:marTop w:val="0"/>
                          <w:marBottom w:val="0"/>
                          <w:divBdr>
                            <w:top w:val="none" w:sz="0" w:space="0" w:color="auto"/>
                            <w:left w:val="none" w:sz="0" w:space="0" w:color="auto"/>
                            <w:bottom w:val="none" w:sz="0" w:space="0" w:color="auto"/>
                            <w:right w:val="none" w:sz="0" w:space="0" w:color="auto"/>
                          </w:divBdr>
                          <w:divsChild>
                            <w:div w:id="574972988">
                              <w:marLeft w:val="0"/>
                              <w:marRight w:val="0"/>
                              <w:marTop w:val="0"/>
                              <w:marBottom w:val="0"/>
                              <w:divBdr>
                                <w:top w:val="none" w:sz="0" w:space="0" w:color="auto"/>
                                <w:left w:val="none" w:sz="0" w:space="0" w:color="auto"/>
                                <w:bottom w:val="none" w:sz="0" w:space="0" w:color="auto"/>
                                <w:right w:val="none" w:sz="0" w:space="0" w:color="auto"/>
                              </w:divBdr>
                              <w:divsChild>
                                <w:div w:id="433668985">
                                  <w:marLeft w:val="0"/>
                                  <w:marRight w:val="0"/>
                                  <w:marTop w:val="0"/>
                                  <w:marBottom w:val="0"/>
                                  <w:divBdr>
                                    <w:top w:val="none" w:sz="0" w:space="0" w:color="auto"/>
                                    <w:left w:val="none" w:sz="0" w:space="0" w:color="auto"/>
                                    <w:bottom w:val="none" w:sz="0" w:space="0" w:color="auto"/>
                                    <w:right w:val="none" w:sz="0" w:space="0" w:color="auto"/>
                                  </w:divBdr>
                                  <w:divsChild>
                                    <w:div w:id="969625092">
                                      <w:marLeft w:val="0"/>
                                      <w:marRight w:val="0"/>
                                      <w:marTop w:val="0"/>
                                      <w:marBottom w:val="0"/>
                                      <w:divBdr>
                                        <w:top w:val="none" w:sz="0" w:space="0" w:color="auto"/>
                                        <w:left w:val="none" w:sz="0" w:space="0" w:color="auto"/>
                                        <w:bottom w:val="none" w:sz="0" w:space="0" w:color="auto"/>
                                        <w:right w:val="none" w:sz="0" w:space="0" w:color="auto"/>
                                      </w:divBdr>
                                      <w:divsChild>
                                        <w:div w:id="563221667">
                                          <w:marLeft w:val="0"/>
                                          <w:marRight w:val="0"/>
                                          <w:marTop w:val="0"/>
                                          <w:marBottom w:val="0"/>
                                          <w:divBdr>
                                            <w:top w:val="none" w:sz="0" w:space="0" w:color="auto"/>
                                            <w:left w:val="none" w:sz="0" w:space="0" w:color="auto"/>
                                            <w:bottom w:val="none" w:sz="0" w:space="0" w:color="auto"/>
                                            <w:right w:val="none" w:sz="0" w:space="0" w:color="auto"/>
                                          </w:divBdr>
                                          <w:divsChild>
                                            <w:div w:id="994602696">
                                              <w:marLeft w:val="0"/>
                                              <w:marRight w:val="0"/>
                                              <w:marTop w:val="0"/>
                                              <w:marBottom w:val="0"/>
                                              <w:divBdr>
                                                <w:top w:val="none" w:sz="0" w:space="0" w:color="auto"/>
                                                <w:left w:val="none" w:sz="0" w:space="0" w:color="auto"/>
                                                <w:bottom w:val="none" w:sz="0" w:space="0" w:color="auto"/>
                                                <w:right w:val="none" w:sz="0" w:space="0" w:color="auto"/>
                                              </w:divBdr>
                                              <w:divsChild>
                                                <w:div w:id="1711606266">
                                                  <w:marLeft w:val="0"/>
                                                  <w:marRight w:val="0"/>
                                                  <w:marTop w:val="0"/>
                                                  <w:marBottom w:val="0"/>
                                                  <w:divBdr>
                                                    <w:top w:val="none" w:sz="0" w:space="0" w:color="auto"/>
                                                    <w:left w:val="none" w:sz="0" w:space="0" w:color="auto"/>
                                                    <w:bottom w:val="none" w:sz="0" w:space="0" w:color="auto"/>
                                                    <w:right w:val="none" w:sz="0" w:space="0" w:color="auto"/>
                                                  </w:divBdr>
                                                  <w:divsChild>
                                                    <w:div w:id="1879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253209">
      <w:bodyDiv w:val="1"/>
      <w:marLeft w:val="0"/>
      <w:marRight w:val="0"/>
      <w:marTop w:val="0"/>
      <w:marBottom w:val="0"/>
      <w:divBdr>
        <w:top w:val="none" w:sz="0" w:space="0" w:color="auto"/>
        <w:left w:val="none" w:sz="0" w:space="0" w:color="auto"/>
        <w:bottom w:val="none" w:sz="0" w:space="0" w:color="auto"/>
        <w:right w:val="none" w:sz="0" w:space="0" w:color="auto"/>
      </w:divBdr>
      <w:divsChild>
        <w:div w:id="151458184">
          <w:marLeft w:val="0"/>
          <w:marRight w:val="0"/>
          <w:marTop w:val="0"/>
          <w:marBottom w:val="0"/>
          <w:divBdr>
            <w:top w:val="none" w:sz="0" w:space="0" w:color="auto"/>
            <w:left w:val="none" w:sz="0" w:space="0" w:color="auto"/>
            <w:bottom w:val="none" w:sz="0" w:space="0" w:color="auto"/>
            <w:right w:val="none" w:sz="0" w:space="0" w:color="auto"/>
          </w:divBdr>
          <w:divsChild>
            <w:div w:id="1631857947">
              <w:marLeft w:val="0"/>
              <w:marRight w:val="0"/>
              <w:marTop w:val="0"/>
              <w:marBottom w:val="0"/>
              <w:divBdr>
                <w:top w:val="none" w:sz="0" w:space="0" w:color="auto"/>
                <w:left w:val="none" w:sz="0" w:space="0" w:color="auto"/>
                <w:bottom w:val="none" w:sz="0" w:space="0" w:color="auto"/>
                <w:right w:val="none" w:sz="0" w:space="0" w:color="auto"/>
              </w:divBdr>
              <w:divsChild>
                <w:div w:id="718288722">
                  <w:marLeft w:val="0"/>
                  <w:marRight w:val="0"/>
                  <w:marTop w:val="0"/>
                  <w:marBottom w:val="0"/>
                  <w:divBdr>
                    <w:top w:val="none" w:sz="0" w:space="0" w:color="auto"/>
                    <w:left w:val="none" w:sz="0" w:space="0" w:color="auto"/>
                    <w:bottom w:val="none" w:sz="0" w:space="0" w:color="auto"/>
                    <w:right w:val="none" w:sz="0" w:space="0" w:color="auto"/>
                  </w:divBdr>
                  <w:divsChild>
                    <w:div w:id="1843931647">
                      <w:marLeft w:val="0"/>
                      <w:marRight w:val="0"/>
                      <w:marTop w:val="0"/>
                      <w:marBottom w:val="0"/>
                      <w:divBdr>
                        <w:top w:val="none" w:sz="0" w:space="0" w:color="auto"/>
                        <w:left w:val="none" w:sz="0" w:space="0" w:color="auto"/>
                        <w:bottom w:val="none" w:sz="0" w:space="0" w:color="auto"/>
                        <w:right w:val="none" w:sz="0" w:space="0" w:color="auto"/>
                      </w:divBdr>
                      <w:divsChild>
                        <w:div w:id="449864463">
                          <w:marLeft w:val="0"/>
                          <w:marRight w:val="0"/>
                          <w:marTop w:val="0"/>
                          <w:marBottom w:val="0"/>
                          <w:divBdr>
                            <w:top w:val="none" w:sz="0" w:space="0" w:color="auto"/>
                            <w:left w:val="none" w:sz="0" w:space="0" w:color="auto"/>
                            <w:bottom w:val="none" w:sz="0" w:space="0" w:color="auto"/>
                            <w:right w:val="none" w:sz="0" w:space="0" w:color="auto"/>
                          </w:divBdr>
                          <w:divsChild>
                            <w:div w:id="1543784410">
                              <w:marLeft w:val="0"/>
                              <w:marRight w:val="0"/>
                              <w:marTop w:val="0"/>
                              <w:marBottom w:val="0"/>
                              <w:divBdr>
                                <w:top w:val="none" w:sz="0" w:space="0" w:color="auto"/>
                                <w:left w:val="none" w:sz="0" w:space="0" w:color="auto"/>
                                <w:bottom w:val="none" w:sz="0" w:space="0" w:color="auto"/>
                                <w:right w:val="none" w:sz="0" w:space="0" w:color="auto"/>
                              </w:divBdr>
                              <w:divsChild>
                                <w:div w:id="921718668">
                                  <w:marLeft w:val="0"/>
                                  <w:marRight w:val="0"/>
                                  <w:marTop w:val="0"/>
                                  <w:marBottom w:val="0"/>
                                  <w:divBdr>
                                    <w:top w:val="none" w:sz="0" w:space="0" w:color="auto"/>
                                    <w:left w:val="none" w:sz="0" w:space="0" w:color="auto"/>
                                    <w:bottom w:val="none" w:sz="0" w:space="0" w:color="auto"/>
                                    <w:right w:val="none" w:sz="0" w:space="0" w:color="auto"/>
                                  </w:divBdr>
                                  <w:divsChild>
                                    <w:div w:id="1497769471">
                                      <w:marLeft w:val="0"/>
                                      <w:marRight w:val="0"/>
                                      <w:marTop w:val="0"/>
                                      <w:marBottom w:val="0"/>
                                      <w:divBdr>
                                        <w:top w:val="none" w:sz="0" w:space="0" w:color="auto"/>
                                        <w:left w:val="none" w:sz="0" w:space="0" w:color="auto"/>
                                        <w:bottom w:val="none" w:sz="0" w:space="0" w:color="auto"/>
                                        <w:right w:val="none" w:sz="0" w:space="0" w:color="auto"/>
                                      </w:divBdr>
                                      <w:divsChild>
                                        <w:div w:id="101531201">
                                          <w:marLeft w:val="0"/>
                                          <w:marRight w:val="0"/>
                                          <w:marTop w:val="0"/>
                                          <w:marBottom w:val="0"/>
                                          <w:divBdr>
                                            <w:top w:val="none" w:sz="0" w:space="0" w:color="auto"/>
                                            <w:left w:val="none" w:sz="0" w:space="0" w:color="auto"/>
                                            <w:bottom w:val="none" w:sz="0" w:space="0" w:color="auto"/>
                                            <w:right w:val="none" w:sz="0" w:space="0" w:color="auto"/>
                                          </w:divBdr>
                                          <w:divsChild>
                                            <w:div w:id="590894450">
                                              <w:marLeft w:val="0"/>
                                              <w:marRight w:val="0"/>
                                              <w:marTop w:val="0"/>
                                              <w:marBottom w:val="0"/>
                                              <w:divBdr>
                                                <w:top w:val="none" w:sz="0" w:space="0" w:color="auto"/>
                                                <w:left w:val="none" w:sz="0" w:space="0" w:color="auto"/>
                                                <w:bottom w:val="none" w:sz="0" w:space="0" w:color="auto"/>
                                                <w:right w:val="none" w:sz="0" w:space="0" w:color="auto"/>
                                              </w:divBdr>
                                              <w:divsChild>
                                                <w:div w:id="333336983">
                                                  <w:marLeft w:val="0"/>
                                                  <w:marRight w:val="0"/>
                                                  <w:marTop w:val="0"/>
                                                  <w:marBottom w:val="0"/>
                                                  <w:divBdr>
                                                    <w:top w:val="none" w:sz="0" w:space="0" w:color="auto"/>
                                                    <w:left w:val="none" w:sz="0" w:space="0" w:color="auto"/>
                                                    <w:bottom w:val="none" w:sz="0" w:space="0" w:color="auto"/>
                                                    <w:right w:val="none" w:sz="0" w:space="0" w:color="auto"/>
                                                  </w:divBdr>
                                                  <w:divsChild>
                                                    <w:div w:id="3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8" Type="http://schemas.openxmlformats.org/officeDocument/2006/relationships/hyperlink" Target="https://lege5.ro/Gratuit/gu3dsojy/legea-contenciosului-administrativ-nr-554-2004?d=2019-01-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78&amp;d=2019-01-17"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e3demru/legea-apelor-nr-107-1996?pid=10135178&amp;d=2019-01-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43&amp;d=2019-01-17" TargetMode="External"/><Relationship Id="rId5" Type="http://schemas.openxmlformats.org/officeDocument/2006/relationships/webSettings" Target="webSettings.xml"/><Relationship Id="rId15" Type="http://schemas.openxmlformats.org/officeDocument/2006/relationships/hyperlink" Target="https://lege5.ro/Gratuit/ge3demru/legea-apelor-nr-107-1996?pid=10135143&amp;d=2019-01-17" TargetMode="Externa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hyperlink" Target="mailto:office@apmbn.anpm.ro" TargetMode="External"/><Relationship Id="rId4" Type="http://schemas.openxmlformats.org/officeDocument/2006/relationships/settings" Target="settings.xml"/><Relationship Id="rId9"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1329-7C1C-4798-8D0B-6545ED27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3557</Words>
  <Characters>20277</Characters>
  <Application>Microsoft Office Word</Application>
  <DocSecurity>0</DocSecurity>
  <Lines>168</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2019-03-18T13:29:00Z</cp:lastPrinted>
  <dcterms:created xsi:type="dcterms:W3CDTF">2024-06-14T09:52:00Z</dcterms:created>
  <dcterms:modified xsi:type="dcterms:W3CDTF">2024-06-14T09:52:00Z</dcterms:modified>
</cp:coreProperties>
</file>