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4A2A" w14:textId="07F47910" w:rsidR="003A3F1E" w:rsidRPr="00EC1CE4" w:rsidRDefault="004E2AD9" w:rsidP="00EC1CE4">
      <w:pPr>
        <w:pStyle w:val="Antet"/>
        <w:spacing w:line="360" w:lineRule="auto"/>
        <w:jc w:val="center"/>
        <w:rPr>
          <w:rFonts w:ascii="Trebuchet MS" w:hAnsi="Trebuchet MS"/>
          <w:b/>
          <w:bCs/>
          <w:sz w:val="28"/>
          <w:szCs w:val="28"/>
        </w:rPr>
      </w:pPr>
      <w:r>
        <w:rPr>
          <w:rFonts w:ascii="Trebuchet MS" w:hAnsi="Trebuchet MS"/>
          <w:b/>
          <w:bCs/>
          <w:sz w:val="28"/>
          <w:szCs w:val="28"/>
        </w:rPr>
        <w:t>AGENȚIA PENTRU PROTECȚIA MEDIULUI BISTRIȚA-NĂSĂUD</w:t>
      </w:r>
    </w:p>
    <w:p w14:paraId="4770E012" w14:textId="5EFDE6A2" w:rsidR="00102566" w:rsidRDefault="00102566" w:rsidP="007B6FB9">
      <w:pPr>
        <w:spacing w:after="0" w:line="360" w:lineRule="auto"/>
        <w:rPr>
          <w:rFonts w:ascii="Trebuchet MS" w:hAnsi="Trebuchet MS"/>
          <w:b/>
        </w:rPr>
      </w:pPr>
    </w:p>
    <w:p w14:paraId="4D85BE5A" w14:textId="77777777" w:rsidR="00F545D6" w:rsidRDefault="00F545D6" w:rsidP="007B6FB9">
      <w:pPr>
        <w:spacing w:after="0" w:line="360" w:lineRule="auto"/>
        <w:rPr>
          <w:rFonts w:ascii="Trebuchet MS" w:hAnsi="Trebuchet MS"/>
          <w:b/>
        </w:rPr>
      </w:pPr>
    </w:p>
    <w:p w14:paraId="0C4715A6" w14:textId="77777777" w:rsidR="00BE42A5" w:rsidRDefault="00BE42A5" w:rsidP="007B6FB9">
      <w:pPr>
        <w:spacing w:after="0" w:line="360" w:lineRule="auto"/>
        <w:rPr>
          <w:rFonts w:ascii="Trebuchet MS" w:hAnsi="Trebuchet MS"/>
          <w:b/>
        </w:rPr>
      </w:pPr>
    </w:p>
    <w:p w14:paraId="7A412E5D" w14:textId="77777777" w:rsidR="008D33A2" w:rsidRPr="00522CEE" w:rsidRDefault="008D33A2" w:rsidP="008D33A2">
      <w:pPr>
        <w:spacing w:after="0" w:line="240" w:lineRule="auto"/>
        <w:jc w:val="center"/>
        <w:rPr>
          <w:rFonts w:ascii="Trebuchet MS" w:eastAsia="Times New Roman" w:hAnsi="Trebuchet MS"/>
          <w:b/>
        </w:rPr>
      </w:pPr>
      <w:bookmarkStart w:id="0" w:name="_Hlk152145191"/>
      <w:bookmarkStart w:id="1" w:name="_Hlk152145192"/>
      <w:bookmarkStart w:id="2" w:name="_Hlk152145193"/>
      <w:bookmarkStart w:id="3" w:name="_Hlk152145194"/>
      <w:bookmarkStart w:id="4" w:name="_Hlk152145195"/>
      <w:bookmarkStart w:id="5" w:name="_Hlk152145196"/>
      <w:r w:rsidRPr="00522CEE">
        <w:rPr>
          <w:rFonts w:ascii="Trebuchet MS" w:eastAsia="Times New Roman" w:hAnsi="Trebuchet MS"/>
          <w:b/>
        </w:rPr>
        <w:t xml:space="preserve">DECIZIA ETAPEI DE ÎNCADRARE </w:t>
      </w:r>
    </w:p>
    <w:p w14:paraId="319C9295" w14:textId="32DAC493" w:rsidR="008D33A2" w:rsidRDefault="00E81771" w:rsidP="00A03076">
      <w:pPr>
        <w:pStyle w:val="Listparagraf"/>
        <w:spacing w:after="0" w:line="240" w:lineRule="auto"/>
        <w:ind w:left="0"/>
        <w:contextualSpacing w:val="0"/>
        <w:jc w:val="center"/>
        <w:rPr>
          <w:rFonts w:ascii="Trebuchet MS" w:eastAsia="Times New Roman" w:hAnsi="Trebuchet MS"/>
          <w:b/>
          <w:lang w:val="ro-RO"/>
        </w:rPr>
      </w:pPr>
      <w:r>
        <w:rPr>
          <w:rFonts w:ascii="Trebuchet MS" w:eastAsia="Times New Roman" w:hAnsi="Trebuchet MS"/>
          <w:b/>
          <w:lang w:val="ro-RO"/>
        </w:rPr>
        <w:t xml:space="preserve">proiect </w:t>
      </w:r>
      <w:r w:rsidR="008D6CC0">
        <w:rPr>
          <w:rFonts w:ascii="Trebuchet MS" w:eastAsia="Times New Roman" w:hAnsi="Trebuchet MS"/>
          <w:b/>
          <w:lang w:val="ro-RO"/>
        </w:rPr>
        <w:t>11.07</w:t>
      </w:r>
      <w:r w:rsidR="008D33A2" w:rsidRPr="00BC485D">
        <w:rPr>
          <w:rFonts w:ascii="Trebuchet MS" w:eastAsia="Times New Roman" w:hAnsi="Trebuchet MS"/>
          <w:b/>
          <w:lang w:val="ro-RO"/>
        </w:rPr>
        <w:t>.2024</w:t>
      </w:r>
    </w:p>
    <w:p w14:paraId="1FCBCE6F" w14:textId="77777777" w:rsidR="00EF44D4" w:rsidRPr="00BC485D" w:rsidRDefault="00EF44D4" w:rsidP="00A03076">
      <w:pPr>
        <w:pStyle w:val="Listparagraf"/>
        <w:spacing w:after="0" w:line="240" w:lineRule="auto"/>
        <w:ind w:left="0"/>
        <w:contextualSpacing w:val="0"/>
        <w:jc w:val="center"/>
        <w:rPr>
          <w:rFonts w:ascii="Trebuchet MS" w:eastAsia="Times New Roman" w:hAnsi="Trebuchet MS"/>
          <w:b/>
          <w:lang w:val="ro-RO"/>
        </w:rPr>
      </w:pPr>
    </w:p>
    <w:p w14:paraId="40F0D534" w14:textId="11595293" w:rsidR="003A3F1E" w:rsidRPr="00522CEE" w:rsidRDefault="003A3F1E" w:rsidP="008D33A2">
      <w:pPr>
        <w:spacing w:after="0" w:line="240" w:lineRule="auto"/>
        <w:rPr>
          <w:rFonts w:ascii="Trebuchet MS" w:eastAsia="Times New Roman" w:hAnsi="Trebuchet MS"/>
        </w:rPr>
      </w:pPr>
    </w:p>
    <w:p w14:paraId="27E487D7" w14:textId="77777777" w:rsidR="008D33A2" w:rsidRPr="00522CEE" w:rsidRDefault="008D33A2" w:rsidP="008D33A2">
      <w:pPr>
        <w:spacing w:after="0" w:line="240" w:lineRule="auto"/>
        <w:rPr>
          <w:rFonts w:ascii="Trebuchet MS" w:eastAsia="Times New Roman" w:hAnsi="Trebuchet MS"/>
        </w:rPr>
      </w:pPr>
    </w:p>
    <w:p w14:paraId="053BFD07" w14:textId="49388C19" w:rsidR="008D33A2" w:rsidRPr="00A03076" w:rsidRDefault="008D33A2" w:rsidP="008D33A2">
      <w:pPr>
        <w:spacing w:after="0" w:line="240" w:lineRule="auto"/>
        <w:ind w:firstLine="720"/>
        <w:jc w:val="both"/>
        <w:rPr>
          <w:rFonts w:ascii="Trebuchet MS" w:hAnsi="Trebuchet MS"/>
          <w:b/>
          <w:iCs/>
        </w:rPr>
      </w:pPr>
      <w:r w:rsidRPr="00A03076">
        <w:rPr>
          <w:rFonts w:ascii="Trebuchet MS" w:hAnsi="Trebuchet MS"/>
        </w:rPr>
        <w:t xml:space="preserve">Ca urmare a solicitării de emitere a acordului de mediu adresată de </w:t>
      </w:r>
      <w:r w:rsidR="000735C7" w:rsidRPr="000735C7">
        <w:rPr>
          <w:rFonts w:ascii="Trebuchet MS" w:eastAsia="Times New Roman" w:hAnsi="Trebuchet MS"/>
          <w:b/>
        </w:rPr>
        <w:t>COMUNA ȘINTEREAG</w:t>
      </w:r>
      <w:r w:rsidR="00117030" w:rsidRPr="004778C8">
        <w:rPr>
          <w:rFonts w:ascii="Trebuchet MS" w:hAnsi="Trebuchet MS"/>
          <w:b/>
          <w:iCs/>
        </w:rPr>
        <w:t xml:space="preserve">, </w:t>
      </w:r>
      <w:r w:rsidR="004549C5">
        <w:rPr>
          <w:rFonts w:ascii="Trebuchet MS" w:hAnsi="Trebuchet MS"/>
        </w:rPr>
        <w:t xml:space="preserve">cu </w:t>
      </w:r>
      <w:r w:rsidR="00095B6F">
        <w:rPr>
          <w:rFonts w:ascii="Trebuchet MS" w:hAnsi="Trebuchet MS"/>
        </w:rPr>
        <w:t>se</w:t>
      </w:r>
      <w:r w:rsidRPr="00A03076">
        <w:rPr>
          <w:rFonts w:ascii="Trebuchet MS" w:hAnsi="Trebuchet MS"/>
        </w:rPr>
        <w:t>d</w:t>
      </w:r>
      <w:r w:rsidR="00095B6F">
        <w:rPr>
          <w:rFonts w:ascii="Trebuchet MS" w:hAnsi="Trebuchet MS"/>
        </w:rPr>
        <w:t>i</w:t>
      </w:r>
      <w:r w:rsidRPr="00A03076">
        <w:rPr>
          <w:rFonts w:ascii="Trebuchet MS" w:hAnsi="Trebuchet MS"/>
        </w:rPr>
        <w:t xml:space="preserve">ul în </w:t>
      </w:r>
      <w:r w:rsidR="000735C7" w:rsidRPr="000735C7">
        <w:rPr>
          <w:rFonts w:ascii="Trebuchet MS" w:eastAsia="Times New Roman" w:hAnsi="Trebuchet MS"/>
          <w:bCs/>
        </w:rPr>
        <w:t>localitatea Șintereag, nr. 40</w:t>
      </w:r>
      <w:r w:rsidR="007377F4" w:rsidRPr="007377F4">
        <w:rPr>
          <w:rFonts w:ascii="Trebuchet MS" w:eastAsia="Times New Roman" w:hAnsi="Trebuchet MS"/>
          <w:bCs/>
        </w:rPr>
        <w:t xml:space="preserve">, comuna </w:t>
      </w:r>
      <w:r w:rsidR="000735C7" w:rsidRPr="000735C7">
        <w:rPr>
          <w:rFonts w:ascii="Trebuchet MS" w:eastAsia="Times New Roman" w:hAnsi="Trebuchet MS"/>
          <w:bCs/>
        </w:rPr>
        <w:t>Șintereag</w:t>
      </w:r>
      <w:r w:rsidR="00150C54" w:rsidRPr="00150C54">
        <w:rPr>
          <w:rFonts w:ascii="Trebuchet MS" w:eastAsia="Times New Roman" w:hAnsi="Trebuchet MS"/>
          <w:bCs/>
        </w:rPr>
        <w:t xml:space="preserve">, </w:t>
      </w:r>
      <w:r w:rsidR="00547B1C" w:rsidRPr="00A03076">
        <w:rPr>
          <w:rFonts w:ascii="Trebuchet MS" w:hAnsi="Trebuchet MS"/>
        </w:rPr>
        <w:t>județul Bistriţa-Năsăud</w:t>
      </w:r>
      <w:r w:rsidRPr="00A03076">
        <w:rPr>
          <w:rFonts w:ascii="Trebuchet MS" w:hAnsi="Trebuchet MS"/>
        </w:rPr>
        <w:t xml:space="preserve">, înregistrată la Agenţia pentru Protecţia </w:t>
      </w:r>
      <w:r w:rsidR="00C1015C">
        <w:rPr>
          <w:rFonts w:ascii="Trebuchet MS" w:hAnsi="Trebuchet MS"/>
        </w:rPr>
        <w:t>Mediului Bistriţa-Năsăud c</w:t>
      </w:r>
      <w:r w:rsidR="00D0357F">
        <w:rPr>
          <w:rFonts w:ascii="Trebuchet MS" w:hAnsi="Trebuchet MS"/>
        </w:rPr>
        <w:t xml:space="preserve">u nr. </w:t>
      </w:r>
      <w:r w:rsidR="00D04BAA" w:rsidRPr="00D04BAA">
        <w:rPr>
          <w:rFonts w:ascii="Trebuchet MS" w:eastAsia="Times New Roman" w:hAnsi="Trebuchet MS"/>
        </w:rPr>
        <w:t>12335/9.10.2023</w:t>
      </w:r>
      <w:r w:rsidR="00D0357F">
        <w:rPr>
          <w:rFonts w:ascii="Trebuchet MS" w:eastAsia="Times New Roman" w:hAnsi="Trebuchet MS"/>
        </w:rPr>
        <w:t xml:space="preserve">, </w:t>
      </w:r>
      <w:r w:rsidRPr="00A03076">
        <w:rPr>
          <w:rFonts w:ascii="Trebuchet MS" w:hAnsi="Trebuchet MS"/>
          <w:i/>
        </w:rPr>
        <w:t xml:space="preserve">ultima completare la nr. </w:t>
      </w:r>
      <w:r w:rsidR="00D04BAA">
        <w:rPr>
          <w:rFonts w:ascii="Trebuchet MS" w:hAnsi="Trebuchet MS"/>
          <w:i/>
        </w:rPr>
        <w:t>8680</w:t>
      </w:r>
      <w:r w:rsidR="007377F4">
        <w:rPr>
          <w:rFonts w:ascii="Trebuchet MS" w:hAnsi="Trebuchet MS"/>
          <w:i/>
        </w:rPr>
        <w:t>/</w:t>
      </w:r>
      <w:r w:rsidR="00D04BAA">
        <w:rPr>
          <w:rFonts w:ascii="Trebuchet MS" w:hAnsi="Trebuchet MS"/>
          <w:i/>
        </w:rPr>
        <w:t>11</w:t>
      </w:r>
      <w:r w:rsidR="00B50591" w:rsidRPr="00BC485D">
        <w:rPr>
          <w:rFonts w:ascii="Trebuchet MS" w:hAnsi="Trebuchet MS"/>
          <w:i/>
        </w:rPr>
        <w:t>.0</w:t>
      </w:r>
      <w:r w:rsidR="00D04BAA">
        <w:rPr>
          <w:rFonts w:ascii="Trebuchet MS" w:hAnsi="Trebuchet MS"/>
          <w:i/>
        </w:rPr>
        <w:t>7</w:t>
      </w:r>
      <w:r w:rsidR="00B50591" w:rsidRPr="00BC485D">
        <w:rPr>
          <w:rFonts w:ascii="Trebuchet MS" w:hAnsi="Trebuchet MS"/>
          <w:i/>
        </w:rPr>
        <w:t>.2024</w:t>
      </w:r>
      <w:r w:rsidRPr="00A03076">
        <w:rPr>
          <w:rFonts w:ascii="Trebuchet MS" w:hAnsi="Trebuchet MS"/>
        </w:rPr>
        <w:t>, în baza Legii nr. 292/2018 privind evaluarea impactului anumitor proiecte publice și private asupra mediului şi a Ordonanţei de Urgenţă a Guvernului nr. 57/2007 privind regimul ariilor naturale protejate, conservarea habitatelor naturale, a florei şi faunei sălbatice, cu modificările şi completările ulterioare, aprobată cu modificări prin Legea nr. 49/2011, cu modificările și completările ulterioare,</w:t>
      </w:r>
    </w:p>
    <w:p w14:paraId="6966B8AD" w14:textId="79E7B529" w:rsidR="008D33A2" w:rsidRPr="00A03076" w:rsidRDefault="008D33A2" w:rsidP="008D33A2">
      <w:pPr>
        <w:spacing w:after="0" w:line="240" w:lineRule="auto"/>
        <w:ind w:firstLine="720"/>
        <w:jc w:val="both"/>
        <w:rPr>
          <w:rFonts w:ascii="Trebuchet MS" w:hAnsi="Trebuchet MS"/>
        </w:rPr>
      </w:pPr>
      <w:r w:rsidRPr="00A03076">
        <w:rPr>
          <w:rFonts w:ascii="Trebuchet MS" w:hAnsi="Trebuchet MS"/>
          <w:b/>
        </w:rPr>
        <w:t>Agenţia pentru Protecţia Mediului Bistriţa-Năsăud decide</w:t>
      </w:r>
      <w:r w:rsidRPr="00A03076">
        <w:rPr>
          <w:rFonts w:ascii="Trebuchet MS" w:hAnsi="Trebuchet MS"/>
        </w:rPr>
        <w:t>, ca urmare a consultărilor desfăşurate în cadrul şedinţei Comisiei de Analiză Tehnică din data de</w:t>
      </w:r>
      <w:r w:rsidR="003C0FAB">
        <w:rPr>
          <w:rFonts w:ascii="Trebuchet MS" w:hAnsi="Trebuchet MS"/>
        </w:rPr>
        <w:t xml:space="preserve"> </w:t>
      </w:r>
      <w:r w:rsidR="00544DD2">
        <w:rPr>
          <w:rFonts w:ascii="Trebuchet MS" w:hAnsi="Trebuchet MS"/>
        </w:rPr>
        <w:t>1</w:t>
      </w:r>
      <w:r w:rsidR="00527CBC">
        <w:rPr>
          <w:rFonts w:ascii="Trebuchet MS" w:hAnsi="Trebuchet MS"/>
        </w:rPr>
        <w:t>0</w:t>
      </w:r>
      <w:r w:rsidR="00B351D2" w:rsidRPr="00A03076">
        <w:rPr>
          <w:rFonts w:ascii="Trebuchet MS" w:hAnsi="Trebuchet MS"/>
        </w:rPr>
        <w:t>.0</w:t>
      </w:r>
      <w:r w:rsidR="00544DD2">
        <w:rPr>
          <w:rFonts w:ascii="Trebuchet MS" w:hAnsi="Trebuchet MS"/>
        </w:rPr>
        <w:t>7</w:t>
      </w:r>
      <w:r w:rsidR="00B351D2" w:rsidRPr="00A03076">
        <w:rPr>
          <w:rFonts w:ascii="Trebuchet MS" w:hAnsi="Trebuchet MS"/>
        </w:rPr>
        <w:t>.2024</w:t>
      </w:r>
      <w:r w:rsidRPr="00A03076">
        <w:rPr>
          <w:rFonts w:ascii="Trebuchet MS" w:hAnsi="Trebuchet MS"/>
        </w:rPr>
        <w:t xml:space="preserve">, </w:t>
      </w:r>
      <w:r w:rsidRPr="00A03076">
        <w:rPr>
          <w:rFonts w:ascii="Trebuchet MS" w:hAnsi="Trebuchet MS"/>
          <w:b/>
        </w:rPr>
        <w:t>că proiectul: ”</w:t>
      </w:r>
      <w:r w:rsidR="00D013DE" w:rsidRPr="00D013DE">
        <w:rPr>
          <w:rFonts w:ascii="Trebuchet MS" w:hAnsi="Trebuchet MS"/>
          <w:b/>
          <w:i/>
        </w:rPr>
        <w:t>Construirea rețelei publice de apă uzată menajeră în comuna Șintereag, județul Bistriţa-Năsăud</w:t>
      </w:r>
      <w:r w:rsidRPr="00A03076">
        <w:rPr>
          <w:rFonts w:ascii="Trebuchet MS" w:hAnsi="Trebuchet MS"/>
          <w:b/>
          <w:iCs/>
          <w:spacing w:val="-4"/>
        </w:rPr>
        <w:t>”,</w:t>
      </w:r>
      <w:r w:rsidRPr="00A03076">
        <w:rPr>
          <w:rFonts w:ascii="Trebuchet MS" w:hAnsi="Trebuchet MS"/>
          <w:b/>
        </w:rPr>
        <w:t xml:space="preserve"> </w:t>
      </w:r>
      <w:r w:rsidRPr="00A03076">
        <w:rPr>
          <w:rFonts w:ascii="Trebuchet MS" w:hAnsi="Trebuchet MS"/>
        </w:rPr>
        <w:t xml:space="preserve">propus a fi amplasat în </w:t>
      </w:r>
      <w:r w:rsidR="00D013DE" w:rsidRPr="00D013DE">
        <w:rPr>
          <w:rFonts w:ascii="Trebuchet MS" w:hAnsi="Trebuchet MS"/>
          <w:bCs/>
          <w:iCs/>
          <w:spacing w:val="-4"/>
        </w:rPr>
        <w:t>localitatea Șieu-S</w:t>
      </w:r>
      <w:r w:rsidR="00D013DE">
        <w:rPr>
          <w:rFonts w:ascii="Trebuchet MS" w:hAnsi="Trebuchet MS"/>
          <w:bCs/>
          <w:iCs/>
          <w:spacing w:val="-4"/>
        </w:rPr>
        <w:t xml:space="preserve">fântu și Șintereag, intravilan și </w:t>
      </w:r>
      <w:r w:rsidR="00D013DE" w:rsidRPr="00D013DE">
        <w:rPr>
          <w:rFonts w:ascii="Trebuchet MS" w:hAnsi="Trebuchet MS"/>
          <w:bCs/>
          <w:iCs/>
          <w:spacing w:val="-4"/>
        </w:rPr>
        <w:t>extravilan, comuna Șintereag</w:t>
      </w:r>
      <w:r w:rsidR="00CA5887">
        <w:rPr>
          <w:rFonts w:ascii="Trebuchet MS" w:hAnsi="Trebuchet MS"/>
          <w:bCs/>
          <w:iCs/>
          <w:spacing w:val="-4"/>
        </w:rPr>
        <w:t>,</w:t>
      </w:r>
      <w:r w:rsidR="00CA5887" w:rsidRPr="00CA5887">
        <w:rPr>
          <w:rFonts w:ascii="Trebuchet MS" w:hAnsi="Trebuchet MS"/>
          <w:bCs/>
          <w:iCs/>
          <w:spacing w:val="-4"/>
        </w:rPr>
        <w:t xml:space="preserve"> </w:t>
      </w:r>
      <w:r w:rsidRPr="00A03076">
        <w:rPr>
          <w:rFonts w:ascii="Trebuchet MS" w:hAnsi="Trebuchet MS"/>
        </w:rPr>
        <w:t xml:space="preserve">județul Bistriţa-Năsăud, </w:t>
      </w:r>
      <w:r w:rsidRPr="00A03076">
        <w:rPr>
          <w:rFonts w:ascii="Trebuchet MS" w:hAnsi="Trebuchet MS"/>
          <w:b/>
          <w:bCs/>
        </w:rPr>
        <w:t>nu se supune evaluării impactului asupra mediului</w:t>
      </w:r>
      <w:r w:rsidRPr="00A03076">
        <w:rPr>
          <w:rFonts w:ascii="Trebuchet MS" w:hAnsi="Trebuchet MS"/>
          <w:b/>
        </w:rPr>
        <w:t>.</w:t>
      </w:r>
      <w:r w:rsidRPr="00A03076">
        <w:rPr>
          <w:rFonts w:ascii="Trebuchet MS" w:hAnsi="Trebuchet MS"/>
        </w:rPr>
        <w:t xml:space="preserve"> </w:t>
      </w:r>
    </w:p>
    <w:p w14:paraId="24C7BB76" w14:textId="77777777" w:rsidR="008D33A2" w:rsidRPr="00A03076" w:rsidRDefault="008D33A2" w:rsidP="008D33A2">
      <w:pPr>
        <w:spacing w:after="0" w:line="240" w:lineRule="auto"/>
        <w:ind w:firstLine="720"/>
        <w:jc w:val="both"/>
        <w:rPr>
          <w:rFonts w:ascii="Trebuchet MS" w:hAnsi="Trebuchet MS"/>
        </w:rPr>
      </w:pPr>
    </w:p>
    <w:p w14:paraId="1D6F65F3" w14:textId="77777777" w:rsidR="008D33A2" w:rsidRPr="00A03076" w:rsidRDefault="008D33A2" w:rsidP="008D33A2">
      <w:pPr>
        <w:spacing w:after="0" w:line="240" w:lineRule="auto"/>
        <w:ind w:firstLine="720"/>
        <w:jc w:val="both"/>
        <w:rPr>
          <w:rFonts w:ascii="Trebuchet MS" w:hAnsi="Trebuchet MS"/>
          <w:b/>
        </w:rPr>
      </w:pPr>
      <w:r w:rsidRPr="00A03076">
        <w:rPr>
          <w:rFonts w:ascii="Trebuchet MS" w:hAnsi="Trebuchet MS"/>
          <w:b/>
        </w:rPr>
        <w:t>Justificarea prezentei decizii:</w:t>
      </w:r>
    </w:p>
    <w:p w14:paraId="55A6EB13" w14:textId="77777777" w:rsidR="008D33A2" w:rsidRPr="00A03076" w:rsidRDefault="008D33A2" w:rsidP="008D33A2">
      <w:pPr>
        <w:spacing w:after="0" w:line="240" w:lineRule="auto"/>
        <w:ind w:firstLine="720"/>
        <w:jc w:val="both"/>
        <w:rPr>
          <w:rFonts w:ascii="Trebuchet MS" w:hAnsi="Trebuchet MS"/>
          <w:b/>
        </w:rPr>
      </w:pPr>
    </w:p>
    <w:p w14:paraId="7F9522E5" w14:textId="77777777" w:rsidR="008D33A2" w:rsidRPr="00A03076" w:rsidRDefault="008D33A2" w:rsidP="008D33A2">
      <w:pPr>
        <w:autoSpaceDE w:val="0"/>
        <w:autoSpaceDN w:val="0"/>
        <w:adjustRightInd w:val="0"/>
        <w:spacing w:after="0" w:line="240" w:lineRule="auto"/>
        <w:jc w:val="both"/>
        <w:rPr>
          <w:rFonts w:ascii="Trebuchet MS" w:hAnsi="Trebuchet MS"/>
          <w:b/>
          <w:color w:val="000000"/>
        </w:rPr>
      </w:pPr>
      <w:r w:rsidRPr="00A03076">
        <w:rPr>
          <w:rFonts w:ascii="Trebuchet MS" w:hAnsi="Trebuchet MS"/>
          <w:b/>
          <w:color w:val="000000"/>
        </w:rPr>
        <w:t xml:space="preserve">I. Motivele pe baza cărora s-a stabilit necesitatea neefectuării evaluării impactului asupra mediului sunt următoarele: </w:t>
      </w:r>
    </w:p>
    <w:p w14:paraId="1768BA15" w14:textId="4DBC59B2" w:rsidR="008D33A2" w:rsidRPr="00A03076" w:rsidRDefault="008D33A2" w:rsidP="008D33A2">
      <w:pPr>
        <w:shd w:val="clear" w:color="auto" w:fill="FFFFFF"/>
        <w:spacing w:after="0" w:line="240" w:lineRule="auto"/>
        <w:ind w:firstLine="708"/>
        <w:jc w:val="both"/>
        <w:rPr>
          <w:rFonts w:ascii="Trebuchet MS" w:hAnsi="Trebuchet MS"/>
          <w:b/>
          <w:i/>
        </w:rPr>
      </w:pPr>
      <w:r w:rsidRPr="00A03076">
        <w:rPr>
          <w:rFonts w:ascii="Trebuchet MS" w:hAnsi="Trebuchet MS"/>
          <w:i/>
        </w:rPr>
        <w:t xml:space="preserve">Proiectul propus propus </w:t>
      </w:r>
      <w:r w:rsidRPr="00A03076">
        <w:rPr>
          <w:rFonts w:ascii="Trebuchet MS" w:hAnsi="Trebuchet MS"/>
          <w:b/>
          <w:i/>
        </w:rPr>
        <w:t>intră</w:t>
      </w:r>
      <w:r w:rsidR="00F4595A">
        <w:rPr>
          <w:rFonts w:ascii="Trebuchet MS" w:hAnsi="Trebuchet MS"/>
          <w:i/>
        </w:rPr>
        <w:t xml:space="preserve"> </w:t>
      </w:r>
      <w:r w:rsidR="00F4595A" w:rsidRPr="00F4595A">
        <w:rPr>
          <w:rFonts w:ascii="Trebuchet MS" w:hAnsi="Trebuchet MS"/>
          <w:i/>
        </w:rPr>
        <w:t>sub incidenţa Legii nr. 292/2018 privind evaluarea impactului anumitor proiecte publice şi private asupra mediului, fiind încadrat în Anexa nr. 2,</w:t>
      </w:r>
      <w:r w:rsidR="00F4595A" w:rsidRPr="00E13596">
        <w:rPr>
          <w:rFonts w:ascii="Trebuchet MS" w:hAnsi="Trebuchet MS"/>
          <w:i/>
        </w:rPr>
        <w:t xml:space="preserve"> </w:t>
      </w:r>
      <w:r w:rsidR="00D013DE" w:rsidRPr="00D013DE">
        <w:rPr>
          <w:rFonts w:ascii="Trebuchet MS" w:hAnsi="Trebuchet MS"/>
          <w:i/>
        </w:rPr>
        <w:t>la punctul 13, 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D013DE" w:rsidRPr="00D013DE">
        <w:rPr>
          <w:rFonts w:ascii="Trebuchet MS" w:hAnsi="Trebuchet MS"/>
          <w:i/>
        </w:rPr>
        <w:tab/>
      </w:r>
    </w:p>
    <w:p w14:paraId="27B77A18" w14:textId="17B73086" w:rsidR="008D33A2" w:rsidRPr="00A03076" w:rsidRDefault="008D33A2" w:rsidP="008D33A2">
      <w:pPr>
        <w:shd w:val="clear" w:color="auto" w:fill="FFFFFF"/>
        <w:spacing w:after="0" w:line="240" w:lineRule="auto"/>
        <w:ind w:firstLine="708"/>
        <w:jc w:val="both"/>
        <w:rPr>
          <w:rFonts w:ascii="Trebuchet MS" w:hAnsi="Trebuchet MS"/>
          <w:i/>
        </w:rPr>
      </w:pPr>
      <w:r w:rsidRPr="00A03076">
        <w:rPr>
          <w:rFonts w:ascii="Trebuchet MS" w:hAnsi="Trebuchet MS"/>
          <w:i/>
        </w:rPr>
        <w:t xml:space="preserve">Proiectul propus </w:t>
      </w:r>
      <w:r w:rsidRPr="00A03076">
        <w:rPr>
          <w:rFonts w:ascii="Trebuchet MS" w:hAnsi="Trebuchet MS"/>
          <w:b/>
          <w:i/>
        </w:rPr>
        <w:t>intră</w:t>
      </w:r>
      <w:r w:rsidRPr="00A03076">
        <w:rPr>
          <w:rFonts w:ascii="Trebuchet MS" w:hAnsi="Trebuchet MS"/>
          <w:i/>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w:t>
      </w:r>
      <w:r w:rsidR="001E7EA9">
        <w:rPr>
          <w:rFonts w:ascii="Trebuchet MS" w:hAnsi="Trebuchet MS"/>
          <w:i/>
        </w:rPr>
        <w:t>rile și completările ulterioare</w:t>
      </w:r>
      <w:r w:rsidR="00487AE6">
        <w:rPr>
          <w:rFonts w:ascii="Trebuchet MS" w:hAnsi="Trebuchet MS"/>
          <w:i/>
        </w:rPr>
        <w:t xml:space="preserve"> - </w:t>
      </w:r>
      <w:r w:rsidR="00321940" w:rsidRPr="00321940">
        <w:rPr>
          <w:rFonts w:ascii="Trebuchet MS" w:hAnsi="Trebuchet MS"/>
          <w:i/>
        </w:rPr>
        <w:t xml:space="preserve">proiectul propus este amplasat </w:t>
      </w:r>
      <w:r w:rsidR="00A400FE" w:rsidRPr="00A400FE">
        <w:rPr>
          <w:rFonts w:ascii="Trebuchet MS" w:hAnsi="Trebuchet MS"/>
          <w:i/>
        </w:rPr>
        <w:t>fiind amplasat parțial în ROSCI400 Șieu</w:t>
      </w:r>
      <w:r w:rsidR="00A81C9B">
        <w:rPr>
          <w:rFonts w:ascii="Trebuchet MS" w:hAnsi="Trebuchet MS"/>
          <w:i/>
        </w:rPr>
        <w:t xml:space="preserve"> Budac </w:t>
      </w:r>
      <w:r w:rsidR="00A81C9B" w:rsidRPr="00A81C9B">
        <w:rPr>
          <w:rFonts w:ascii="Trebuchet MS" w:hAnsi="Trebuchet MS"/>
          <w:i/>
          <w:lang w:eastAsia="ar-SA"/>
        </w:rPr>
        <w:t>şi parțial în vecinătatea acestuia;</w:t>
      </w:r>
    </w:p>
    <w:p w14:paraId="44D3A29E" w14:textId="19A27034" w:rsidR="008D33A2" w:rsidRPr="00A03076" w:rsidRDefault="008D33A2" w:rsidP="008D33A2">
      <w:pPr>
        <w:shd w:val="clear" w:color="auto" w:fill="FFFFFF"/>
        <w:spacing w:after="0" w:line="240" w:lineRule="auto"/>
        <w:ind w:firstLine="708"/>
        <w:jc w:val="both"/>
        <w:rPr>
          <w:rFonts w:ascii="Trebuchet MS" w:hAnsi="Trebuchet MS"/>
          <w:i/>
        </w:rPr>
      </w:pPr>
      <w:r w:rsidRPr="00A03076">
        <w:rPr>
          <w:rFonts w:ascii="Trebuchet MS" w:hAnsi="Trebuchet MS"/>
          <w:i/>
        </w:rPr>
        <w:t xml:space="preserve">Proiectul propus </w:t>
      </w:r>
      <w:r w:rsidRPr="00A03076">
        <w:rPr>
          <w:rFonts w:ascii="Trebuchet MS" w:hAnsi="Trebuchet MS"/>
          <w:b/>
          <w:i/>
        </w:rPr>
        <w:t xml:space="preserve">intră </w:t>
      </w:r>
      <w:r w:rsidRPr="00A03076">
        <w:rPr>
          <w:rFonts w:ascii="Trebuchet MS" w:hAnsi="Trebuchet MS"/>
          <w:i/>
        </w:rPr>
        <w:t>sub incidența prevederilor </w:t>
      </w:r>
      <w:hyperlink r:id="rId8" w:anchor="p-10135143" w:tgtFrame="_blank" w:history="1">
        <w:r w:rsidR="00431F20">
          <w:rPr>
            <w:rFonts w:ascii="Trebuchet MS" w:hAnsi="Trebuchet MS"/>
            <w:i/>
          </w:rPr>
          <w:t xml:space="preserve">art. </w:t>
        </w:r>
        <w:r w:rsidRPr="00A03076">
          <w:rPr>
            <w:rFonts w:ascii="Trebuchet MS" w:hAnsi="Trebuchet MS"/>
            <w:i/>
          </w:rPr>
          <w:t>48</w:t>
        </w:r>
      </w:hyperlink>
      <w:r w:rsidRPr="00A03076">
        <w:rPr>
          <w:rFonts w:ascii="Trebuchet MS" w:hAnsi="Trebuchet MS"/>
          <w:i/>
        </w:rPr>
        <w:t> și </w:t>
      </w:r>
      <w:hyperlink r:id="rId9" w:anchor="p-10135178" w:tgtFrame="_blank" w:history="1">
        <w:r w:rsidRPr="00A03076">
          <w:rPr>
            <w:rFonts w:ascii="Trebuchet MS" w:hAnsi="Trebuchet MS"/>
            <w:i/>
          </w:rPr>
          <w:t>54</w:t>
        </w:r>
      </w:hyperlink>
      <w:r w:rsidRPr="00A03076">
        <w:rPr>
          <w:rFonts w:ascii="Trebuchet MS" w:hAnsi="Trebuchet MS"/>
          <w:b/>
          <w:i/>
        </w:rPr>
        <w:t> </w:t>
      </w:r>
      <w:r w:rsidRPr="00A03076">
        <w:rPr>
          <w:rFonts w:ascii="Trebuchet MS" w:hAnsi="Trebuchet MS"/>
          <w:i/>
        </w:rPr>
        <w:t xml:space="preserve">din Legea apelor nr. 107/1996, cu modificările și completările ulterioare. </w:t>
      </w:r>
    </w:p>
    <w:p w14:paraId="06124E36" w14:textId="77777777" w:rsidR="008D33A2" w:rsidRPr="00A03076" w:rsidRDefault="008D33A2" w:rsidP="008D33A2">
      <w:pPr>
        <w:spacing w:after="0" w:line="240" w:lineRule="auto"/>
        <w:ind w:firstLine="720"/>
        <w:jc w:val="both"/>
        <w:rPr>
          <w:rFonts w:ascii="Trebuchet MS" w:hAnsi="Trebuchet MS"/>
          <w:i/>
          <w:iCs/>
        </w:rPr>
      </w:pPr>
    </w:p>
    <w:p w14:paraId="074F13AF"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i/>
          <w:iCs/>
        </w:rPr>
        <w:t xml:space="preserve">Proiectul a parcurs etapa de evaluare iniţială şi etapa de încadrare, </w:t>
      </w:r>
      <w:r w:rsidRPr="00A03076">
        <w:rPr>
          <w:rFonts w:ascii="Trebuchet MS" w:hAnsi="Trebuchet MS"/>
          <w:i/>
        </w:rPr>
        <w:t xml:space="preserve">din analiza listei de control pentru etapa de încadrare şi în baza </w:t>
      </w:r>
      <w:r w:rsidRPr="00A03076">
        <w:rPr>
          <w:rFonts w:ascii="Trebuchet MS" w:hAnsi="Trebuchet MS"/>
          <w:i/>
          <w:color w:val="000000"/>
        </w:rPr>
        <w:t xml:space="preserve">criteriilor de selecţie pentru stabilirea necesităţii efectuării evaluării impactului asupra mediului din Anexa 3 la </w:t>
      </w:r>
      <w:r w:rsidRPr="00A03076">
        <w:rPr>
          <w:rFonts w:ascii="Trebuchet MS" w:hAnsi="Trebuchet MS"/>
          <w:i/>
        </w:rPr>
        <w:t xml:space="preserve">Legea nr. </w:t>
      </w:r>
      <w:r w:rsidRPr="00A03076">
        <w:rPr>
          <w:rFonts w:ascii="Trebuchet MS" w:hAnsi="Trebuchet MS"/>
          <w:i/>
          <w:shd w:val="clear" w:color="auto" w:fill="FFFFFF"/>
        </w:rPr>
        <w:t xml:space="preserve">292/2018, </w:t>
      </w:r>
      <w:r w:rsidRPr="00A03076">
        <w:rPr>
          <w:rFonts w:ascii="Trebuchet MS" w:hAnsi="Trebuchet MS"/>
          <w:b/>
          <w:i/>
        </w:rPr>
        <w:t>nu rezultă un impact semnificativ asupra mediului al proiectului propus.</w:t>
      </w:r>
      <w:r w:rsidRPr="00A03076">
        <w:rPr>
          <w:rFonts w:ascii="Trebuchet MS" w:hAnsi="Trebuchet MS"/>
          <w:i/>
        </w:rPr>
        <w:tab/>
      </w:r>
    </w:p>
    <w:p w14:paraId="0C10364B" w14:textId="360A087B"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rPr>
        <w:t xml:space="preserve">Pe parcursul derulării procedurii de mediu, anunţurile publice </w:t>
      </w:r>
      <w:r w:rsidRPr="00A03076">
        <w:rPr>
          <w:rFonts w:ascii="Trebuchet MS" w:eastAsia="Times New Roman" w:hAnsi="Trebuchet MS"/>
          <w:i/>
        </w:rPr>
        <w:t xml:space="preserve">au fost mediatizate prin: afişare la sediul Primăriei </w:t>
      </w:r>
      <w:r w:rsidR="00CF7019">
        <w:rPr>
          <w:rFonts w:ascii="Trebuchet MS" w:hAnsi="Trebuchet MS"/>
          <w:i/>
        </w:rPr>
        <w:t>comunei Șintereag</w:t>
      </w:r>
      <w:r w:rsidR="004D0B84">
        <w:rPr>
          <w:rFonts w:ascii="Trebuchet MS" w:eastAsia="Times New Roman" w:hAnsi="Trebuchet MS"/>
          <w:i/>
        </w:rPr>
        <w:t xml:space="preserve">, publicare în presa locală </w:t>
      </w:r>
      <w:r w:rsidR="00607DF8">
        <w:rPr>
          <w:rFonts w:ascii="Trebuchet MS" w:eastAsia="Times New Roman" w:hAnsi="Trebuchet MS"/>
          <w:i/>
        </w:rPr>
        <w:t xml:space="preserve">și pe site-ul titularului, </w:t>
      </w:r>
      <w:r w:rsidRPr="00A03076">
        <w:rPr>
          <w:rFonts w:ascii="Trebuchet MS" w:eastAsia="Times New Roman" w:hAnsi="Trebuchet MS"/>
          <w:i/>
        </w:rPr>
        <w:t xml:space="preserve">afişare pe site-ul şi la sediul A.P.M. Bistriţa-Năsăud. </w:t>
      </w:r>
    </w:p>
    <w:p w14:paraId="64FF8CEC" w14:textId="0A8D6A10"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iCs/>
        </w:rPr>
        <w:t>Nu s-au înregistrat observaţii/comentarii/contestaţii din partea publicului interesat pe durata desfășurării procedurii de emitere a actului de reglementare.</w:t>
      </w:r>
      <w:r w:rsidRPr="00A03076">
        <w:rPr>
          <w:rFonts w:ascii="Trebuchet MS" w:eastAsia="Times New Roman" w:hAnsi="Trebuchet MS"/>
          <w:i/>
        </w:rPr>
        <w:t xml:space="preserve"> </w:t>
      </w:r>
    </w:p>
    <w:p w14:paraId="5832A9FA" w14:textId="61CBACB5" w:rsidR="003A3F1E" w:rsidRDefault="003A3F1E" w:rsidP="0053586E">
      <w:pPr>
        <w:spacing w:after="0" w:line="240" w:lineRule="auto"/>
        <w:jc w:val="both"/>
        <w:rPr>
          <w:rFonts w:ascii="Trebuchet MS" w:eastAsia="Times New Roman" w:hAnsi="Trebuchet MS"/>
          <w:i/>
        </w:rPr>
      </w:pPr>
    </w:p>
    <w:p w14:paraId="5DAD7538" w14:textId="77777777" w:rsidR="00C850F7" w:rsidRPr="00A03076" w:rsidRDefault="00C850F7" w:rsidP="0053586E">
      <w:pPr>
        <w:spacing w:after="0" w:line="240" w:lineRule="auto"/>
        <w:jc w:val="both"/>
        <w:rPr>
          <w:rFonts w:ascii="Trebuchet MS" w:eastAsia="Times New Roman" w:hAnsi="Trebuchet MS"/>
          <w:i/>
        </w:rPr>
      </w:pPr>
    </w:p>
    <w:p w14:paraId="75FF0858" w14:textId="56B68449" w:rsidR="008D33A2" w:rsidRPr="00A03076" w:rsidRDefault="008D33A2" w:rsidP="00EC2763">
      <w:pPr>
        <w:tabs>
          <w:tab w:val="center" w:pos="6118"/>
        </w:tabs>
        <w:spacing w:after="0" w:line="240" w:lineRule="auto"/>
        <w:jc w:val="both"/>
        <w:rPr>
          <w:rFonts w:ascii="Trebuchet MS" w:eastAsia="Times New Roman" w:hAnsi="Trebuchet MS"/>
          <w:b/>
          <w:i/>
          <w:lang w:eastAsia="ro-RO"/>
        </w:rPr>
      </w:pPr>
      <w:r w:rsidRPr="00A03076">
        <w:rPr>
          <w:rFonts w:ascii="Trebuchet MS" w:eastAsia="Times New Roman" w:hAnsi="Trebuchet MS"/>
          <w:b/>
          <w:i/>
          <w:lang w:eastAsia="ro-RO"/>
        </w:rPr>
        <w:lastRenderedPageBreak/>
        <w:t>1. Caracteristicile proiectului</w:t>
      </w:r>
      <w:r w:rsidRPr="00A03076">
        <w:rPr>
          <w:rFonts w:ascii="Trebuchet MS" w:eastAsia="Times New Roman" w:hAnsi="Trebuchet MS"/>
          <w:i/>
          <w:lang w:eastAsia="ro-RO"/>
        </w:rPr>
        <w:t>:</w:t>
      </w:r>
    </w:p>
    <w:p w14:paraId="7EADE40A" w14:textId="79C5BE50" w:rsidR="003F38D5" w:rsidRPr="00A03076" w:rsidRDefault="003F38D5" w:rsidP="003A3F1E">
      <w:pPr>
        <w:tabs>
          <w:tab w:val="right" w:pos="9890"/>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a)</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 xml:space="preserve">dimensiunea și concepția întregului proiect: </w:t>
      </w:r>
      <w:r w:rsidR="003A3F1E">
        <w:rPr>
          <w:rFonts w:ascii="Trebuchet MS" w:eastAsia="Calibri" w:hAnsi="Trebuchet MS" w:cs="Arial"/>
          <w:b/>
          <w:i/>
          <w14:ligatures w14:val="none"/>
        </w:rPr>
        <w:tab/>
      </w:r>
    </w:p>
    <w:p w14:paraId="19877F90" w14:textId="77777777" w:rsidR="009B6EE2" w:rsidRPr="009B6EE2" w:rsidRDefault="009B6EE2" w:rsidP="009B6EE2">
      <w:pPr>
        <w:spacing w:after="0" w:line="240" w:lineRule="auto"/>
        <w:ind w:left="360"/>
        <w:jc w:val="both"/>
        <w:rPr>
          <w:rFonts w:ascii="Trebuchet MS" w:eastAsia="Calibri" w:hAnsi="Trebuchet MS" w:cs="Arial"/>
          <w:i/>
          <w14:ligatures w14:val="none"/>
        </w:rPr>
      </w:pPr>
      <w:r w:rsidRPr="009B6EE2">
        <w:rPr>
          <w:rFonts w:ascii="Trebuchet MS" w:eastAsia="Calibri" w:hAnsi="Trebuchet MS" w:cs="Arial"/>
          <w:i/>
          <w14:ligatures w14:val="none"/>
        </w:rPr>
        <w:t xml:space="preserve">Prin proiect se propune realizarea unei </w:t>
      </w:r>
      <w:r w:rsidRPr="009B6EE2">
        <w:rPr>
          <w:rFonts w:ascii="Trebuchet MS" w:eastAsia="Times New Roman" w:hAnsi="Trebuchet MS" w:cs="Arial"/>
          <w:i/>
          <w:lang w:eastAsia="ro-RO"/>
          <w14:ligatures w14:val="none"/>
        </w:rPr>
        <w:t>rețele publice de apă uzată menajeră în comuna Șintereag</w:t>
      </w:r>
      <w:r w:rsidRPr="009B6EE2">
        <w:rPr>
          <w:rFonts w:ascii="Trebuchet MS" w:eastAsia="Calibri" w:hAnsi="Trebuchet MS" w:cs="Arial"/>
          <w:i/>
          <w14:ligatures w14:val="none"/>
        </w:rPr>
        <w:t>, cu următoarele caracteristici:</w:t>
      </w:r>
    </w:p>
    <w:p w14:paraId="7E35719A" w14:textId="09C42CD6" w:rsidR="009B6EE2" w:rsidRPr="009B6EE2" w:rsidRDefault="009B6EE2" w:rsidP="009B6EE2">
      <w:pPr>
        <w:tabs>
          <w:tab w:val="left" w:pos="180"/>
        </w:tabs>
        <w:spacing w:after="0" w:line="240" w:lineRule="auto"/>
        <w:jc w:val="both"/>
        <w:textAlignment w:val="baseline"/>
        <w:rPr>
          <w:rFonts w:ascii="Trebuchet MS" w:eastAsia="Arial" w:hAnsi="Trebuchet MS" w:cs="Times New Roman"/>
          <w:i/>
          <w:lang w:eastAsia="ro-RO"/>
          <w14:ligatures w14:val="none"/>
        </w:rPr>
      </w:pPr>
      <w:r w:rsidRPr="009B6EE2">
        <w:rPr>
          <w:rFonts w:ascii="Trebuchet MS" w:eastAsia="Arial" w:hAnsi="Trebuchet MS" w:cs="Arial"/>
          <w:b/>
          <w:i/>
          <w:lang w:eastAsia="ro-RO"/>
          <w14:ligatures w14:val="none"/>
        </w:rPr>
        <w:t>REȚEA DE APĂ UZATĂ</w:t>
      </w:r>
    </w:p>
    <w:p w14:paraId="63542D49" w14:textId="77777777" w:rsidR="009B6EE2" w:rsidRPr="009B6EE2" w:rsidRDefault="009B6EE2" w:rsidP="009B6EE2">
      <w:pPr>
        <w:numPr>
          <w:ilvl w:val="0"/>
          <w:numId w:val="13"/>
        </w:numPr>
        <w:suppressAutoHyphens/>
        <w:spacing w:after="0" w:line="240" w:lineRule="auto"/>
        <w:jc w:val="both"/>
        <w:textAlignment w:val="baseline"/>
        <w:rPr>
          <w:rFonts w:ascii="Trebuchet MS" w:eastAsia="Times New Roman" w:hAnsi="Trebuchet MS" w:cs="Times New Roman"/>
          <w:i/>
          <w:lang w:eastAsia="ro-RO"/>
          <w14:ligatures w14:val="none"/>
        </w:rPr>
      </w:pPr>
      <w:r w:rsidRPr="009B6EE2">
        <w:rPr>
          <w:rFonts w:ascii="Trebuchet MS" w:eastAsia="Arial" w:hAnsi="Trebuchet MS" w:cs="Times New Roman"/>
          <w:i/>
          <w:lang w:eastAsia="ro-RO"/>
          <w14:ligatures w14:val="none"/>
        </w:rPr>
        <w:t>Lungimea totală a infrastructurii de apă uzată menajeră în localitățile Șintereag și Șieu-Sfântu este 24348 ml din care:</w:t>
      </w:r>
    </w:p>
    <w:p w14:paraId="2F5A2B9A" w14:textId="3A16FCCF" w:rsidR="009B6EE2" w:rsidRPr="009B6EE2" w:rsidRDefault="009B6EE2" w:rsidP="009B6EE2">
      <w:pPr>
        <w:numPr>
          <w:ilvl w:val="0"/>
          <w:numId w:val="13"/>
        </w:numPr>
        <w:tabs>
          <w:tab w:val="left" w:pos="180"/>
        </w:tabs>
        <w:suppressAutoHyphens/>
        <w:spacing w:after="0" w:line="240" w:lineRule="auto"/>
        <w:jc w:val="both"/>
        <w:rPr>
          <w:rFonts w:ascii="Trebuchet MS" w:eastAsia="Times New Roman" w:hAnsi="Trebuchet MS" w:cs="Times New Roman"/>
          <w:i/>
          <w:lang w:eastAsia="ro-RO"/>
          <w14:ligatures w14:val="none"/>
        </w:rPr>
      </w:pPr>
      <w:r w:rsidRPr="009B6EE2">
        <w:rPr>
          <w:rFonts w:ascii="Trebuchet MS" w:eastAsia="Times New Roman" w:hAnsi="Trebuchet MS" w:cs="Times New Roman"/>
          <w:i/>
          <w:lang w:eastAsia="ro-RO"/>
          <w14:ligatures w14:val="none"/>
        </w:rPr>
        <w:t>19639 ml de apă uzată este realizată din conducte de PVC, SN8 cu diametre</w:t>
      </w:r>
      <w:r w:rsidR="00C61466">
        <w:rPr>
          <w:rFonts w:ascii="Trebuchet MS" w:eastAsia="Times New Roman" w:hAnsi="Trebuchet MS" w:cs="Times New Roman"/>
          <w:i/>
          <w:lang w:eastAsia="ro-RO"/>
          <w14:ligatures w14:val="none"/>
        </w:rPr>
        <w:t>le de 250 mm cu curgere gravitaț</w:t>
      </w:r>
      <w:r w:rsidRPr="009B6EE2">
        <w:rPr>
          <w:rFonts w:ascii="Trebuchet MS" w:eastAsia="Times New Roman" w:hAnsi="Trebuchet MS" w:cs="Times New Roman"/>
          <w:i/>
          <w:lang w:eastAsia="ro-RO"/>
          <w14:ligatures w14:val="none"/>
        </w:rPr>
        <w:t>ională</w:t>
      </w:r>
      <w:r w:rsidR="00C850F7">
        <w:rPr>
          <w:rFonts w:ascii="Trebuchet MS" w:eastAsia="Times New Roman" w:hAnsi="Trebuchet MS" w:cs="Times New Roman"/>
          <w:i/>
          <w:lang w:eastAsia="ro-RO"/>
          <w14:ligatures w14:val="none"/>
        </w:rPr>
        <w:t>,</w:t>
      </w:r>
    </w:p>
    <w:p w14:paraId="314783DE" w14:textId="0C9652F4" w:rsidR="009B6EE2" w:rsidRPr="009B6EE2" w:rsidRDefault="009B6EE2" w:rsidP="009B6EE2">
      <w:pPr>
        <w:numPr>
          <w:ilvl w:val="0"/>
          <w:numId w:val="13"/>
        </w:numPr>
        <w:tabs>
          <w:tab w:val="left" w:pos="180"/>
        </w:tabs>
        <w:suppressAutoHyphens/>
        <w:spacing w:after="0" w:line="240" w:lineRule="auto"/>
        <w:jc w:val="both"/>
        <w:rPr>
          <w:rFonts w:ascii="Trebuchet MS" w:eastAsia="Times New Roman" w:hAnsi="Trebuchet MS" w:cs="Times New Roman"/>
          <w:i/>
          <w:lang w:eastAsia="ro-RO"/>
          <w14:ligatures w14:val="none"/>
        </w:rPr>
      </w:pPr>
      <w:r w:rsidRPr="009B6EE2">
        <w:rPr>
          <w:rFonts w:ascii="Trebuchet MS" w:eastAsia="Times New Roman" w:hAnsi="Trebuchet MS" w:cs="Times New Roman"/>
          <w:i/>
          <w:lang w:eastAsia="ro-RO"/>
          <w14:ligatures w14:val="none"/>
        </w:rPr>
        <w:t>3671 ml conducte de refulare sub presiune PEHD, PE100 SDR17, PN10, de 110 mm</w:t>
      </w:r>
      <w:r w:rsidR="00C850F7">
        <w:rPr>
          <w:rFonts w:ascii="Trebuchet MS" w:eastAsia="Times New Roman" w:hAnsi="Trebuchet MS" w:cs="Times New Roman"/>
          <w:i/>
          <w:lang w:eastAsia="ro-RO"/>
          <w14:ligatures w14:val="none"/>
        </w:rPr>
        <w:t>,</w:t>
      </w:r>
    </w:p>
    <w:p w14:paraId="1F9ABC15" w14:textId="48CC2277" w:rsidR="009B6EE2" w:rsidRPr="009B6EE2" w:rsidRDefault="009B6EE2" w:rsidP="009B6EE2">
      <w:pPr>
        <w:numPr>
          <w:ilvl w:val="0"/>
          <w:numId w:val="13"/>
        </w:numPr>
        <w:tabs>
          <w:tab w:val="left" w:pos="180"/>
        </w:tabs>
        <w:suppressAutoHyphens/>
        <w:spacing w:after="0" w:line="240" w:lineRule="auto"/>
        <w:jc w:val="both"/>
        <w:rPr>
          <w:rFonts w:ascii="Trebuchet MS" w:eastAsia="Times New Roman" w:hAnsi="Trebuchet MS" w:cs="Times New Roman"/>
          <w:i/>
          <w:lang w:eastAsia="ro-RO"/>
          <w14:ligatures w14:val="none"/>
        </w:rPr>
      </w:pPr>
      <w:r w:rsidRPr="009B6EE2">
        <w:rPr>
          <w:rFonts w:ascii="Trebuchet MS" w:eastAsia="Times New Roman" w:hAnsi="Trebuchet MS" w:cs="Times New Roman"/>
          <w:i/>
          <w:lang w:eastAsia="ro-RO"/>
          <w14:ligatures w14:val="none"/>
        </w:rPr>
        <w:t>1038 ml conducte de refulare sub presiune PEHD, PE100 SDR17, PN10, de 90 mm</w:t>
      </w:r>
      <w:r w:rsidR="00C850F7">
        <w:rPr>
          <w:rFonts w:ascii="Trebuchet MS" w:eastAsia="Times New Roman" w:hAnsi="Trebuchet MS" w:cs="Times New Roman"/>
          <w:i/>
          <w:lang w:eastAsia="ro-RO"/>
          <w14:ligatures w14:val="none"/>
        </w:rPr>
        <w:t>,</w:t>
      </w:r>
    </w:p>
    <w:p w14:paraId="0E2E42B4" w14:textId="481F961D" w:rsidR="009B6EE2" w:rsidRPr="009B6EE2" w:rsidRDefault="009B6EE2" w:rsidP="009B6EE2">
      <w:pPr>
        <w:numPr>
          <w:ilvl w:val="0"/>
          <w:numId w:val="13"/>
        </w:numPr>
        <w:tabs>
          <w:tab w:val="left" w:pos="180"/>
        </w:tabs>
        <w:suppressAutoHyphens/>
        <w:spacing w:after="0" w:line="240" w:lineRule="auto"/>
        <w:jc w:val="both"/>
        <w:rPr>
          <w:rFonts w:ascii="Trebuchet MS" w:eastAsia="Times New Roman" w:hAnsi="Trebuchet MS" w:cs="Times New Roman"/>
          <w:i/>
          <w:lang w:eastAsia="ro-RO"/>
          <w14:ligatures w14:val="none"/>
        </w:rPr>
      </w:pPr>
      <w:r w:rsidRPr="009B6EE2">
        <w:rPr>
          <w:rFonts w:ascii="Trebuchet MS" w:eastAsia="Times New Roman" w:hAnsi="Trebuchet MS" w:cs="Times New Roman"/>
          <w:i/>
          <w:lang w:eastAsia="ro-RO"/>
          <w14:ligatures w14:val="none"/>
        </w:rPr>
        <w:t>Cămine de vizitare 434 bucăți</w:t>
      </w:r>
      <w:r w:rsidR="00C850F7">
        <w:rPr>
          <w:rFonts w:ascii="Trebuchet MS" w:eastAsia="Times New Roman" w:hAnsi="Trebuchet MS" w:cs="Times New Roman"/>
          <w:i/>
          <w:lang w:eastAsia="ro-RO"/>
          <w14:ligatures w14:val="none"/>
        </w:rPr>
        <w:t>,</w:t>
      </w:r>
    </w:p>
    <w:p w14:paraId="1FC1BB66" w14:textId="0B9CFCCD" w:rsidR="009B6EE2" w:rsidRPr="009B6EE2" w:rsidRDefault="009B6EE2" w:rsidP="009B6EE2">
      <w:pPr>
        <w:numPr>
          <w:ilvl w:val="0"/>
          <w:numId w:val="13"/>
        </w:numPr>
        <w:suppressAutoHyphens/>
        <w:spacing w:after="0" w:line="240" w:lineRule="auto"/>
        <w:jc w:val="both"/>
        <w:textAlignment w:val="baseline"/>
        <w:rPr>
          <w:rFonts w:ascii="Trebuchet MS" w:eastAsia="Times New Roman" w:hAnsi="Trebuchet MS" w:cs="Times New Roman"/>
          <w:i/>
          <w:lang w:eastAsia="ro-RO"/>
          <w14:ligatures w14:val="none"/>
        </w:rPr>
      </w:pPr>
      <w:r w:rsidRPr="009B6EE2">
        <w:rPr>
          <w:rFonts w:ascii="Trebuchet MS" w:eastAsia="Times New Roman" w:hAnsi="Trebuchet MS" w:cs="Times New Roman"/>
          <w:i/>
          <w:lang w:eastAsia="ro-RO"/>
          <w14:ligatures w14:val="none"/>
        </w:rPr>
        <w:t>Cămine de vane (conductă de refulare)  Lxlxh=1.5 x 1.5 x 1.7m  în număr de 29 bucăți</w:t>
      </w:r>
      <w:r w:rsidR="00C850F7">
        <w:rPr>
          <w:rFonts w:ascii="Trebuchet MS" w:eastAsia="Times New Roman" w:hAnsi="Trebuchet MS" w:cs="Times New Roman"/>
          <w:i/>
          <w:lang w:eastAsia="ro-RO"/>
          <w14:ligatures w14:val="none"/>
        </w:rPr>
        <w:t>,</w:t>
      </w:r>
    </w:p>
    <w:p w14:paraId="663F00E2" w14:textId="62337136" w:rsidR="009B6EE2" w:rsidRPr="009B6EE2" w:rsidRDefault="009B6EE2" w:rsidP="009B6EE2">
      <w:pPr>
        <w:numPr>
          <w:ilvl w:val="0"/>
          <w:numId w:val="13"/>
        </w:numPr>
        <w:suppressAutoHyphens/>
        <w:spacing w:after="0" w:line="240" w:lineRule="auto"/>
        <w:jc w:val="both"/>
        <w:textAlignment w:val="baseline"/>
        <w:rPr>
          <w:rFonts w:ascii="Trebuchet MS" w:eastAsia="Arial" w:hAnsi="Trebuchet MS" w:cs="Times New Roman"/>
          <w:i/>
          <w:lang w:eastAsia="ro-RO"/>
          <w14:ligatures w14:val="none"/>
        </w:rPr>
      </w:pPr>
      <w:r w:rsidRPr="009B6EE2">
        <w:rPr>
          <w:rFonts w:ascii="Trebuchet MS" w:eastAsia="Times New Roman" w:hAnsi="Trebuchet MS" w:cs="Times New Roman"/>
          <w:i/>
          <w:lang w:eastAsia="ro-RO"/>
          <w14:ligatures w14:val="none"/>
        </w:rPr>
        <w:t>Cămine decantoare 5 bucăți</w:t>
      </w:r>
      <w:r w:rsidR="00C850F7">
        <w:rPr>
          <w:rFonts w:ascii="Trebuchet MS" w:eastAsia="Times New Roman" w:hAnsi="Trebuchet MS" w:cs="Times New Roman"/>
          <w:i/>
          <w:lang w:eastAsia="ro-RO"/>
          <w14:ligatures w14:val="none"/>
        </w:rPr>
        <w:t>,</w:t>
      </w:r>
    </w:p>
    <w:p w14:paraId="1A11CD39" w14:textId="4BF5DBDC" w:rsidR="009B6EE2" w:rsidRPr="009B6EE2" w:rsidRDefault="009B6EE2" w:rsidP="009B6EE2">
      <w:pPr>
        <w:numPr>
          <w:ilvl w:val="0"/>
          <w:numId w:val="13"/>
        </w:numPr>
        <w:suppressAutoHyphens/>
        <w:spacing w:after="0" w:line="240" w:lineRule="auto"/>
        <w:jc w:val="both"/>
        <w:textAlignment w:val="baseline"/>
        <w:rPr>
          <w:rFonts w:ascii="Trebuchet MS" w:eastAsia="Arial" w:hAnsi="Trebuchet MS" w:cs="Times New Roman"/>
          <w:i/>
          <w:shd w:val="clear" w:color="auto" w:fill="FFFFFF"/>
          <w:lang w:eastAsia="ro-RO"/>
          <w14:ligatures w14:val="none"/>
        </w:rPr>
      </w:pPr>
      <w:r w:rsidRPr="009B6EE2">
        <w:rPr>
          <w:rFonts w:ascii="Trebuchet MS" w:eastAsia="Arial" w:hAnsi="Trebuchet MS" w:cs="Times New Roman"/>
          <w:i/>
          <w:lang w:eastAsia="ro-RO"/>
          <w14:ligatures w14:val="none"/>
        </w:rPr>
        <w:t>5 stații de pompare pe rețea</w:t>
      </w:r>
      <w:r w:rsidR="00C850F7">
        <w:rPr>
          <w:rFonts w:ascii="Trebuchet MS" w:eastAsia="Arial" w:hAnsi="Trebuchet MS" w:cs="Times New Roman"/>
          <w:i/>
          <w:lang w:eastAsia="ro-RO"/>
          <w14:ligatures w14:val="none"/>
        </w:rPr>
        <w:t>,</w:t>
      </w:r>
    </w:p>
    <w:p w14:paraId="37FAC57F" w14:textId="77777777" w:rsidR="009B6EE2" w:rsidRPr="009B6EE2" w:rsidRDefault="009B6EE2" w:rsidP="009B6EE2">
      <w:pPr>
        <w:numPr>
          <w:ilvl w:val="0"/>
          <w:numId w:val="13"/>
        </w:numPr>
        <w:tabs>
          <w:tab w:val="left" w:pos="180"/>
          <w:tab w:val="left" w:pos="630"/>
        </w:tabs>
        <w:suppressAutoHyphens/>
        <w:spacing w:after="0" w:line="240" w:lineRule="auto"/>
        <w:jc w:val="both"/>
        <w:textAlignment w:val="baseline"/>
        <w:rPr>
          <w:rFonts w:ascii="Trebuchet MS" w:eastAsia="Times New Roman" w:hAnsi="Trebuchet MS" w:cs="Times New Roman"/>
          <w:i/>
          <w:lang w:eastAsia="ro-RO"/>
          <w14:ligatures w14:val="none"/>
        </w:rPr>
      </w:pPr>
      <w:r w:rsidRPr="009B6EE2">
        <w:rPr>
          <w:rFonts w:ascii="Trebuchet MS" w:eastAsia="Arial" w:hAnsi="Trebuchet MS" w:cs="Times New Roman"/>
          <w:i/>
          <w:shd w:val="clear" w:color="auto" w:fill="FFFFFF"/>
          <w:lang w:eastAsia="ro-RO"/>
          <w14:ligatures w14:val="none"/>
        </w:rPr>
        <w:t>Căminele de  racord pentru canalizare sunt în număr de 574 bucăţi.</w:t>
      </w:r>
    </w:p>
    <w:p w14:paraId="2A775F0C" w14:textId="77777777" w:rsidR="009B6EE2" w:rsidRPr="009B6EE2" w:rsidRDefault="009B6EE2" w:rsidP="009B6EE2">
      <w:pPr>
        <w:tabs>
          <w:tab w:val="left" w:pos="180"/>
          <w:tab w:val="left" w:pos="630"/>
        </w:tabs>
        <w:suppressAutoHyphens/>
        <w:spacing w:after="0" w:line="240" w:lineRule="auto"/>
        <w:ind w:left="720"/>
        <w:jc w:val="both"/>
        <w:textAlignment w:val="baseline"/>
        <w:rPr>
          <w:rFonts w:ascii="Trebuchet MS" w:eastAsia="Times New Roman" w:hAnsi="Trebuchet MS" w:cs="Times New Roman"/>
          <w:i/>
          <w:lang w:eastAsia="ro-RO"/>
          <w14:ligatures w14:val="none"/>
        </w:rPr>
      </w:pPr>
    </w:p>
    <w:p w14:paraId="408614E5" w14:textId="77777777" w:rsidR="009B6EE2" w:rsidRPr="009B6EE2" w:rsidRDefault="009B6EE2" w:rsidP="009B6EE2">
      <w:pPr>
        <w:tabs>
          <w:tab w:val="left" w:pos="90"/>
        </w:tabs>
        <w:spacing w:after="0" w:line="240" w:lineRule="auto"/>
        <w:ind w:left="720"/>
        <w:jc w:val="both"/>
        <w:textAlignment w:val="baseline"/>
        <w:rPr>
          <w:rFonts w:ascii="Trebuchet MS" w:eastAsia="Times New Roman" w:hAnsi="Trebuchet MS" w:cs="Arial"/>
          <w:i/>
          <w:lang w:eastAsia="ro-RO"/>
          <w14:ligatures w14:val="none"/>
        </w:rPr>
      </w:pPr>
      <w:r w:rsidRPr="009B6EE2">
        <w:rPr>
          <w:rFonts w:ascii="Trebuchet MS" w:eastAsia="Arial" w:hAnsi="Trebuchet MS" w:cs="Times New Roman"/>
          <w:b/>
          <w:bCs/>
          <w:i/>
          <w:lang w:eastAsia="ro-RO"/>
          <w14:ligatures w14:val="none"/>
        </w:rPr>
        <w:t>LOCALITATEA ȘIEU-SFÂNTU</w:t>
      </w:r>
    </w:p>
    <w:p w14:paraId="72DC5E3E" w14:textId="747AFEC4" w:rsidR="009B6EE2" w:rsidRPr="009B6EE2" w:rsidRDefault="009B6EE2" w:rsidP="009B6EE2">
      <w:pPr>
        <w:tabs>
          <w:tab w:val="left" w:pos="180"/>
        </w:tabs>
        <w:spacing w:after="0" w:line="240" w:lineRule="auto"/>
        <w:ind w:left="180" w:firstLine="270"/>
        <w:jc w:val="both"/>
        <w:rPr>
          <w:rFonts w:ascii="Trebuchet MS" w:eastAsia="Times New Roman" w:hAnsi="Trebuchet MS" w:cs="Arial"/>
          <w:i/>
          <w:lang w:eastAsia="ro-RO"/>
          <w14:ligatures w14:val="none"/>
        </w:rPr>
      </w:pPr>
      <w:r w:rsidRPr="009B6EE2">
        <w:rPr>
          <w:rFonts w:ascii="Trebuchet MS" w:eastAsia="Times New Roman" w:hAnsi="Trebuchet MS" w:cs="Arial"/>
          <w:i/>
          <w:lang w:eastAsia="ro-RO"/>
          <w14:ligatures w14:val="none"/>
        </w:rPr>
        <w:t xml:space="preserve">Lungimea totală </w:t>
      </w:r>
      <w:r w:rsidR="00D25253">
        <w:rPr>
          <w:rFonts w:ascii="Trebuchet MS" w:eastAsia="Times New Roman" w:hAnsi="Trebuchet MS" w:cs="Arial"/>
          <w:i/>
          <w:lang w:eastAsia="ro-RO"/>
          <w14:ligatures w14:val="none"/>
        </w:rPr>
        <w:t>a infrastructurii de apă uzată în localitatea Șieu-Sfâ</w:t>
      </w:r>
      <w:r w:rsidRPr="009B6EE2">
        <w:rPr>
          <w:rFonts w:ascii="Trebuchet MS" w:eastAsia="Times New Roman" w:hAnsi="Trebuchet MS" w:cs="Arial"/>
          <w:i/>
          <w:lang w:eastAsia="ro-RO"/>
          <w14:ligatures w14:val="none"/>
        </w:rPr>
        <w:t>ntu este 9697</w:t>
      </w:r>
      <w:r w:rsidR="00D25253">
        <w:rPr>
          <w:rFonts w:ascii="Trebuchet MS" w:eastAsia="Times New Roman" w:hAnsi="Trebuchet MS" w:cs="Arial"/>
          <w:i/>
          <w:lang w:eastAsia="ro-RO"/>
          <w14:ligatures w14:val="none"/>
        </w:rPr>
        <w:t xml:space="preserve"> </w:t>
      </w:r>
      <w:r w:rsidRPr="009B6EE2">
        <w:rPr>
          <w:rFonts w:ascii="Trebuchet MS" w:eastAsia="Times New Roman" w:hAnsi="Trebuchet MS" w:cs="Arial"/>
          <w:i/>
          <w:lang w:eastAsia="ro-RO"/>
          <w14:ligatures w14:val="none"/>
        </w:rPr>
        <w:t>ml din care:</w:t>
      </w:r>
    </w:p>
    <w:p w14:paraId="0B18748D" w14:textId="26BD486E" w:rsidR="009B6EE2" w:rsidRPr="009B6EE2" w:rsidRDefault="00D25253" w:rsidP="009B6EE2">
      <w:pPr>
        <w:numPr>
          <w:ilvl w:val="0"/>
          <w:numId w:val="14"/>
        </w:numPr>
        <w:tabs>
          <w:tab w:val="left" w:pos="180"/>
        </w:tabs>
        <w:suppressAutoHyphens/>
        <w:spacing w:after="0" w:line="240" w:lineRule="auto"/>
        <w:jc w:val="both"/>
        <w:rPr>
          <w:rFonts w:ascii="Trebuchet MS" w:eastAsia="Times New Roman" w:hAnsi="Trebuchet MS" w:cs="Arial"/>
          <w:i/>
          <w:lang w:eastAsia="ro-RO"/>
          <w14:ligatures w14:val="none"/>
        </w:rPr>
      </w:pPr>
      <w:r>
        <w:rPr>
          <w:rFonts w:ascii="Trebuchet MS" w:eastAsia="Times New Roman" w:hAnsi="Trebuchet MS" w:cs="Arial"/>
          <w:i/>
          <w:lang w:eastAsia="ro-RO"/>
          <w14:ligatures w14:val="none"/>
        </w:rPr>
        <w:t>6109 ml de apă uzată</w:t>
      </w:r>
      <w:r w:rsidR="009B6EE2" w:rsidRPr="009B6EE2">
        <w:rPr>
          <w:rFonts w:ascii="Trebuchet MS" w:eastAsia="Times New Roman" w:hAnsi="Trebuchet MS" w:cs="Arial"/>
          <w:i/>
          <w:lang w:eastAsia="ro-RO"/>
          <w14:ligatures w14:val="none"/>
        </w:rPr>
        <w:t xml:space="preserve"> este realizată din conducte de PVC, SN8 cu diametrele De250</w:t>
      </w:r>
      <w:r>
        <w:rPr>
          <w:rFonts w:ascii="Trebuchet MS" w:eastAsia="Times New Roman" w:hAnsi="Trebuchet MS" w:cs="Arial"/>
          <w:i/>
          <w:lang w:eastAsia="ro-RO"/>
          <w14:ligatures w14:val="none"/>
        </w:rPr>
        <w:t xml:space="preserve"> mm cu curgere gravitaț</w:t>
      </w:r>
      <w:r w:rsidR="009B6EE2" w:rsidRPr="009B6EE2">
        <w:rPr>
          <w:rFonts w:ascii="Trebuchet MS" w:eastAsia="Times New Roman" w:hAnsi="Trebuchet MS" w:cs="Arial"/>
          <w:i/>
          <w:lang w:eastAsia="ro-RO"/>
          <w14:ligatures w14:val="none"/>
        </w:rPr>
        <w:t>ională</w:t>
      </w:r>
      <w:r w:rsidR="00C850F7">
        <w:rPr>
          <w:rFonts w:ascii="Trebuchet MS" w:eastAsia="Times New Roman" w:hAnsi="Trebuchet MS" w:cs="Arial"/>
          <w:i/>
          <w:lang w:eastAsia="ro-RO"/>
          <w14:ligatures w14:val="none"/>
        </w:rPr>
        <w:t>,</w:t>
      </w:r>
    </w:p>
    <w:p w14:paraId="443BFACC" w14:textId="0FCF1AA7" w:rsidR="009B6EE2" w:rsidRPr="009B6EE2" w:rsidRDefault="009B6EE2" w:rsidP="009B6EE2">
      <w:pPr>
        <w:numPr>
          <w:ilvl w:val="0"/>
          <w:numId w:val="15"/>
        </w:numPr>
        <w:tabs>
          <w:tab w:val="left" w:pos="180"/>
        </w:tabs>
        <w:suppressAutoHyphens/>
        <w:spacing w:after="0" w:line="240" w:lineRule="auto"/>
        <w:jc w:val="both"/>
        <w:rPr>
          <w:rFonts w:ascii="Trebuchet MS" w:eastAsia="Times New Roman" w:hAnsi="Trebuchet MS" w:cs="Arial"/>
          <w:i/>
          <w:lang w:eastAsia="ro-RO"/>
          <w14:ligatures w14:val="none"/>
        </w:rPr>
      </w:pPr>
      <w:r w:rsidRPr="009B6EE2">
        <w:rPr>
          <w:rFonts w:ascii="Trebuchet MS" w:eastAsia="Times New Roman" w:hAnsi="Trebuchet MS" w:cs="Arial"/>
          <w:i/>
          <w:lang w:eastAsia="ro-RO"/>
          <w14:ligatures w14:val="none"/>
        </w:rPr>
        <w:t>2964 ml conducte de refulare  sub presiune PEHD, PE 100, De 110mm</w:t>
      </w:r>
      <w:r w:rsidR="00C850F7">
        <w:rPr>
          <w:rFonts w:ascii="Trebuchet MS" w:eastAsia="Times New Roman" w:hAnsi="Trebuchet MS" w:cs="Arial"/>
          <w:i/>
          <w:lang w:eastAsia="ro-RO"/>
          <w14:ligatures w14:val="none"/>
        </w:rPr>
        <w:t>,</w:t>
      </w:r>
    </w:p>
    <w:p w14:paraId="4C113914" w14:textId="54D98701" w:rsidR="009B6EE2" w:rsidRPr="009B6EE2" w:rsidRDefault="009B6EE2" w:rsidP="009B6EE2">
      <w:pPr>
        <w:numPr>
          <w:ilvl w:val="0"/>
          <w:numId w:val="15"/>
        </w:numPr>
        <w:tabs>
          <w:tab w:val="left" w:pos="180"/>
        </w:tabs>
        <w:suppressAutoHyphens/>
        <w:spacing w:after="0" w:line="240" w:lineRule="auto"/>
        <w:jc w:val="both"/>
        <w:rPr>
          <w:rFonts w:ascii="Trebuchet MS" w:eastAsia="Times New Roman" w:hAnsi="Trebuchet MS" w:cs="Times New Roman"/>
          <w:i/>
          <w:color w:val="000000"/>
          <w:lang w:eastAsia="ro-RO"/>
          <w14:ligatures w14:val="none"/>
        </w:rPr>
      </w:pPr>
      <w:r w:rsidRPr="009B6EE2">
        <w:rPr>
          <w:rFonts w:ascii="Trebuchet MS" w:eastAsia="Times New Roman" w:hAnsi="Trebuchet MS" w:cs="Arial"/>
          <w:i/>
          <w:lang w:eastAsia="ro-RO"/>
          <w14:ligatures w14:val="none"/>
        </w:rPr>
        <w:t>624 ml conducte de refulare  sub presiune PEHD, PE 100, De 90mm</w:t>
      </w:r>
      <w:r w:rsidR="00C850F7">
        <w:rPr>
          <w:rFonts w:ascii="Trebuchet MS" w:eastAsia="Times New Roman" w:hAnsi="Trebuchet MS" w:cs="Arial"/>
          <w:i/>
          <w:lang w:eastAsia="ro-RO"/>
          <w14:ligatures w14:val="none"/>
        </w:rPr>
        <w:t>,</w:t>
      </w:r>
    </w:p>
    <w:p w14:paraId="4BC78D5B" w14:textId="4CD43E23" w:rsidR="009B6EE2" w:rsidRPr="009B6EE2" w:rsidRDefault="00D25253" w:rsidP="009B6EE2">
      <w:pPr>
        <w:numPr>
          <w:ilvl w:val="0"/>
          <w:numId w:val="16"/>
        </w:numPr>
        <w:suppressAutoHyphens/>
        <w:spacing w:after="0" w:line="240" w:lineRule="auto"/>
        <w:jc w:val="both"/>
        <w:rPr>
          <w:rFonts w:ascii="Trebuchet MS" w:eastAsia="Times New Roman" w:hAnsi="Trebuchet MS" w:cs="Times New Roman"/>
          <w:i/>
          <w:color w:val="000000"/>
          <w:lang w:eastAsia="ro-RO"/>
          <w14:ligatures w14:val="none"/>
        </w:rPr>
      </w:pPr>
      <w:r>
        <w:rPr>
          <w:rFonts w:ascii="Trebuchet MS" w:eastAsia="Times New Roman" w:hAnsi="Trebuchet MS" w:cs="Times New Roman"/>
          <w:i/>
          <w:color w:val="000000"/>
          <w:lang w:eastAsia="ro-RO"/>
          <w14:ligatures w14:val="none"/>
        </w:rPr>
        <w:t>Cămine de vizitare 143 bucăț</w:t>
      </w:r>
      <w:r w:rsidR="009B6EE2" w:rsidRPr="009B6EE2">
        <w:rPr>
          <w:rFonts w:ascii="Trebuchet MS" w:eastAsia="Times New Roman" w:hAnsi="Trebuchet MS" w:cs="Times New Roman"/>
          <w:i/>
          <w:color w:val="000000"/>
          <w:lang w:eastAsia="ro-RO"/>
          <w14:ligatures w14:val="none"/>
        </w:rPr>
        <w:t>i</w:t>
      </w:r>
      <w:r w:rsidR="00C850F7">
        <w:rPr>
          <w:rFonts w:ascii="Trebuchet MS" w:eastAsia="Times New Roman" w:hAnsi="Trebuchet MS" w:cs="Times New Roman"/>
          <w:i/>
          <w:color w:val="000000"/>
          <w:lang w:eastAsia="ro-RO"/>
          <w14:ligatures w14:val="none"/>
        </w:rPr>
        <w:t>,</w:t>
      </w:r>
    </w:p>
    <w:p w14:paraId="4186B4C6" w14:textId="330BA269" w:rsidR="009B6EE2" w:rsidRPr="009B6EE2" w:rsidRDefault="00D25253" w:rsidP="009B6EE2">
      <w:pPr>
        <w:numPr>
          <w:ilvl w:val="0"/>
          <w:numId w:val="16"/>
        </w:numPr>
        <w:suppressAutoHyphens/>
        <w:spacing w:after="0" w:line="240" w:lineRule="auto"/>
        <w:jc w:val="both"/>
        <w:rPr>
          <w:rFonts w:ascii="Trebuchet MS" w:eastAsia="Arial" w:hAnsi="Trebuchet MS" w:cs="Arial"/>
          <w:i/>
          <w:color w:val="000000"/>
          <w:lang w:eastAsia="ro-RO"/>
          <w14:ligatures w14:val="none"/>
        </w:rPr>
      </w:pPr>
      <w:r>
        <w:rPr>
          <w:rFonts w:ascii="Trebuchet MS" w:eastAsia="Times New Roman" w:hAnsi="Trebuchet MS" w:cs="Times New Roman"/>
          <w:i/>
          <w:color w:val="000000"/>
          <w:lang w:eastAsia="ro-RO"/>
          <w14:ligatures w14:val="none"/>
        </w:rPr>
        <w:t>Cămine decantoare 2 bucăț</w:t>
      </w:r>
      <w:r w:rsidR="009B6EE2" w:rsidRPr="009B6EE2">
        <w:rPr>
          <w:rFonts w:ascii="Trebuchet MS" w:eastAsia="Times New Roman" w:hAnsi="Trebuchet MS" w:cs="Times New Roman"/>
          <w:i/>
          <w:color w:val="000000"/>
          <w:lang w:eastAsia="ro-RO"/>
          <w14:ligatures w14:val="none"/>
        </w:rPr>
        <w:t>i</w:t>
      </w:r>
      <w:r w:rsidR="00C850F7">
        <w:rPr>
          <w:rFonts w:ascii="Trebuchet MS" w:eastAsia="Times New Roman" w:hAnsi="Trebuchet MS" w:cs="Times New Roman"/>
          <w:i/>
          <w:color w:val="000000"/>
          <w:lang w:eastAsia="ro-RO"/>
          <w14:ligatures w14:val="none"/>
        </w:rPr>
        <w:t>,</w:t>
      </w:r>
    </w:p>
    <w:p w14:paraId="67D1EC2A" w14:textId="17032C87" w:rsidR="009B6EE2" w:rsidRPr="009B6EE2" w:rsidRDefault="00D25253" w:rsidP="009B6EE2">
      <w:pPr>
        <w:numPr>
          <w:ilvl w:val="0"/>
          <w:numId w:val="16"/>
        </w:numPr>
        <w:tabs>
          <w:tab w:val="left" w:pos="180"/>
        </w:tabs>
        <w:suppressAutoHyphens/>
        <w:spacing w:after="0" w:line="240" w:lineRule="auto"/>
        <w:jc w:val="both"/>
        <w:textAlignment w:val="baseline"/>
        <w:rPr>
          <w:rFonts w:ascii="Trebuchet MS" w:eastAsia="Arial" w:hAnsi="Trebuchet MS" w:cs="Arial"/>
          <w:i/>
          <w:color w:val="000000"/>
          <w:shd w:val="clear" w:color="auto" w:fill="FFFFFF"/>
          <w:lang w:eastAsia="ro-RO"/>
          <w14:ligatures w14:val="none"/>
        </w:rPr>
      </w:pPr>
      <w:r>
        <w:rPr>
          <w:rFonts w:ascii="Trebuchet MS" w:eastAsia="Arial" w:hAnsi="Trebuchet MS" w:cs="Arial"/>
          <w:i/>
          <w:color w:val="000000"/>
          <w:lang w:eastAsia="ro-RO"/>
          <w14:ligatures w14:val="none"/>
        </w:rPr>
        <w:t>Cămine de curăț</w:t>
      </w:r>
      <w:r w:rsidR="009B6EE2" w:rsidRPr="009B6EE2">
        <w:rPr>
          <w:rFonts w:ascii="Trebuchet MS" w:eastAsia="Arial" w:hAnsi="Trebuchet MS" w:cs="Arial"/>
          <w:i/>
          <w:color w:val="000000"/>
          <w:lang w:eastAsia="ro-RO"/>
          <w14:ligatures w14:val="none"/>
        </w:rPr>
        <w:t>ire</w:t>
      </w:r>
      <w:r>
        <w:rPr>
          <w:rFonts w:ascii="Trebuchet MS" w:eastAsia="Arial" w:hAnsi="Trebuchet MS" w:cs="Arial"/>
          <w:i/>
          <w:color w:val="000000"/>
          <w:lang w:eastAsia="ro-RO"/>
          <w14:ligatures w14:val="none"/>
        </w:rPr>
        <w:t xml:space="preserve">  pe conducta de refulare  </w:t>
      </w:r>
      <w:r w:rsidR="009B6EE2" w:rsidRPr="009B6EE2">
        <w:rPr>
          <w:rFonts w:ascii="Trebuchet MS" w:eastAsia="Arial" w:hAnsi="Trebuchet MS" w:cs="Arial"/>
          <w:i/>
          <w:color w:val="000000"/>
          <w:lang w:eastAsia="ro-RO"/>
          <w14:ligatures w14:val="none"/>
        </w:rPr>
        <w:t>în număr de 15 bucăţi</w:t>
      </w:r>
      <w:r w:rsidR="00C850F7">
        <w:rPr>
          <w:rFonts w:ascii="Trebuchet MS" w:eastAsia="Arial" w:hAnsi="Trebuchet MS" w:cs="Arial"/>
          <w:i/>
          <w:color w:val="000000"/>
          <w:lang w:eastAsia="ro-RO"/>
          <w14:ligatures w14:val="none"/>
        </w:rPr>
        <w:t>,</w:t>
      </w:r>
    </w:p>
    <w:p w14:paraId="7B5DF819" w14:textId="6D5DC01A" w:rsidR="009B6EE2" w:rsidRPr="009B6EE2" w:rsidRDefault="009B6EE2" w:rsidP="009B6EE2">
      <w:pPr>
        <w:numPr>
          <w:ilvl w:val="0"/>
          <w:numId w:val="16"/>
        </w:numPr>
        <w:tabs>
          <w:tab w:val="left" w:pos="180"/>
          <w:tab w:val="left" w:pos="630"/>
        </w:tabs>
        <w:suppressAutoHyphens/>
        <w:spacing w:after="0" w:line="240" w:lineRule="auto"/>
        <w:jc w:val="both"/>
        <w:textAlignment w:val="baseline"/>
        <w:rPr>
          <w:rFonts w:ascii="Trebuchet MS" w:eastAsia="Arial" w:hAnsi="Trebuchet MS" w:cs="Arial"/>
          <w:i/>
          <w:color w:val="000000"/>
          <w:shd w:val="clear" w:color="auto" w:fill="FFFFFF"/>
          <w:lang w:eastAsia="ro-RO"/>
          <w14:ligatures w14:val="none"/>
        </w:rPr>
      </w:pPr>
      <w:r w:rsidRPr="009B6EE2">
        <w:rPr>
          <w:rFonts w:ascii="Trebuchet MS" w:eastAsia="Arial" w:hAnsi="Trebuchet MS" w:cs="Arial"/>
          <w:i/>
          <w:color w:val="000000"/>
          <w:shd w:val="clear" w:color="auto" w:fill="FFFFFF"/>
          <w:lang w:eastAsia="ro-RO"/>
          <w14:ligatures w14:val="none"/>
        </w:rPr>
        <w:t xml:space="preserve">  Căminele de racord pen</w:t>
      </w:r>
      <w:r w:rsidR="00D25253">
        <w:rPr>
          <w:rFonts w:ascii="Trebuchet MS" w:eastAsia="Arial" w:hAnsi="Trebuchet MS" w:cs="Arial"/>
          <w:i/>
          <w:color w:val="000000"/>
          <w:shd w:val="clear" w:color="auto" w:fill="FFFFFF"/>
          <w:lang w:eastAsia="ro-RO"/>
          <w14:ligatures w14:val="none"/>
        </w:rPr>
        <w:t xml:space="preserve">tru canalizare </w:t>
      </w:r>
      <w:r w:rsidRPr="009B6EE2">
        <w:rPr>
          <w:rFonts w:ascii="Trebuchet MS" w:eastAsia="Arial" w:hAnsi="Trebuchet MS" w:cs="Arial"/>
          <w:i/>
          <w:color w:val="000000"/>
          <w:shd w:val="clear" w:color="auto" w:fill="FFFFFF"/>
          <w:lang w:eastAsia="ro-RO"/>
          <w14:ligatures w14:val="none"/>
        </w:rPr>
        <w:t>în număr de 166 bucăţi.</w:t>
      </w:r>
    </w:p>
    <w:p w14:paraId="5F03C60D" w14:textId="77777777" w:rsidR="009B6EE2" w:rsidRPr="009B6EE2" w:rsidRDefault="009B6EE2" w:rsidP="009B6EE2">
      <w:pPr>
        <w:tabs>
          <w:tab w:val="left" w:pos="90"/>
        </w:tabs>
        <w:spacing w:after="0" w:line="240" w:lineRule="auto"/>
        <w:ind w:left="720"/>
        <w:jc w:val="both"/>
        <w:textAlignment w:val="baseline"/>
        <w:rPr>
          <w:rFonts w:ascii="Trebuchet MS" w:eastAsia="Times New Roman" w:hAnsi="Trebuchet MS" w:cs="Arial"/>
          <w:i/>
          <w:lang w:eastAsia="ro-RO"/>
          <w14:ligatures w14:val="none"/>
        </w:rPr>
      </w:pPr>
      <w:r w:rsidRPr="009B6EE2">
        <w:rPr>
          <w:rFonts w:ascii="Trebuchet MS" w:eastAsia="Arial" w:hAnsi="Trebuchet MS" w:cs="Times New Roman"/>
          <w:b/>
          <w:bCs/>
          <w:i/>
          <w:lang w:eastAsia="ro-RO"/>
          <w14:ligatures w14:val="none"/>
        </w:rPr>
        <w:t>LOCALITATEA ȘINTEREAG</w:t>
      </w:r>
    </w:p>
    <w:p w14:paraId="2ED1BB03" w14:textId="6F9037E4" w:rsidR="009B6EE2" w:rsidRPr="009B6EE2" w:rsidRDefault="009B6EE2" w:rsidP="009B6EE2">
      <w:pPr>
        <w:tabs>
          <w:tab w:val="left" w:pos="180"/>
        </w:tabs>
        <w:spacing w:after="0" w:line="240" w:lineRule="auto"/>
        <w:ind w:left="180" w:firstLine="270"/>
        <w:jc w:val="both"/>
        <w:rPr>
          <w:rFonts w:ascii="Trebuchet MS" w:eastAsia="Times New Roman" w:hAnsi="Trebuchet MS" w:cs="Arial"/>
          <w:i/>
          <w:lang w:eastAsia="ro-RO"/>
          <w14:ligatures w14:val="none"/>
        </w:rPr>
      </w:pPr>
      <w:r w:rsidRPr="009B6EE2">
        <w:rPr>
          <w:rFonts w:ascii="Trebuchet MS" w:eastAsia="Times New Roman" w:hAnsi="Trebuchet MS" w:cs="Arial"/>
          <w:i/>
          <w:lang w:eastAsia="ro-RO"/>
          <w14:ligatures w14:val="none"/>
        </w:rPr>
        <w:t xml:space="preserve">Lungimea totală </w:t>
      </w:r>
      <w:r w:rsidR="00D25253">
        <w:rPr>
          <w:rFonts w:ascii="Trebuchet MS" w:eastAsia="Times New Roman" w:hAnsi="Trebuchet MS" w:cs="Arial"/>
          <w:i/>
          <w:lang w:eastAsia="ro-RO"/>
          <w14:ligatures w14:val="none"/>
        </w:rPr>
        <w:t>a infrastructurii de apă uzată în localitatea Ș</w:t>
      </w:r>
      <w:r w:rsidR="00F73A6C">
        <w:rPr>
          <w:rFonts w:ascii="Trebuchet MS" w:eastAsia="Times New Roman" w:hAnsi="Trebuchet MS" w:cs="Arial"/>
          <w:i/>
          <w:lang w:eastAsia="ro-RO"/>
          <w14:ligatures w14:val="none"/>
        </w:rPr>
        <w:t xml:space="preserve">intereag </w:t>
      </w:r>
      <w:r w:rsidRPr="009B6EE2">
        <w:rPr>
          <w:rFonts w:ascii="Trebuchet MS" w:eastAsia="Times New Roman" w:hAnsi="Trebuchet MS" w:cs="Arial"/>
          <w:i/>
          <w:lang w:eastAsia="ro-RO"/>
          <w14:ligatures w14:val="none"/>
        </w:rPr>
        <w:t>este 15275</w:t>
      </w:r>
      <w:r w:rsidR="00D25253">
        <w:rPr>
          <w:rFonts w:ascii="Trebuchet MS" w:eastAsia="Times New Roman" w:hAnsi="Trebuchet MS" w:cs="Arial"/>
          <w:i/>
          <w:lang w:eastAsia="ro-RO"/>
          <w14:ligatures w14:val="none"/>
        </w:rPr>
        <w:t xml:space="preserve"> </w:t>
      </w:r>
      <w:r w:rsidRPr="009B6EE2">
        <w:rPr>
          <w:rFonts w:ascii="Trebuchet MS" w:eastAsia="Times New Roman" w:hAnsi="Trebuchet MS" w:cs="Arial"/>
          <w:i/>
          <w:lang w:eastAsia="ro-RO"/>
          <w14:ligatures w14:val="none"/>
        </w:rPr>
        <w:t>ml din care:</w:t>
      </w:r>
    </w:p>
    <w:p w14:paraId="3F003735" w14:textId="6DBF2A4C" w:rsidR="009B6EE2" w:rsidRPr="009B6EE2" w:rsidRDefault="00F73A6C" w:rsidP="009B6EE2">
      <w:pPr>
        <w:numPr>
          <w:ilvl w:val="0"/>
          <w:numId w:val="14"/>
        </w:numPr>
        <w:tabs>
          <w:tab w:val="left" w:pos="180"/>
        </w:tabs>
        <w:suppressAutoHyphens/>
        <w:spacing w:after="0" w:line="240" w:lineRule="auto"/>
        <w:jc w:val="both"/>
        <w:rPr>
          <w:rFonts w:ascii="Trebuchet MS" w:eastAsia="Times New Roman" w:hAnsi="Trebuchet MS" w:cs="Arial"/>
          <w:i/>
          <w:lang w:eastAsia="ro-RO"/>
          <w14:ligatures w14:val="none"/>
        </w:rPr>
      </w:pPr>
      <w:r>
        <w:rPr>
          <w:rFonts w:ascii="Trebuchet MS" w:eastAsia="Times New Roman" w:hAnsi="Trebuchet MS" w:cs="Arial"/>
          <w:i/>
          <w:lang w:eastAsia="ro-RO"/>
          <w14:ligatures w14:val="none"/>
        </w:rPr>
        <w:t>13530 ml de apă uzată</w:t>
      </w:r>
      <w:r w:rsidR="009B6EE2" w:rsidRPr="009B6EE2">
        <w:rPr>
          <w:rFonts w:ascii="Trebuchet MS" w:eastAsia="Times New Roman" w:hAnsi="Trebuchet MS" w:cs="Arial"/>
          <w:i/>
          <w:lang w:eastAsia="ro-RO"/>
          <w14:ligatures w14:val="none"/>
        </w:rPr>
        <w:t xml:space="preserve"> este realizată din conducte de PVC, SN8 cu diametrele De250</w:t>
      </w:r>
      <w:r w:rsidR="00962719">
        <w:rPr>
          <w:rFonts w:ascii="Trebuchet MS" w:eastAsia="Times New Roman" w:hAnsi="Trebuchet MS" w:cs="Arial"/>
          <w:i/>
          <w:lang w:eastAsia="ro-RO"/>
          <w14:ligatures w14:val="none"/>
        </w:rPr>
        <w:t xml:space="preserve"> </w:t>
      </w:r>
      <w:r w:rsidR="009B6EE2" w:rsidRPr="009B6EE2">
        <w:rPr>
          <w:rFonts w:ascii="Trebuchet MS" w:eastAsia="Times New Roman" w:hAnsi="Trebuchet MS" w:cs="Arial"/>
          <w:i/>
          <w:lang w:eastAsia="ro-RO"/>
          <w14:ligatures w14:val="none"/>
        </w:rPr>
        <w:t>mm cu curgere</w:t>
      </w:r>
      <w:r w:rsidR="00962719">
        <w:rPr>
          <w:rFonts w:ascii="Trebuchet MS" w:eastAsia="Times New Roman" w:hAnsi="Trebuchet MS" w:cs="Arial"/>
          <w:i/>
          <w:lang w:eastAsia="ro-RO"/>
          <w14:ligatures w14:val="none"/>
        </w:rPr>
        <w:t xml:space="preserve"> gravitaț</w:t>
      </w:r>
      <w:r w:rsidR="009B6EE2" w:rsidRPr="009B6EE2">
        <w:rPr>
          <w:rFonts w:ascii="Trebuchet MS" w:eastAsia="Times New Roman" w:hAnsi="Trebuchet MS" w:cs="Arial"/>
          <w:i/>
          <w:lang w:eastAsia="ro-RO"/>
          <w14:ligatures w14:val="none"/>
        </w:rPr>
        <w:t>ională</w:t>
      </w:r>
      <w:r w:rsidR="00C850F7">
        <w:rPr>
          <w:rFonts w:ascii="Trebuchet MS" w:eastAsia="Times New Roman" w:hAnsi="Trebuchet MS" w:cs="Arial"/>
          <w:i/>
          <w:lang w:eastAsia="ro-RO"/>
          <w14:ligatures w14:val="none"/>
        </w:rPr>
        <w:t>,</w:t>
      </w:r>
    </w:p>
    <w:p w14:paraId="0652D349" w14:textId="4BDF3EEE" w:rsidR="009B6EE2" w:rsidRPr="009B6EE2" w:rsidRDefault="00F73A6C" w:rsidP="009B6EE2">
      <w:pPr>
        <w:numPr>
          <w:ilvl w:val="0"/>
          <w:numId w:val="17"/>
        </w:numPr>
        <w:tabs>
          <w:tab w:val="left" w:pos="180"/>
        </w:tabs>
        <w:suppressAutoHyphens/>
        <w:spacing w:after="0" w:line="240" w:lineRule="auto"/>
        <w:jc w:val="both"/>
        <w:rPr>
          <w:rFonts w:ascii="Trebuchet MS" w:eastAsia="Times New Roman" w:hAnsi="Trebuchet MS" w:cs="Arial"/>
          <w:i/>
          <w:lang w:eastAsia="ro-RO"/>
          <w14:ligatures w14:val="none"/>
        </w:rPr>
      </w:pPr>
      <w:r>
        <w:rPr>
          <w:rFonts w:ascii="Trebuchet MS" w:eastAsia="Times New Roman" w:hAnsi="Trebuchet MS" w:cs="Arial"/>
          <w:i/>
          <w:lang w:eastAsia="ro-RO"/>
          <w14:ligatures w14:val="none"/>
        </w:rPr>
        <w:t xml:space="preserve">1331 ml conducte de refulare </w:t>
      </w:r>
      <w:r w:rsidR="009B6EE2" w:rsidRPr="009B6EE2">
        <w:rPr>
          <w:rFonts w:ascii="Trebuchet MS" w:eastAsia="Times New Roman" w:hAnsi="Trebuchet MS" w:cs="Arial"/>
          <w:i/>
          <w:lang w:eastAsia="ro-RO"/>
          <w14:ligatures w14:val="none"/>
        </w:rPr>
        <w:t>sub presiune PEHD, PE 100, De 110</w:t>
      </w:r>
      <w:r>
        <w:rPr>
          <w:rFonts w:ascii="Trebuchet MS" w:eastAsia="Times New Roman" w:hAnsi="Trebuchet MS" w:cs="Arial"/>
          <w:i/>
          <w:lang w:eastAsia="ro-RO"/>
          <w14:ligatures w14:val="none"/>
        </w:rPr>
        <w:t xml:space="preserve"> </w:t>
      </w:r>
      <w:r w:rsidR="009B6EE2" w:rsidRPr="009B6EE2">
        <w:rPr>
          <w:rFonts w:ascii="Trebuchet MS" w:eastAsia="Times New Roman" w:hAnsi="Trebuchet MS" w:cs="Arial"/>
          <w:i/>
          <w:lang w:eastAsia="ro-RO"/>
          <w14:ligatures w14:val="none"/>
        </w:rPr>
        <w:t>mm</w:t>
      </w:r>
      <w:r w:rsidR="00C850F7">
        <w:rPr>
          <w:rFonts w:ascii="Trebuchet MS" w:eastAsia="Times New Roman" w:hAnsi="Trebuchet MS" w:cs="Arial"/>
          <w:i/>
          <w:lang w:eastAsia="ro-RO"/>
          <w14:ligatures w14:val="none"/>
        </w:rPr>
        <w:t>,</w:t>
      </w:r>
    </w:p>
    <w:p w14:paraId="328041A1" w14:textId="059CAA31" w:rsidR="009B6EE2" w:rsidRPr="009B6EE2" w:rsidRDefault="00F73A6C" w:rsidP="009B6EE2">
      <w:pPr>
        <w:numPr>
          <w:ilvl w:val="0"/>
          <w:numId w:val="17"/>
        </w:numPr>
        <w:tabs>
          <w:tab w:val="left" w:pos="180"/>
        </w:tabs>
        <w:suppressAutoHyphens/>
        <w:spacing w:after="0" w:line="240" w:lineRule="auto"/>
        <w:jc w:val="both"/>
        <w:rPr>
          <w:rFonts w:ascii="Trebuchet MS" w:eastAsia="Times New Roman" w:hAnsi="Trebuchet MS" w:cs="Times New Roman"/>
          <w:i/>
          <w:lang w:eastAsia="ro-RO"/>
          <w14:ligatures w14:val="none"/>
        </w:rPr>
      </w:pPr>
      <w:r>
        <w:rPr>
          <w:rFonts w:ascii="Trebuchet MS" w:eastAsia="Times New Roman" w:hAnsi="Trebuchet MS" w:cs="Arial"/>
          <w:i/>
          <w:lang w:eastAsia="ro-RO"/>
          <w14:ligatures w14:val="none"/>
        </w:rPr>
        <w:t xml:space="preserve">414 ml conducte de refulare </w:t>
      </w:r>
      <w:r w:rsidR="009B6EE2" w:rsidRPr="009B6EE2">
        <w:rPr>
          <w:rFonts w:ascii="Trebuchet MS" w:eastAsia="Times New Roman" w:hAnsi="Trebuchet MS" w:cs="Arial"/>
          <w:i/>
          <w:lang w:eastAsia="ro-RO"/>
          <w14:ligatures w14:val="none"/>
        </w:rPr>
        <w:t>sub presiune PEHD, PE 100, De 90</w:t>
      </w:r>
      <w:r>
        <w:rPr>
          <w:rFonts w:ascii="Trebuchet MS" w:eastAsia="Times New Roman" w:hAnsi="Trebuchet MS" w:cs="Arial"/>
          <w:i/>
          <w:lang w:eastAsia="ro-RO"/>
          <w14:ligatures w14:val="none"/>
        </w:rPr>
        <w:t xml:space="preserve"> </w:t>
      </w:r>
      <w:r w:rsidR="009B6EE2" w:rsidRPr="009B6EE2">
        <w:rPr>
          <w:rFonts w:ascii="Trebuchet MS" w:eastAsia="Times New Roman" w:hAnsi="Trebuchet MS" w:cs="Arial"/>
          <w:i/>
          <w:lang w:eastAsia="ro-RO"/>
          <w14:ligatures w14:val="none"/>
        </w:rPr>
        <w:t>mm</w:t>
      </w:r>
      <w:r w:rsidR="00C850F7">
        <w:rPr>
          <w:rFonts w:ascii="Trebuchet MS" w:eastAsia="Times New Roman" w:hAnsi="Trebuchet MS" w:cs="Arial"/>
          <w:i/>
          <w:lang w:eastAsia="ro-RO"/>
          <w14:ligatures w14:val="none"/>
        </w:rPr>
        <w:t>,</w:t>
      </w:r>
    </w:p>
    <w:p w14:paraId="7D629A79" w14:textId="3C8AB788" w:rsidR="009B6EE2" w:rsidRPr="009B6EE2" w:rsidRDefault="00F73A6C" w:rsidP="009B6EE2">
      <w:pPr>
        <w:numPr>
          <w:ilvl w:val="0"/>
          <w:numId w:val="18"/>
        </w:numPr>
        <w:suppressAutoHyphens/>
        <w:spacing w:after="0" w:line="240" w:lineRule="auto"/>
        <w:jc w:val="both"/>
        <w:rPr>
          <w:rFonts w:ascii="Trebuchet MS" w:eastAsia="Times New Roman" w:hAnsi="Trebuchet MS" w:cs="Times New Roman"/>
          <w:i/>
          <w:lang w:eastAsia="ro-RO"/>
          <w14:ligatures w14:val="none"/>
        </w:rPr>
      </w:pPr>
      <w:r>
        <w:rPr>
          <w:rFonts w:ascii="Trebuchet MS" w:eastAsia="Times New Roman" w:hAnsi="Trebuchet MS" w:cs="Times New Roman"/>
          <w:i/>
          <w:lang w:eastAsia="ro-RO"/>
          <w14:ligatures w14:val="none"/>
        </w:rPr>
        <w:t>Cămine de vizitare 291 bucăț</w:t>
      </w:r>
      <w:r w:rsidR="009B6EE2" w:rsidRPr="009B6EE2">
        <w:rPr>
          <w:rFonts w:ascii="Trebuchet MS" w:eastAsia="Times New Roman" w:hAnsi="Trebuchet MS" w:cs="Times New Roman"/>
          <w:i/>
          <w:lang w:eastAsia="ro-RO"/>
          <w14:ligatures w14:val="none"/>
        </w:rPr>
        <w:t>i</w:t>
      </w:r>
      <w:r w:rsidR="00C850F7">
        <w:rPr>
          <w:rFonts w:ascii="Trebuchet MS" w:eastAsia="Times New Roman" w:hAnsi="Trebuchet MS" w:cs="Times New Roman"/>
          <w:i/>
          <w:lang w:eastAsia="ro-RO"/>
          <w14:ligatures w14:val="none"/>
        </w:rPr>
        <w:t>,</w:t>
      </w:r>
    </w:p>
    <w:p w14:paraId="4ACCFDC1" w14:textId="725550D0" w:rsidR="009B6EE2" w:rsidRPr="009B6EE2" w:rsidRDefault="00F73A6C" w:rsidP="009B6EE2">
      <w:pPr>
        <w:numPr>
          <w:ilvl w:val="0"/>
          <w:numId w:val="18"/>
        </w:numPr>
        <w:suppressAutoHyphens/>
        <w:spacing w:after="0" w:line="240" w:lineRule="auto"/>
        <w:jc w:val="both"/>
        <w:rPr>
          <w:rFonts w:ascii="Trebuchet MS" w:eastAsia="Arial" w:hAnsi="Trebuchet MS" w:cs="Arial"/>
          <w:i/>
          <w:lang w:eastAsia="ro-RO"/>
          <w14:ligatures w14:val="none"/>
        </w:rPr>
      </w:pPr>
      <w:r>
        <w:rPr>
          <w:rFonts w:ascii="Trebuchet MS" w:eastAsia="Times New Roman" w:hAnsi="Trebuchet MS" w:cs="Times New Roman"/>
          <w:i/>
          <w:lang w:eastAsia="ro-RO"/>
          <w14:ligatures w14:val="none"/>
        </w:rPr>
        <w:t>Cămine decantoare 3 bucăț</w:t>
      </w:r>
      <w:r w:rsidR="009B6EE2" w:rsidRPr="009B6EE2">
        <w:rPr>
          <w:rFonts w:ascii="Trebuchet MS" w:eastAsia="Times New Roman" w:hAnsi="Trebuchet MS" w:cs="Times New Roman"/>
          <w:i/>
          <w:lang w:eastAsia="ro-RO"/>
          <w14:ligatures w14:val="none"/>
        </w:rPr>
        <w:t>i</w:t>
      </w:r>
      <w:r w:rsidR="00C850F7">
        <w:rPr>
          <w:rFonts w:ascii="Trebuchet MS" w:eastAsia="Times New Roman" w:hAnsi="Trebuchet MS" w:cs="Times New Roman"/>
          <w:i/>
          <w:lang w:eastAsia="ro-RO"/>
          <w14:ligatures w14:val="none"/>
        </w:rPr>
        <w:t>,</w:t>
      </w:r>
    </w:p>
    <w:p w14:paraId="352FC13C" w14:textId="2725233F" w:rsidR="009B6EE2" w:rsidRPr="009B6EE2" w:rsidRDefault="00F73A6C" w:rsidP="009B6EE2">
      <w:pPr>
        <w:numPr>
          <w:ilvl w:val="0"/>
          <w:numId w:val="18"/>
        </w:numPr>
        <w:tabs>
          <w:tab w:val="left" w:pos="180"/>
        </w:tabs>
        <w:suppressAutoHyphens/>
        <w:spacing w:after="0" w:line="240" w:lineRule="auto"/>
        <w:jc w:val="both"/>
        <w:textAlignment w:val="baseline"/>
        <w:rPr>
          <w:rFonts w:ascii="Trebuchet MS" w:eastAsia="Arial" w:hAnsi="Trebuchet MS" w:cs="Arial"/>
          <w:i/>
          <w:shd w:val="clear" w:color="auto" w:fill="FFFFFF"/>
          <w:lang w:eastAsia="ro-RO"/>
          <w14:ligatures w14:val="none"/>
        </w:rPr>
      </w:pPr>
      <w:r>
        <w:rPr>
          <w:rFonts w:ascii="Trebuchet MS" w:eastAsia="Arial" w:hAnsi="Trebuchet MS" w:cs="Arial"/>
          <w:i/>
          <w:lang w:eastAsia="ro-RO"/>
          <w14:ligatures w14:val="none"/>
        </w:rPr>
        <w:t>Cămine de curăț</w:t>
      </w:r>
      <w:r w:rsidR="009B6EE2" w:rsidRPr="009B6EE2">
        <w:rPr>
          <w:rFonts w:ascii="Trebuchet MS" w:eastAsia="Arial" w:hAnsi="Trebuchet MS" w:cs="Arial"/>
          <w:i/>
          <w:lang w:eastAsia="ro-RO"/>
          <w14:ligatures w14:val="none"/>
        </w:rPr>
        <w:t>ire</w:t>
      </w:r>
      <w:r>
        <w:rPr>
          <w:rFonts w:ascii="Trebuchet MS" w:eastAsia="Arial" w:hAnsi="Trebuchet MS" w:cs="Arial"/>
          <w:i/>
          <w:lang w:eastAsia="ro-RO"/>
          <w14:ligatures w14:val="none"/>
        </w:rPr>
        <w:t xml:space="preserve">  pe conducta de refulare </w:t>
      </w:r>
      <w:r w:rsidR="009B6EE2" w:rsidRPr="009B6EE2">
        <w:rPr>
          <w:rFonts w:ascii="Trebuchet MS" w:eastAsia="Arial" w:hAnsi="Trebuchet MS" w:cs="Arial"/>
          <w:i/>
          <w:lang w:eastAsia="ro-RO"/>
          <w14:ligatures w14:val="none"/>
        </w:rPr>
        <w:t>în număr de 14 bucăţi</w:t>
      </w:r>
      <w:r w:rsidR="00C850F7">
        <w:rPr>
          <w:rFonts w:ascii="Trebuchet MS" w:eastAsia="Arial" w:hAnsi="Trebuchet MS" w:cs="Arial"/>
          <w:i/>
          <w:lang w:eastAsia="ro-RO"/>
          <w14:ligatures w14:val="none"/>
        </w:rPr>
        <w:t>,</w:t>
      </w:r>
    </w:p>
    <w:p w14:paraId="0414F8C3" w14:textId="2B0A516D" w:rsidR="009B6EE2" w:rsidRPr="009B6EE2" w:rsidRDefault="009B6EE2" w:rsidP="009B6EE2">
      <w:pPr>
        <w:numPr>
          <w:ilvl w:val="0"/>
          <w:numId w:val="18"/>
        </w:numPr>
        <w:tabs>
          <w:tab w:val="left" w:pos="180"/>
          <w:tab w:val="left" w:pos="630"/>
        </w:tabs>
        <w:suppressAutoHyphens/>
        <w:spacing w:after="0" w:line="240" w:lineRule="auto"/>
        <w:jc w:val="both"/>
        <w:textAlignment w:val="baseline"/>
        <w:rPr>
          <w:rFonts w:ascii="Trebuchet MS" w:eastAsia="Arial" w:hAnsi="Trebuchet MS" w:cs="Arial"/>
          <w:b/>
          <w:bCs/>
          <w:i/>
          <w:lang w:eastAsia="ro-RO"/>
          <w14:ligatures w14:val="none"/>
        </w:rPr>
      </w:pPr>
      <w:r w:rsidRPr="009B6EE2">
        <w:rPr>
          <w:rFonts w:ascii="Trebuchet MS" w:eastAsia="Arial" w:hAnsi="Trebuchet MS" w:cs="Arial"/>
          <w:i/>
          <w:shd w:val="clear" w:color="auto" w:fill="FFFFFF"/>
          <w:lang w:eastAsia="ro-RO"/>
          <w14:ligatures w14:val="none"/>
        </w:rPr>
        <w:t xml:space="preserve"> Căminele d</w:t>
      </w:r>
      <w:r w:rsidR="00F73A6C">
        <w:rPr>
          <w:rFonts w:ascii="Trebuchet MS" w:eastAsia="Arial" w:hAnsi="Trebuchet MS" w:cs="Arial"/>
          <w:i/>
          <w:shd w:val="clear" w:color="auto" w:fill="FFFFFF"/>
          <w:lang w:eastAsia="ro-RO"/>
          <w14:ligatures w14:val="none"/>
        </w:rPr>
        <w:t xml:space="preserve">e racord pentru canalizare </w:t>
      </w:r>
      <w:r w:rsidRPr="009B6EE2">
        <w:rPr>
          <w:rFonts w:ascii="Trebuchet MS" w:eastAsia="Arial" w:hAnsi="Trebuchet MS" w:cs="Arial"/>
          <w:i/>
          <w:shd w:val="clear" w:color="auto" w:fill="FFFFFF"/>
          <w:lang w:eastAsia="ro-RO"/>
          <w14:ligatures w14:val="none"/>
        </w:rPr>
        <w:t>în număr de 408 bucăţi.</w:t>
      </w:r>
    </w:p>
    <w:p w14:paraId="3397FBC6" w14:textId="03C0FB55" w:rsidR="009B6EE2" w:rsidRPr="009B6EE2" w:rsidRDefault="00880B66" w:rsidP="009B6EE2">
      <w:pPr>
        <w:tabs>
          <w:tab w:val="left" w:pos="180"/>
          <w:tab w:val="left" w:pos="630"/>
        </w:tabs>
        <w:spacing w:after="0" w:line="240" w:lineRule="auto"/>
        <w:jc w:val="both"/>
        <w:textAlignment w:val="baseline"/>
        <w:rPr>
          <w:rFonts w:ascii="Trebuchet MS" w:eastAsia="Arial" w:hAnsi="Trebuchet MS" w:cs="Arial"/>
          <w:i/>
          <w:color w:val="000000"/>
          <w:shd w:val="clear" w:color="auto" w:fill="FFFFFF"/>
          <w:lang w:eastAsia="ro-RO"/>
          <w14:ligatures w14:val="none"/>
        </w:rPr>
      </w:pPr>
      <w:r>
        <w:rPr>
          <w:rFonts w:ascii="Trebuchet MS" w:eastAsia="Arial" w:hAnsi="Trebuchet MS" w:cs="Arial"/>
          <w:i/>
          <w:color w:val="000000"/>
          <w:shd w:val="clear" w:color="auto" w:fill="FFFFFF"/>
          <w:lang w:eastAsia="ro-RO"/>
          <w14:ligatures w14:val="none"/>
        </w:rPr>
        <w:t>Stații pompare – SPAU-uri pe rețeaua principală</w:t>
      </w:r>
      <w:r w:rsidR="009B6EE2" w:rsidRPr="009B6EE2">
        <w:rPr>
          <w:rFonts w:ascii="Trebuchet MS" w:eastAsia="Arial" w:hAnsi="Trebuchet MS" w:cs="Arial"/>
          <w:i/>
          <w:color w:val="000000"/>
          <w:shd w:val="clear" w:color="auto" w:fill="FFFFFF"/>
          <w:lang w:eastAsia="ro-RO"/>
          <w14:ligatures w14:val="none"/>
        </w:rPr>
        <w:t xml:space="preserve">                           </w:t>
      </w:r>
    </w:p>
    <w:p w14:paraId="68A2B7D7" w14:textId="2A25D96F" w:rsidR="009B6EE2" w:rsidRPr="009B6EE2" w:rsidRDefault="009B6EE2" w:rsidP="009B6EE2">
      <w:pPr>
        <w:tabs>
          <w:tab w:val="left" w:pos="180"/>
          <w:tab w:val="left" w:pos="630"/>
        </w:tabs>
        <w:spacing w:after="0" w:line="240" w:lineRule="auto"/>
        <w:jc w:val="both"/>
        <w:textAlignment w:val="baseline"/>
        <w:rPr>
          <w:rFonts w:ascii="Trebuchet MS" w:eastAsia="Arial" w:hAnsi="Trebuchet MS" w:cs="Arial"/>
          <w:i/>
          <w:color w:val="000000"/>
          <w:shd w:val="clear" w:color="auto" w:fill="FFFFFF"/>
          <w:lang w:eastAsia="ro-RO"/>
          <w14:ligatures w14:val="none"/>
        </w:rPr>
      </w:pPr>
      <w:r w:rsidRPr="009B6EE2">
        <w:rPr>
          <w:rFonts w:ascii="Trebuchet MS" w:eastAsia="Arial" w:hAnsi="Trebuchet MS" w:cs="Arial"/>
          <w:i/>
          <w:color w:val="000000"/>
          <w:shd w:val="clear" w:color="auto" w:fill="FFFFFF"/>
          <w:lang w:eastAsia="ro-RO"/>
          <w14:ligatures w14:val="none"/>
        </w:rPr>
        <w:t xml:space="preserve">Pentru </w:t>
      </w:r>
      <w:r w:rsidR="004572BB">
        <w:rPr>
          <w:rFonts w:ascii="Trebuchet MS" w:eastAsia="Arial" w:hAnsi="Trebuchet MS" w:cs="Arial"/>
          <w:i/>
          <w:color w:val="000000"/>
          <w:shd w:val="clear" w:color="auto" w:fill="FFFFFF"/>
          <w:lang w:eastAsia="ro-RO"/>
          <w14:ligatures w14:val="none"/>
        </w:rPr>
        <w:t>asigurarea colectă</w:t>
      </w:r>
      <w:r w:rsidRPr="009B6EE2">
        <w:rPr>
          <w:rFonts w:ascii="Trebuchet MS" w:eastAsia="Arial" w:hAnsi="Trebuchet MS" w:cs="Arial"/>
          <w:i/>
          <w:color w:val="000000"/>
          <w:shd w:val="clear" w:color="auto" w:fill="FFFFFF"/>
          <w:lang w:eastAsia="ro-RO"/>
          <w14:ligatures w14:val="none"/>
        </w:rPr>
        <w:t>rii și transportului apelor uzate menajere către canalizarea gravitațională și mai apoi spre stația de epurare, din cauza declivităţii terenului natur</w:t>
      </w:r>
      <w:r w:rsidR="00CF515C">
        <w:rPr>
          <w:rFonts w:ascii="Trebuchet MS" w:eastAsia="Arial" w:hAnsi="Trebuchet MS" w:cs="Arial"/>
          <w:i/>
          <w:color w:val="000000"/>
          <w:shd w:val="clear" w:color="auto" w:fill="FFFFFF"/>
          <w:lang w:eastAsia="ro-RO"/>
          <w14:ligatures w14:val="none"/>
        </w:rPr>
        <w:t>al, sunt necesare executarea a 5</w:t>
      </w:r>
      <w:r w:rsidRPr="009B6EE2">
        <w:rPr>
          <w:rFonts w:ascii="Trebuchet MS" w:eastAsia="Arial" w:hAnsi="Trebuchet MS" w:cs="Arial"/>
          <w:i/>
          <w:color w:val="000000"/>
          <w:shd w:val="clear" w:color="auto" w:fill="FFFFFF"/>
          <w:lang w:eastAsia="ro-RO"/>
          <w14:ligatures w14:val="none"/>
        </w:rPr>
        <w:t xml:space="preserve"> staţii de pompare a apelor uzate menajere, cu o lungime totala a traseului de refulare este de 4709  ml  de conducte de refulare sub presiune din care:</w:t>
      </w:r>
    </w:p>
    <w:p w14:paraId="457395F0" w14:textId="77777777" w:rsidR="009B6EE2" w:rsidRPr="009B6EE2" w:rsidRDefault="009B6EE2" w:rsidP="009B6EE2">
      <w:pPr>
        <w:tabs>
          <w:tab w:val="left" w:pos="180"/>
          <w:tab w:val="left" w:pos="630"/>
        </w:tabs>
        <w:spacing w:after="0" w:line="240" w:lineRule="auto"/>
        <w:jc w:val="both"/>
        <w:textAlignment w:val="baseline"/>
        <w:rPr>
          <w:rFonts w:ascii="Trebuchet MS" w:eastAsia="Arial" w:hAnsi="Trebuchet MS" w:cs="Arial"/>
          <w:i/>
          <w:color w:val="000000"/>
          <w:shd w:val="clear" w:color="auto" w:fill="FFFFFF"/>
          <w:lang w:eastAsia="ro-RO"/>
          <w14:ligatures w14:val="none"/>
        </w:rPr>
      </w:pPr>
      <w:r w:rsidRPr="009B6EE2">
        <w:rPr>
          <w:rFonts w:ascii="Trebuchet MS" w:eastAsia="Arial" w:hAnsi="Trebuchet MS" w:cs="Arial"/>
          <w:i/>
          <w:color w:val="000000"/>
          <w:shd w:val="clear" w:color="auto" w:fill="FFFFFF"/>
          <w:lang w:eastAsia="ro-RO"/>
          <w14:ligatures w14:val="none"/>
        </w:rPr>
        <w:t></w:t>
      </w:r>
      <w:r w:rsidRPr="009B6EE2">
        <w:rPr>
          <w:rFonts w:ascii="Trebuchet MS" w:eastAsia="Arial" w:hAnsi="Trebuchet MS" w:cs="Arial"/>
          <w:i/>
          <w:color w:val="000000"/>
          <w:shd w:val="clear" w:color="auto" w:fill="FFFFFF"/>
          <w:lang w:eastAsia="ro-RO"/>
          <w14:ligatures w14:val="none"/>
        </w:rPr>
        <w:tab/>
        <w:t>PEHD, PE100 PN 10, SDR 17 De 110mm - 3671 ml.</w:t>
      </w:r>
    </w:p>
    <w:p w14:paraId="7E4BE210" w14:textId="77777777" w:rsidR="009B6EE2" w:rsidRPr="009B6EE2" w:rsidRDefault="009B6EE2" w:rsidP="009B6EE2">
      <w:pPr>
        <w:tabs>
          <w:tab w:val="left" w:pos="180"/>
          <w:tab w:val="left" w:pos="630"/>
        </w:tabs>
        <w:spacing w:after="0" w:line="240" w:lineRule="auto"/>
        <w:jc w:val="both"/>
        <w:textAlignment w:val="baseline"/>
        <w:rPr>
          <w:rFonts w:ascii="Trebuchet MS" w:eastAsia="Arial" w:hAnsi="Trebuchet MS" w:cs="Arial"/>
          <w:i/>
          <w:color w:val="000000"/>
          <w:shd w:val="clear" w:color="auto" w:fill="FFFFFF"/>
          <w:lang w:eastAsia="ro-RO"/>
          <w14:ligatures w14:val="none"/>
        </w:rPr>
      </w:pPr>
      <w:r w:rsidRPr="009B6EE2">
        <w:rPr>
          <w:rFonts w:ascii="Trebuchet MS" w:eastAsia="Arial" w:hAnsi="Trebuchet MS" w:cs="Arial"/>
          <w:i/>
          <w:color w:val="000000"/>
          <w:shd w:val="clear" w:color="auto" w:fill="FFFFFF"/>
          <w:lang w:eastAsia="ro-RO"/>
          <w14:ligatures w14:val="none"/>
        </w:rPr>
        <w:t></w:t>
      </w:r>
      <w:r w:rsidRPr="009B6EE2">
        <w:rPr>
          <w:rFonts w:ascii="Trebuchet MS" w:eastAsia="Arial" w:hAnsi="Trebuchet MS" w:cs="Arial"/>
          <w:i/>
          <w:color w:val="000000"/>
          <w:shd w:val="clear" w:color="auto" w:fill="FFFFFF"/>
          <w:lang w:eastAsia="ro-RO"/>
          <w14:ligatures w14:val="none"/>
        </w:rPr>
        <w:tab/>
        <w:t>PEHD, PE100 PN 10, SDR 17  De 90mm - 1038 ml.</w:t>
      </w:r>
    </w:p>
    <w:p w14:paraId="402C83C3" w14:textId="77777777" w:rsidR="009B6EE2" w:rsidRPr="009B6EE2" w:rsidRDefault="009B6EE2" w:rsidP="009B6EE2">
      <w:pPr>
        <w:tabs>
          <w:tab w:val="left" w:pos="90"/>
        </w:tabs>
        <w:spacing w:after="0" w:line="240" w:lineRule="auto"/>
        <w:jc w:val="both"/>
        <w:rPr>
          <w:rFonts w:ascii="Trebuchet MS" w:eastAsia="TimesNewRomanPSMT" w:hAnsi="Trebuchet MS" w:cs="TimesNewRomanPSMT"/>
          <w:i/>
          <w:color w:val="FF3333"/>
          <w:lang w:eastAsia="ro-RO"/>
          <w14:ligatures w14:val="none"/>
        </w:rPr>
      </w:pPr>
      <w:r w:rsidRPr="009B6EE2">
        <w:rPr>
          <w:rFonts w:ascii="Trebuchet MS" w:eastAsia="TimesNewRomanPS-ItalicMT" w:hAnsi="Trebuchet MS" w:cs="TimesNewRomanPS-ItalicMT"/>
          <w:b/>
          <w:bCs/>
          <w:i/>
          <w:iCs/>
          <w:lang w:eastAsia="ro-RO"/>
          <w14:ligatures w14:val="none"/>
        </w:rPr>
        <w:t>Împrejmuire staţii de pompare</w:t>
      </w:r>
    </w:p>
    <w:p w14:paraId="06C7A4BD" w14:textId="2DB40675" w:rsidR="009B6EE2" w:rsidRDefault="009B6EE2" w:rsidP="00C850F7">
      <w:pPr>
        <w:autoSpaceDE w:val="0"/>
        <w:spacing w:after="0" w:line="240" w:lineRule="auto"/>
        <w:jc w:val="both"/>
        <w:rPr>
          <w:rFonts w:ascii="Trebuchet MS" w:eastAsia="TimesNewRomanPSMT" w:hAnsi="Trebuchet MS" w:cs="TimesNewRomanPSMT"/>
          <w:i/>
          <w:lang w:eastAsia="ro-RO"/>
          <w14:ligatures w14:val="none"/>
        </w:rPr>
      </w:pPr>
      <w:r w:rsidRPr="009B6EE2">
        <w:rPr>
          <w:rFonts w:ascii="Trebuchet MS" w:eastAsia="TimesNewRomanPSMT" w:hAnsi="Trebuchet MS" w:cs="TimesNewRomanPSMT"/>
          <w:i/>
          <w:lang w:eastAsia="ro-RO"/>
          <w14:ligatures w14:val="none"/>
        </w:rPr>
        <w:t xml:space="preserve">Staţiile de pompare se vor împrejmui pe </w:t>
      </w:r>
      <w:r w:rsidR="00CE2368">
        <w:rPr>
          <w:rFonts w:ascii="Trebuchet MS" w:eastAsia="TimesNewRomanPSMT" w:hAnsi="Trebuchet MS" w:cs="TimesNewRomanPSMT"/>
          <w:i/>
          <w:lang w:eastAsia="ro-RO"/>
          <w14:ligatures w14:val="none"/>
        </w:rPr>
        <w:t>o lungime totală</w:t>
      </w:r>
      <w:r w:rsidR="00FC0CF8">
        <w:rPr>
          <w:rFonts w:ascii="Trebuchet MS" w:eastAsia="TimesNewRomanPSMT" w:hAnsi="Trebuchet MS" w:cs="TimesNewRomanPSMT"/>
          <w:i/>
          <w:lang w:eastAsia="ro-RO"/>
          <w14:ligatures w14:val="none"/>
        </w:rPr>
        <w:t xml:space="preserve"> de 60 ml (12 m/</w:t>
      </w:r>
      <w:r w:rsidRPr="009B6EE2">
        <w:rPr>
          <w:rFonts w:ascii="Trebuchet MS" w:eastAsia="TimesNewRomanPSMT" w:hAnsi="Trebuchet MS" w:cs="TimesNewRomanPSMT"/>
          <w:i/>
          <w:lang w:eastAsia="ro-RO"/>
          <w14:ligatures w14:val="none"/>
        </w:rPr>
        <w:t>buc) cu</w:t>
      </w:r>
      <w:r w:rsidR="00CE2368">
        <w:rPr>
          <w:rFonts w:ascii="Trebuchet MS" w:eastAsia="TimesNewRomanPSMT" w:hAnsi="Trebuchet MS" w:cs="TimesNewRomanPSMT"/>
          <w:i/>
          <w:lang w:eastAsia="ro-RO"/>
          <w14:ligatures w14:val="none"/>
        </w:rPr>
        <w:t xml:space="preserve"> panouri bordurate și poartă acces</w:t>
      </w:r>
      <w:r w:rsidRPr="009B6EE2">
        <w:rPr>
          <w:rFonts w:ascii="Trebuchet MS" w:eastAsia="TimesNewRomanPSMT" w:hAnsi="Trebuchet MS" w:cs="TimesNewRomanPSMT"/>
          <w:i/>
          <w:lang w:eastAsia="ro-RO"/>
          <w14:ligatures w14:val="none"/>
        </w:rPr>
        <w:t xml:space="preserve">. </w:t>
      </w:r>
    </w:p>
    <w:p w14:paraId="09A43B94" w14:textId="6E1E070F" w:rsidR="00880B66" w:rsidRDefault="00880B66" w:rsidP="00C850F7">
      <w:pPr>
        <w:autoSpaceDE w:val="0"/>
        <w:spacing w:after="0" w:line="240" w:lineRule="auto"/>
        <w:jc w:val="both"/>
        <w:rPr>
          <w:rFonts w:ascii="Trebuchet MS" w:eastAsia="TimesNewRomanPSMT" w:hAnsi="Trebuchet MS" w:cs="TimesNewRomanPSMT"/>
          <w:i/>
          <w:lang w:eastAsia="ro-RO"/>
          <w14:ligatures w14:val="none"/>
        </w:rPr>
      </w:pPr>
      <w:r>
        <w:rPr>
          <w:rFonts w:ascii="Trebuchet MS" w:eastAsia="TimesNewRomanPSMT" w:hAnsi="Trebuchet MS" w:cs="TimesNewRomanPSMT"/>
          <w:i/>
          <w:lang w:eastAsia="ro-RO"/>
          <w14:ligatures w14:val="none"/>
        </w:rPr>
        <w:t>Apa uzată menajeră, colectată de la 1354</w:t>
      </w:r>
      <w:r w:rsidR="00CF515C">
        <w:rPr>
          <w:rFonts w:ascii="Trebuchet MS" w:eastAsia="TimesNewRomanPSMT" w:hAnsi="Trebuchet MS" w:cs="TimesNewRomanPSMT"/>
          <w:i/>
          <w:lang w:eastAsia="ro-RO"/>
          <w14:ligatures w14:val="none"/>
        </w:rPr>
        <w:t xml:space="preserve"> locuitori, va fi pompată </w:t>
      </w:r>
      <w:r>
        <w:rPr>
          <w:rFonts w:ascii="Trebuchet MS" w:eastAsia="TimesNewRomanPSMT" w:hAnsi="Trebuchet MS" w:cs="TimesNewRomanPSMT"/>
          <w:i/>
          <w:lang w:eastAsia="ro-RO"/>
          <w14:ligatures w14:val="none"/>
        </w:rPr>
        <w:t>către canalul colector</w:t>
      </w:r>
      <w:r w:rsidR="009F538D">
        <w:rPr>
          <w:rFonts w:ascii="Trebuchet MS" w:eastAsia="TimesNewRomanPSMT" w:hAnsi="Trebuchet MS" w:cs="TimesNewRomanPSMT"/>
          <w:i/>
          <w:lang w:eastAsia="ro-RO"/>
          <w14:ligatures w14:val="none"/>
        </w:rPr>
        <w:t xml:space="preserve"> principal din orașul Beclean (care se va realiza prin intermediul unui alt proiect);</w:t>
      </w:r>
      <w:r>
        <w:rPr>
          <w:rFonts w:ascii="Trebuchet MS" w:eastAsia="TimesNewRomanPSMT" w:hAnsi="Trebuchet MS" w:cs="TimesNewRomanPSMT"/>
          <w:i/>
          <w:lang w:eastAsia="ro-RO"/>
          <w14:ligatures w14:val="none"/>
        </w:rPr>
        <w:t xml:space="preserve"> </w:t>
      </w:r>
    </w:p>
    <w:p w14:paraId="766D607F" w14:textId="77777777" w:rsidR="0060721A" w:rsidRDefault="0060721A" w:rsidP="00C850F7">
      <w:pPr>
        <w:autoSpaceDE w:val="0"/>
        <w:spacing w:after="0" w:line="240" w:lineRule="auto"/>
        <w:jc w:val="both"/>
        <w:rPr>
          <w:rFonts w:ascii="Trebuchet MS" w:eastAsia="TimesNewRomanPSMT" w:hAnsi="Trebuchet MS" w:cs="TimesNewRomanPSMT"/>
          <w:i/>
          <w:lang w:eastAsia="ro-RO"/>
          <w14:ligatures w14:val="none"/>
        </w:rPr>
      </w:pPr>
      <w:r>
        <w:rPr>
          <w:rFonts w:ascii="Trebuchet MS" w:eastAsia="TimesNewRomanPSMT" w:hAnsi="Trebuchet MS" w:cs="TimesNewRomanPSMT"/>
          <w:i/>
          <w:lang w:eastAsia="ro-RO"/>
          <w14:ligatures w14:val="none"/>
        </w:rPr>
        <w:t xml:space="preserve">În localitatea Șieu-Sfântu se realizează 14 subtraversări de drumuri și 3 subtraversări de cursuri de apă ( 1 pe Valea Roșua și 2 pe cursuri de apă necadastrate); </w:t>
      </w:r>
    </w:p>
    <w:p w14:paraId="4BCDA208" w14:textId="2CEDE746" w:rsidR="0060721A" w:rsidRDefault="0060721A" w:rsidP="00C850F7">
      <w:pPr>
        <w:autoSpaceDE w:val="0"/>
        <w:spacing w:after="0" w:line="240" w:lineRule="auto"/>
        <w:jc w:val="both"/>
        <w:rPr>
          <w:rFonts w:ascii="Trebuchet MS" w:eastAsia="TimesNewRomanPSMT" w:hAnsi="Trebuchet MS" w:cs="TimesNewRomanPSMT"/>
          <w:i/>
          <w:lang w:eastAsia="ro-RO"/>
          <w14:ligatures w14:val="none"/>
        </w:rPr>
      </w:pPr>
      <w:r>
        <w:rPr>
          <w:rFonts w:ascii="Trebuchet MS" w:eastAsia="TimesNewRomanPSMT" w:hAnsi="Trebuchet MS" w:cs="TimesNewRomanPSMT"/>
          <w:i/>
          <w:lang w:eastAsia="ro-RO"/>
          <w14:ligatures w14:val="none"/>
        </w:rPr>
        <w:t>În localitatea Șintereag se realizează 36 subtraversări de drumuri și 1 subtraversare pe râul</w:t>
      </w:r>
      <w:r w:rsidR="00C850F7">
        <w:rPr>
          <w:rFonts w:ascii="Trebuchet MS" w:eastAsia="TimesNewRomanPSMT" w:hAnsi="Trebuchet MS" w:cs="TimesNewRomanPSMT"/>
          <w:i/>
          <w:lang w:eastAsia="ro-RO"/>
          <w14:ligatures w14:val="none"/>
        </w:rPr>
        <w:t xml:space="preserve"> </w:t>
      </w:r>
      <w:r>
        <w:rPr>
          <w:rFonts w:ascii="Trebuchet MS" w:eastAsia="TimesNewRomanPSMT" w:hAnsi="Trebuchet MS" w:cs="TimesNewRomanPSMT"/>
          <w:i/>
          <w:lang w:eastAsia="ro-RO"/>
          <w14:ligatures w14:val="none"/>
        </w:rPr>
        <w:t xml:space="preserve">Șieu; </w:t>
      </w:r>
    </w:p>
    <w:p w14:paraId="02CDA0F4" w14:textId="2071E0E6" w:rsidR="009B6EE2" w:rsidRPr="0060721A" w:rsidRDefault="009B6EE2" w:rsidP="0060721A">
      <w:pPr>
        <w:autoSpaceDE w:val="0"/>
        <w:spacing w:after="0" w:line="240" w:lineRule="auto"/>
        <w:rPr>
          <w:rFonts w:ascii="Trebuchet MS" w:eastAsia="TimesNewRomanPSMT" w:hAnsi="Trebuchet MS" w:cs="TimesNewRomanPSMT"/>
          <w:i/>
          <w:lang w:eastAsia="ro-RO"/>
          <w14:ligatures w14:val="none"/>
        </w:rPr>
      </w:pPr>
      <w:r w:rsidRPr="009B6EE2">
        <w:rPr>
          <w:rFonts w:ascii="Trebuchet MS" w:eastAsia="Times New Roman" w:hAnsi="Trebuchet MS" w:cs="Times New Roman"/>
          <w:b/>
          <w:bCs/>
          <w:i/>
          <w:color w:val="000000"/>
          <w:kern w:val="1"/>
          <w:lang w:eastAsia="ro-RO"/>
          <w14:ligatures w14:val="none"/>
        </w:rPr>
        <w:t>Suprafața totală ocupată provizoriu:</w:t>
      </w:r>
    </w:p>
    <w:p w14:paraId="25A45A14" w14:textId="77777777" w:rsidR="009B6EE2" w:rsidRPr="009B6EE2" w:rsidRDefault="009B6EE2" w:rsidP="009B6EE2">
      <w:pPr>
        <w:numPr>
          <w:ilvl w:val="0"/>
          <w:numId w:val="19"/>
        </w:numPr>
        <w:spacing w:after="0" w:line="240" w:lineRule="auto"/>
        <w:contextualSpacing/>
        <w:jc w:val="both"/>
        <w:rPr>
          <w:rFonts w:ascii="Trebuchet MS" w:eastAsia="Times New Roman" w:hAnsi="Trebuchet MS" w:cs="Times New Roman"/>
          <w:i/>
          <w:shd w:val="clear" w:color="auto" w:fill="FFFFFF"/>
          <w:lang w:eastAsia="ro-RO"/>
          <w14:ligatures w14:val="none"/>
        </w:rPr>
      </w:pPr>
      <w:r w:rsidRPr="009B6EE2">
        <w:rPr>
          <w:rFonts w:ascii="Trebuchet MS" w:eastAsia="Times New Roman" w:hAnsi="Trebuchet MS" w:cs="Times New Roman"/>
          <w:i/>
          <w:shd w:val="clear" w:color="auto" w:fill="FFFFFF"/>
          <w:lang w:eastAsia="ro-RO"/>
          <w14:ligatures w14:val="none"/>
        </w:rPr>
        <w:t>Pentru conducta de refulare</w:t>
      </w:r>
    </w:p>
    <w:p w14:paraId="2D2075E7" w14:textId="1EEFD078" w:rsidR="009B6EE2" w:rsidRPr="009B6EE2" w:rsidRDefault="0060721A" w:rsidP="009B6EE2">
      <w:pPr>
        <w:spacing w:after="0" w:line="240" w:lineRule="auto"/>
        <w:jc w:val="both"/>
        <w:rPr>
          <w:rFonts w:ascii="Trebuchet MS" w:eastAsia="Times New Roman" w:hAnsi="Trebuchet MS" w:cs="Times New Roman"/>
          <w:i/>
          <w:shd w:val="clear" w:color="auto" w:fill="FFFFFF"/>
          <w:lang w:eastAsia="ro-RO"/>
          <w14:ligatures w14:val="none"/>
        </w:rPr>
      </w:pPr>
      <w:r>
        <w:rPr>
          <w:rFonts w:ascii="Trebuchet MS" w:eastAsia="Times New Roman" w:hAnsi="Trebuchet MS" w:cs="Times New Roman"/>
          <w:i/>
          <w:shd w:val="clear" w:color="auto" w:fill="FFFFFF"/>
          <w:lang w:eastAsia="ro-RO"/>
          <w14:ligatures w14:val="none"/>
        </w:rPr>
        <w:t>Lungimea totală</w:t>
      </w:r>
      <w:r w:rsidR="009B6EE2" w:rsidRPr="009B6EE2">
        <w:rPr>
          <w:rFonts w:ascii="Trebuchet MS" w:eastAsia="Times New Roman" w:hAnsi="Trebuchet MS" w:cs="Times New Roman"/>
          <w:i/>
          <w:shd w:val="clear" w:color="auto" w:fill="FFFFFF"/>
          <w:lang w:eastAsia="ro-RO"/>
          <w14:ligatures w14:val="none"/>
        </w:rPr>
        <w:t xml:space="preserve"> a conductelor L.total = 4709 m.</w:t>
      </w:r>
    </w:p>
    <w:p w14:paraId="36D51D50" w14:textId="1DF5F2E6" w:rsidR="009B6EE2" w:rsidRPr="009B6EE2" w:rsidRDefault="009B6EE2" w:rsidP="009B6EE2">
      <w:pPr>
        <w:spacing w:after="0" w:line="240" w:lineRule="auto"/>
        <w:jc w:val="both"/>
        <w:rPr>
          <w:rFonts w:ascii="Trebuchet MS" w:eastAsia="Times New Roman" w:hAnsi="Trebuchet MS" w:cs="Times New Roman"/>
          <w:i/>
          <w:lang w:eastAsia="ro-RO"/>
          <w14:ligatures w14:val="none"/>
        </w:rPr>
      </w:pPr>
      <w:r w:rsidRPr="009B6EE2">
        <w:rPr>
          <w:rFonts w:ascii="Trebuchet MS" w:eastAsia="Times New Roman" w:hAnsi="Trebuchet MS" w:cs="Times New Roman"/>
          <w:i/>
          <w:shd w:val="clear" w:color="auto" w:fill="FFFFFF"/>
          <w:lang w:eastAsia="ro-RO"/>
          <w14:ligatures w14:val="none"/>
        </w:rPr>
        <w:t>S = 4709 m x 1,00 m =4709 mp = 0.4709</w:t>
      </w:r>
      <w:r w:rsidR="0060721A">
        <w:rPr>
          <w:rFonts w:ascii="Trebuchet MS" w:eastAsia="Times New Roman" w:hAnsi="Trebuchet MS" w:cs="Times New Roman"/>
          <w:i/>
          <w:shd w:val="clear" w:color="auto" w:fill="FFFFFF"/>
          <w:lang w:eastAsia="ro-RO"/>
          <w14:ligatures w14:val="none"/>
        </w:rPr>
        <w:t xml:space="preserve"> </w:t>
      </w:r>
      <w:r w:rsidRPr="009B6EE2">
        <w:rPr>
          <w:rFonts w:ascii="Trebuchet MS" w:eastAsia="Times New Roman" w:hAnsi="Trebuchet MS" w:cs="Times New Roman"/>
          <w:i/>
          <w:shd w:val="clear" w:color="auto" w:fill="FFFFFF"/>
          <w:lang w:eastAsia="ro-RO"/>
          <w14:ligatures w14:val="none"/>
        </w:rPr>
        <w:t>ha</w:t>
      </w:r>
    </w:p>
    <w:p w14:paraId="28D25E2E" w14:textId="5DF5147D" w:rsidR="009B6EE2" w:rsidRPr="009B6EE2" w:rsidRDefault="009B6EE2" w:rsidP="009B6EE2">
      <w:pPr>
        <w:numPr>
          <w:ilvl w:val="0"/>
          <w:numId w:val="19"/>
        </w:numPr>
        <w:spacing w:after="0" w:line="240" w:lineRule="auto"/>
        <w:contextualSpacing/>
        <w:jc w:val="both"/>
        <w:rPr>
          <w:rFonts w:ascii="Trebuchet MS" w:eastAsia="Times New Roman" w:hAnsi="Trebuchet MS" w:cs="Times New Roman"/>
          <w:i/>
          <w:shd w:val="clear" w:color="auto" w:fill="FFFFFF"/>
          <w:lang w:eastAsia="ro-RO"/>
          <w14:ligatures w14:val="none"/>
        </w:rPr>
      </w:pPr>
      <w:r w:rsidRPr="009B6EE2">
        <w:rPr>
          <w:rFonts w:ascii="Trebuchet MS" w:eastAsia="Times New Roman" w:hAnsi="Trebuchet MS" w:cs="Times New Roman"/>
          <w:i/>
          <w:shd w:val="clear" w:color="auto" w:fill="FFFFFF"/>
          <w:lang w:eastAsia="ro-RO"/>
          <w14:ligatures w14:val="none"/>
        </w:rPr>
        <w:t>Pentru</w:t>
      </w:r>
      <w:r w:rsidR="0060721A">
        <w:rPr>
          <w:rFonts w:ascii="Trebuchet MS" w:eastAsia="Times New Roman" w:hAnsi="Trebuchet MS" w:cs="Times New Roman"/>
          <w:i/>
          <w:shd w:val="clear" w:color="auto" w:fill="FFFFFF"/>
          <w:lang w:eastAsia="ro-RO"/>
          <w14:ligatures w14:val="none"/>
        </w:rPr>
        <w:t xml:space="preserve"> conducta de canalizare gravitațională</w:t>
      </w:r>
    </w:p>
    <w:p w14:paraId="2973D591" w14:textId="0CD7FF9F" w:rsidR="009B6EE2" w:rsidRPr="009B6EE2" w:rsidRDefault="0060721A" w:rsidP="009B6EE2">
      <w:pPr>
        <w:spacing w:after="0" w:line="240" w:lineRule="auto"/>
        <w:jc w:val="both"/>
        <w:rPr>
          <w:rFonts w:ascii="Trebuchet MS" w:eastAsia="Times New Roman" w:hAnsi="Trebuchet MS" w:cs="Times New Roman"/>
          <w:i/>
          <w:shd w:val="clear" w:color="auto" w:fill="FFFFFF"/>
          <w:lang w:eastAsia="ro-RO"/>
          <w14:ligatures w14:val="none"/>
        </w:rPr>
      </w:pPr>
      <w:r>
        <w:rPr>
          <w:rFonts w:ascii="Trebuchet MS" w:eastAsia="Times New Roman" w:hAnsi="Trebuchet MS" w:cs="Times New Roman"/>
          <w:i/>
          <w:shd w:val="clear" w:color="auto" w:fill="FFFFFF"/>
          <w:lang w:eastAsia="ro-RO"/>
          <w14:ligatures w14:val="none"/>
        </w:rPr>
        <w:t>Lungimea totală</w:t>
      </w:r>
      <w:r w:rsidR="009B6EE2" w:rsidRPr="009B6EE2">
        <w:rPr>
          <w:rFonts w:ascii="Trebuchet MS" w:eastAsia="Times New Roman" w:hAnsi="Trebuchet MS" w:cs="Times New Roman"/>
          <w:i/>
          <w:shd w:val="clear" w:color="auto" w:fill="FFFFFF"/>
          <w:lang w:eastAsia="ro-RO"/>
          <w14:ligatures w14:val="none"/>
        </w:rPr>
        <w:t xml:space="preserve"> a conductelor L.total = 19639 m</w:t>
      </w:r>
    </w:p>
    <w:p w14:paraId="5BD4E0C2" w14:textId="77777777" w:rsidR="009B6EE2" w:rsidRPr="009B6EE2" w:rsidRDefault="009B6EE2" w:rsidP="009B6EE2">
      <w:pPr>
        <w:spacing w:after="0" w:line="240" w:lineRule="auto"/>
        <w:jc w:val="both"/>
        <w:rPr>
          <w:rFonts w:ascii="Trebuchet MS" w:eastAsia="Times New Roman" w:hAnsi="Trebuchet MS" w:cs="Times New Roman"/>
          <w:b/>
          <w:bCs/>
          <w:i/>
          <w:kern w:val="1"/>
          <w:shd w:val="clear" w:color="auto" w:fill="FFFFFF"/>
          <w:lang w:eastAsia="ro-RO"/>
          <w14:ligatures w14:val="none"/>
        </w:rPr>
      </w:pPr>
      <w:r w:rsidRPr="009B6EE2">
        <w:rPr>
          <w:rFonts w:ascii="Trebuchet MS" w:eastAsia="Times New Roman" w:hAnsi="Trebuchet MS" w:cs="Times New Roman"/>
          <w:i/>
          <w:shd w:val="clear" w:color="auto" w:fill="FFFFFF"/>
          <w:lang w:eastAsia="ro-RO"/>
          <w14:ligatures w14:val="none"/>
        </w:rPr>
        <w:lastRenderedPageBreak/>
        <w:t>S = 19369 m x 1,50 m = 29053,5 mp = 2,90535 ha</w:t>
      </w:r>
    </w:p>
    <w:p w14:paraId="189731CE" w14:textId="36C296ED" w:rsidR="009B6EE2" w:rsidRPr="0060721A" w:rsidRDefault="009B6EE2" w:rsidP="0060721A">
      <w:pPr>
        <w:tabs>
          <w:tab w:val="left" w:pos="0"/>
        </w:tabs>
        <w:spacing w:after="0" w:line="240" w:lineRule="auto"/>
        <w:jc w:val="both"/>
        <w:rPr>
          <w:rFonts w:ascii="Trebuchet MS" w:eastAsia="Times New Roman" w:hAnsi="Trebuchet MS" w:cs="Arial"/>
          <w:b/>
          <w:bCs/>
          <w:i/>
          <w:color w:val="FF3333"/>
          <w:lang w:eastAsia="ro-RO"/>
          <w14:ligatures w14:val="none"/>
        </w:rPr>
      </w:pPr>
      <w:r w:rsidRPr="009B6EE2">
        <w:rPr>
          <w:rFonts w:ascii="Trebuchet MS" w:eastAsia="Times New Roman" w:hAnsi="Trebuchet MS" w:cs="Times New Roman"/>
          <w:b/>
          <w:bCs/>
          <w:i/>
          <w:kern w:val="1"/>
          <w:shd w:val="clear" w:color="auto" w:fill="FFFFFF"/>
          <w:lang w:eastAsia="ro-RO"/>
          <w14:ligatures w14:val="none"/>
        </w:rPr>
        <w:t>T O T A L: = 33762,5 mp. = 3,37625 ha.</w:t>
      </w:r>
    </w:p>
    <w:p w14:paraId="7B5E5F02" w14:textId="08FB9B62" w:rsidR="009B6EE2" w:rsidRPr="009B6EE2" w:rsidRDefault="0060721A" w:rsidP="009B6EE2">
      <w:pPr>
        <w:spacing w:after="0" w:line="240" w:lineRule="auto"/>
        <w:jc w:val="both"/>
        <w:rPr>
          <w:rFonts w:ascii="Trebuchet MS" w:eastAsia="Times New Roman" w:hAnsi="Trebuchet MS" w:cs="Times New Roman"/>
          <w:i/>
          <w:lang w:eastAsia="ro-RO"/>
          <w14:ligatures w14:val="none"/>
        </w:rPr>
      </w:pPr>
      <w:r>
        <w:rPr>
          <w:rFonts w:ascii="Trebuchet MS" w:eastAsia="Times New Roman" w:hAnsi="Trebuchet MS" w:cs="Times New Roman"/>
          <w:b/>
          <w:bCs/>
          <w:i/>
          <w:lang w:eastAsia="ro-RO"/>
          <w14:ligatures w14:val="none"/>
        </w:rPr>
        <w:t>Suprafața totală</w:t>
      </w:r>
      <w:r w:rsidR="009B6EE2" w:rsidRPr="009B6EE2">
        <w:rPr>
          <w:rFonts w:ascii="Trebuchet MS" w:eastAsia="Times New Roman" w:hAnsi="Trebuchet MS" w:cs="Times New Roman"/>
          <w:b/>
          <w:bCs/>
          <w:i/>
          <w:lang w:eastAsia="ro-RO"/>
          <w14:ligatures w14:val="none"/>
        </w:rPr>
        <w:t xml:space="preserve"> </w:t>
      </w:r>
      <w:r w:rsidR="00DE60FB">
        <w:rPr>
          <w:rFonts w:ascii="Trebuchet MS" w:eastAsia="Times New Roman" w:hAnsi="Trebuchet MS" w:cs="Times New Roman"/>
          <w:i/>
          <w:lang w:eastAsia="ro-RO"/>
          <w14:ligatures w14:val="none"/>
        </w:rPr>
        <w:t>ce va fi ocupată definitiv de căminele de vizitare și cele 5 staț</w:t>
      </w:r>
      <w:r w:rsidR="009B6EE2" w:rsidRPr="009B6EE2">
        <w:rPr>
          <w:rFonts w:ascii="Trebuchet MS" w:eastAsia="Times New Roman" w:hAnsi="Trebuchet MS" w:cs="Times New Roman"/>
          <w:i/>
          <w:lang w:eastAsia="ro-RO"/>
          <w14:ligatures w14:val="none"/>
        </w:rPr>
        <w:t>ii de pompare proiectate este</w:t>
      </w:r>
      <w:r w:rsidR="009B6EE2" w:rsidRPr="009B6EE2">
        <w:rPr>
          <w:rFonts w:ascii="Trebuchet MS" w:eastAsia="Times New Roman" w:hAnsi="Trebuchet MS" w:cs="Times New Roman"/>
          <w:i/>
          <w:color w:val="FF3333"/>
          <w:lang w:eastAsia="ro-RO"/>
          <w14:ligatures w14:val="none"/>
        </w:rPr>
        <w:t xml:space="preserve"> </w:t>
      </w:r>
      <w:r w:rsidR="00DE60FB">
        <w:rPr>
          <w:rFonts w:ascii="Trebuchet MS" w:eastAsia="Times New Roman" w:hAnsi="Trebuchet MS" w:cs="Times New Roman"/>
          <w:i/>
          <w:lang w:eastAsia="ro-RO"/>
          <w14:ligatures w14:val="none"/>
        </w:rPr>
        <w:t>de aproximativ 1000 mp aflată î</w:t>
      </w:r>
      <w:r w:rsidR="009B6EE2" w:rsidRPr="009B6EE2">
        <w:rPr>
          <w:rFonts w:ascii="Trebuchet MS" w:eastAsia="Times New Roman" w:hAnsi="Trebuchet MS" w:cs="Times New Roman"/>
          <w:i/>
          <w:lang w:eastAsia="ro-RO"/>
          <w14:ligatures w14:val="none"/>
        </w:rPr>
        <w:t>n domeniul public al comunei</w:t>
      </w:r>
      <w:r w:rsidR="00DE60FB">
        <w:rPr>
          <w:rFonts w:ascii="Trebuchet MS" w:eastAsia="Times New Roman" w:hAnsi="Trebuchet MS" w:cs="Times New Roman"/>
          <w:i/>
          <w:lang w:eastAsia="ro-RO"/>
          <w14:ligatures w14:val="none"/>
        </w:rPr>
        <w:t xml:space="preserve"> Ș</w:t>
      </w:r>
      <w:r w:rsidR="009B6EE2" w:rsidRPr="009B6EE2">
        <w:rPr>
          <w:rFonts w:ascii="Trebuchet MS" w:eastAsia="Times New Roman" w:hAnsi="Trebuchet MS" w:cs="Times New Roman"/>
          <w:i/>
          <w:lang w:eastAsia="ro-RO"/>
          <w14:ligatures w14:val="none"/>
        </w:rPr>
        <w:t>intereag.</w:t>
      </w:r>
    </w:p>
    <w:p w14:paraId="6E6FD240" w14:textId="2E62FCDC" w:rsidR="009B6EE2" w:rsidRPr="009B6EE2" w:rsidRDefault="00DE60FB" w:rsidP="009B6EE2">
      <w:pPr>
        <w:spacing w:after="0" w:line="240" w:lineRule="auto"/>
        <w:jc w:val="both"/>
        <w:rPr>
          <w:rFonts w:ascii="Trebuchet MS" w:eastAsia="Times New Roman" w:hAnsi="Trebuchet MS" w:cs="Times New Roman"/>
          <w:i/>
          <w:lang w:eastAsia="ro-RO"/>
          <w14:ligatures w14:val="none"/>
        </w:rPr>
      </w:pPr>
      <w:r>
        <w:rPr>
          <w:rFonts w:ascii="Trebuchet MS" w:eastAsia="Times New Roman" w:hAnsi="Trebuchet MS" w:cs="Times New Roman"/>
          <w:i/>
          <w:lang w:eastAsia="ro-RO"/>
          <w14:ligatures w14:val="none"/>
        </w:rPr>
        <w:t xml:space="preserve">Organizarea de șantier va fi amplasată </w:t>
      </w:r>
      <w:r w:rsidR="009B6EE2" w:rsidRPr="009B6EE2">
        <w:rPr>
          <w:rFonts w:ascii="Trebuchet MS" w:eastAsia="Times New Roman" w:hAnsi="Trebuchet MS" w:cs="Times New Roman"/>
          <w:i/>
          <w:lang w:eastAsia="ro-RO"/>
          <w14:ligatures w14:val="none"/>
        </w:rPr>
        <w:t xml:space="preserve">pe un teren din </w:t>
      </w:r>
      <w:r>
        <w:rPr>
          <w:rFonts w:ascii="Trebuchet MS" w:eastAsia="Times New Roman" w:hAnsi="Trebuchet MS" w:cs="Times New Roman"/>
          <w:i/>
          <w:lang w:eastAsia="ro-RO"/>
          <w14:ligatures w14:val="none"/>
        </w:rPr>
        <w:t>localitatea Sintereag, care aparține Primăriei comunei Șintereag, având o suprafață</w:t>
      </w:r>
      <w:r w:rsidR="009B6EE2" w:rsidRPr="009B6EE2">
        <w:rPr>
          <w:rFonts w:ascii="Trebuchet MS" w:eastAsia="Times New Roman" w:hAnsi="Trebuchet MS" w:cs="Times New Roman"/>
          <w:i/>
          <w:lang w:eastAsia="ro-RO"/>
          <w14:ligatures w14:val="none"/>
        </w:rPr>
        <w:t xml:space="preserve"> de aproximativ 4000 mp;</w:t>
      </w:r>
    </w:p>
    <w:p w14:paraId="52E1CB46" w14:textId="77777777" w:rsidR="009B6EE2" w:rsidRPr="009B6EE2" w:rsidRDefault="009B6EE2" w:rsidP="009B6EE2">
      <w:pPr>
        <w:spacing w:after="0" w:line="240" w:lineRule="auto"/>
        <w:rPr>
          <w:rFonts w:ascii="Trebuchet MS" w:eastAsia="Calibri" w:hAnsi="Trebuchet MS" w:cs="Arial"/>
          <w:i/>
          <w14:ligatures w14:val="none"/>
        </w:rPr>
      </w:pPr>
      <w:r w:rsidRPr="009B6EE2">
        <w:rPr>
          <w:rFonts w:ascii="Trebuchet MS" w:eastAsia="Times New Roman" w:hAnsi="Trebuchet MS" w:cs="Arial"/>
          <w:b/>
          <w:snapToGrid w:val="0"/>
          <w:lang w:eastAsia="ro-RO"/>
          <w14:ligatures w14:val="none"/>
        </w:rPr>
        <w:t xml:space="preserve">b) cumularea cu alte proiecte existente si/sau aprobate: </w:t>
      </w:r>
      <w:r w:rsidRPr="009B6EE2">
        <w:rPr>
          <w:rFonts w:ascii="Trebuchet MS" w:eastAsia="Calibri" w:hAnsi="Trebuchet MS" w:cs="Arial"/>
          <w:i/>
          <w14:ligatures w14:val="none"/>
        </w:rPr>
        <w:t>în zonă nu există alte proiecte de același tip, nu are efect cumulativ;</w:t>
      </w:r>
    </w:p>
    <w:p w14:paraId="3B40172B" w14:textId="77777777" w:rsidR="009B6EE2" w:rsidRPr="009B6EE2" w:rsidRDefault="009B6EE2" w:rsidP="009B6EE2">
      <w:pPr>
        <w:shd w:val="clear" w:color="auto" w:fill="FFFFFF"/>
        <w:spacing w:after="0" w:line="240" w:lineRule="auto"/>
        <w:jc w:val="both"/>
        <w:rPr>
          <w:rFonts w:ascii="Trebuchet MS" w:eastAsia="Times New Roman" w:hAnsi="Trebuchet MS" w:cs="Arial"/>
          <w:b/>
          <w:snapToGrid w:val="0"/>
          <w:lang w:eastAsia="ro-RO"/>
          <w14:ligatures w14:val="none"/>
        </w:rPr>
      </w:pPr>
      <w:r w:rsidRPr="009B6EE2">
        <w:rPr>
          <w:rFonts w:ascii="Trebuchet MS" w:eastAsia="Times New Roman" w:hAnsi="Trebuchet MS" w:cs="Arial"/>
          <w:b/>
          <w:snapToGrid w:val="0"/>
          <w:lang w:eastAsia="ro-RO"/>
          <w14:ligatures w14:val="none"/>
        </w:rPr>
        <w:t xml:space="preserve">c) utilizarea resurselor naturale, în special a solului, a terenurilor, a apei si a biodiversității: </w:t>
      </w:r>
      <w:r w:rsidRPr="009B6EE2">
        <w:rPr>
          <w:rFonts w:ascii="Trebuchet MS" w:eastAsia="Times New Roman" w:hAnsi="Trebuchet MS" w:cs="Arial"/>
          <w:i/>
          <w:snapToGrid w:val="0"/>
          <w:lang w:eastAsia="ro-RO"/>
          <w14:ligatures w14:val="none"/>
        </w:rPr>
        <w:t>dintre resursele naturale se utilizează nisip și pietriș;</w:t>
      </w:r>
    </w:p>
    <w:p w14:paraId="24C5A530" w14:textId="77777777" w:rsidR="009B6EE2" w:rsidRPr="009B6EE2" w:rsidRDefault="009B6EE2" w:rsidP="009B6EE2">
      <w:pPr>
        <w:shd w:val="clear" w:color="auto" w:fill="FFFFFF"/>
        <w:spacing w:after="0" w:line="240" w:lineRule="auto"/>
        <w:jc w:val="both"/>
        <w:rPr>
          <w:rFonts w:ascii="Trebuchet MS" w:eastAsia="Times New Roman" w:hAnsi="Trebuchet MS" w:cs="Arial"/>
          <w:b/>
          <w:u w:val="single"/>
          <w:lang w:eastAsia="ro-RO"/>
          <w14:ligatures w14:val="none"/>
        </w:rPr>
      </w:pPr>
      <w:r w:rsidRPr="009B6EE2">
        <w:rPr>
          <w:rFonts w:ascii="Trebuchet MS" w:eastAsia="Times New Roman" w:hAnsi="Trebuchet MS" w:cs="Arial"/>
          <w:b/>
          <w:u w:val="single"/>
          <w:lang w:eastAsia="ro-RO"/>
          <w14:ligatures w14:val="none"/>
        </w:rPr>
        <w:t>Utilităţi:</w:t>
      </w:r>
    </w:p>
    <w:p w14:paraId="4D5EF0BD" w14:textId="77777777" w:rsidR="009B6EE2" w:rsidRPr="009B6EE2" w:rsidRDefault="009B6EE2" w:rsidP="009B6EE2">
      <w:pPr>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1.</w:t>
      </w:r>
      <w:r w:rsidRPr="009B6EE2">
        <w:rPr>
          <w:rFonts w:ascii="Trebuchet MS" w:eastAsia="Calibri" w:hAnsi="Trebuchet MS" w:cs="Arial"/>
          <w:i/>
          <w14:ligatures w14:val="none"/>
        </w:rPr>
        <w:t xml:space="preserve"> Alimentare cu apă: </w:t>
      </w:r>
      <w:r w:rsidRPr="009B6EE2">
        <w:rPr>
          <w:rFonts w:ascii="Trebuchet MS" w:eastAsia="Times New Roman" w:hAnsi="Trebuchet MS" w:cs="Arial"/>
          <w:i/>
          <w:lang w:eastAsia="ro-RO"/>
          <w14:ligatures w14:val="none"/>
        </w:rPr>
        <w:t xml:space="preserve">apa potabilă pentru angajați în perioada realizării exploatării de agregate minerale va fi asigurată cu apă îmbuteliată; </w:t>
      </w:r>
      <w:r w:rsidRPr="009B6EE2">
        <w:rPr>
          <w:rFonts w:ascii="Trebuchet MS" w:eastAsia="Calibri" w:hAnsi="Trebuchet MS" w:cs="Arial"/>
          <w:i/>
          <w14:ligatures w14:val="none"/>
        </w:rPr>
        <w:t xml:space="preserve"> </w:t>
      </w:r>
    </w:p>
    <w:p w14:paraId="4E465561" w14:textId="77777777" w:rsidR="009B6EE2" w:rsidRPr="009B6EE2" w:rsidRDefault="009B6EE2" w:rsidP="009B6EE2">
      <w:pPr>
        <w:shd w:val="clear" w:color="auto" w:fill="FFFFFF"/>
        <w:spacing w:after="0" w:line="240" w:lineRule="auto"/>
        <w:jc w:val="both"/>
        <w:rPr>
          <w:rFonts w:ascii="Trebuchet MS" w:eastAsia="Times New Roman" w:hAnsi="Trebuchet MS" w:cs="Arial"/>
          <w:lang w:eastAsia="ro-RO"/>
          <w14:ligatures w14:val="none"/>
        </w:rPr>
      </w:pPr>
      <w:r w:rsidRPr="009B6EE2">
        <w:rPr>
          <w:rFonts w:ascii="Trebuchet MS" w:eastAsia="Times New Roman" w:hAnsi="Trebuchet MS" w:cs="Arial"/>
          <w:b/>
          <w:lang w:eastAsia="ro-RO"/>
          <w14:ligatures w14:val="none"/>
        </w:rPr>
        <w:t>d) cantitatea şi tipurile de deşeuri generate/gestionate</w:t>
      </w:r>
      <w:r w:rsidRPr="009B6EE2">
        <w:rPr>
          <w:rFonts w:ascii="Trebuchet MS" w:eastAsia="Times New Roman" w:hAnsi="Trebuchet MS" w:cs="Arial"/>
          <w:lang w:eastAsia="ro-RO"/>
          <w14:ligatures w14:val="none"/>
        </w:rPr>
        <w:t xml:space="preserve">: </w:t>
      </w:r>
    </w:p>
    <w:p w14:paraId="7B465874" w14:textId="77777777" w:rsidR="009B6EE2" w:rsidRPr="009B6EE2" w:rsidRDefault="009B6EE2" w:rsidP="009B6EE2">
      <w:pPr>
        <w:shd w:val="clear" w:color="auto" w:fill="FFFFFF"/>
        <w:spacing w:after="0" w:line="240" w:lineRule="auto"/>
        <w:jc w:val="both"/>
        <w:rPr>
          <w:rFonts w:ascii="Trebuchet MS" w:eastAsia="Times New Roman" w:hAnsi="Trebuchet MS" w:cs="Arial"/>
          <w:i/>
          <w:lang w:eastAsia="ro-RO"/>
          <w14:ligatures w14:val="none"/>
        </w:rPr>
      </w:pPr>
      <w:r w:rsidRPr="009B6EE2">
        <w:rPr>
          <w:rFonts w:ascii="Trebuchet MS" w:eastAsia="Times New Roman" w:hAnsi="Trebuchet MS" w:cs="Arial"/>
          <w:i/>
          <w:lang w:eastAsia="ro-RO"/>
          <w14:ligatures w14:val="none"/>
        </w:rPr>
        <w:t>- în perioada de implementare a proiectului vor rezulta deșeuri nepericuloase, periculoase și inerte ce vor fi valorificate/eliminate conform OUG 92/2021;</w:t>
      </w:r>
    </w:p>
    <w:p w14:paraId="54BC61C3" w14:textId="77777777" w:rsidR="009B6EE2" w:rsidRPr="009B6EE2" w:rsidRDefault="009B6EE2" w:rsidP="009B6EE2">
      <w:pPr>
        <w:shd w:val="clear" w:color="auto" w:fill="FFFFFF"/>
        <w:spacing w:after="0" w:line="240" w:lineRule="auto"/>
        <w:jc w:val="both"/>
        <w:rPr>
          <w:rFonts w:ascii="Trebuchet MS" w:eastAsia="Times New Roman" w:hAnsi="Trebuchet MS" w:cs="Arial"/>
          <w:i/>
          <w:lang w:eastAsia="ro-RO"/>
          <w14:ligatures w14:val="none"/>
        </w:rPr>
      </w:pPr>
      <w:r w:rsidRPr="009B6EE2">
        <w:rPr>
          <w:rFonts w:ascii="Trebuchet MS" w:eastAsia="Times New Roman" w:hAnsi="Trebuchet MS" w:cs="Arial"/>
          <w:i/>
          <w:lang w:eastAsia="ro-RO"/>
          <w14:ligatures w14:val="none"/>
        </w:rPr>
        <w:t>- deșeurile de tip menajer rezultate de la personalul angajat se vor colecta selectiv şi se vor gestiona conform prevederilor legale în vigoare. Deşeurile menajere vor fi gestionate prin relaţie contractuală cu operatorul de salubritate.</w:t>
      </w:r>
    </w:p>
    <w:p w14:paraId="59FF46FC" w14:textId="77777777" w:rsidR="009B6EE2" w:rsidRPr="009B6EE2" w:rsidRDefault="009B6EE2" w:rsidP="009B6EE2">
      <w:pPr>
        <w:tabs>
          <w:tab w:val="center" w:pos="6118"/>
        </w:tabs>
        <w:spacing w:after="0" w:line="240" w:lineRule="auto"/>
        <w:jc w:val="both"/>
        <w:rPr>
          <w:rFonts w:ascii="Trebuchet MS" w:eastAsia="Calibri" w:hAnsi="Trebuchet MS" w:cs="Arial"/>
          <w:b/>
          <w:i/>
          <w14:ligatures w14:val="none"/>
        </w:rPr>
      </w:pPr>
      <w:r w:rsidRPr="009B6EE2">
        <w:rPr>
          <w:rFonts w:ascii="Trebuchet MS" w:eastAsia="Calibri" w:hAnsi="Trebuchet MS" w:cs="Arial"/>
          <w:b/>
          <w14:ligatures w14:val="none"/>
        </w:rPr>
        <w:t>e) emisiile poluante, inclusiv zgomotul şi alte surse de disconfort:</w:t>
      </w:r>
      <w:r w:rsidRPr="009B6EE2">
        <w:rPr>
          <w:rFonts w:ascii="Trebuchet MS" w:eastAsia="Calibri" w:hAnsi="Trebuchet MS" w:cs="Arial"/>
          <w:b/>
          <w:i/>
          <w14:ligatures w14:val="none"/>
        </w:rPr>
        <w:t xml:space="preserve"> </w:t>
      </w:r>
      <w:r w:rsidRPr="009B6EE2">
        <w:rPr>
          <w:rFonts w:ascii="Trebuchet MS" w:eastAsia="Calibri" w:hAnsi="Trebuchet MS" w:cs="Arial"/>
          <w:i/>
          <w14:ligatures w14:val="none"/>
        </w:rPr>
        <w:t>rezultă numai la faza de execuție a proiectului. Este posibilă dispersia particulelor sub formă de praf și producerea de zgomot.</w:t>
      </w:r>
    </w:p>
    <w:p w14:paraId="315326E3"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14:ligatures w14:val="none"/>
        </w:rPr>
        <w:t>f) riscurile de accidente majore și/sau dezastre relevante pentru proiectul în cauză, inclusiv cele cauzate de schimbările climatice, conform informațiilor științifice:</w:t>
      </w:r>
      <w:r w:rsidRPr="009B6EE2">
        <w:rPr>
          <w:rFonts w:ascii="Trebuchet MS" w:eastAsia="Calibri" w:hAnsi="Trebuchet MS" w:cs="Arial"/>
          <w:i/>
          <w14:ligatures w14:val="none"/>
        </w:rPr>
        <w:t xml:space="preserve"> la implementarea proiectului nu se utilizează substanţe periculoase și tehnologii care pot să inducă risc de accidente.</w:t>
      </w:r>
    </w:p>
    <w:p w14:paraId="5E07972C"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14:ligatures w14:val="none"/>
        </w:rPr>
        <w:t>g) riscurile pentru sănătatea umană (de ex., din cauza contaminării apei sau a poluării atmosferice:</w:t>
      </w:r>
      <w:r w:rsidRPr="009B6EE2">
        <w:rPr>
          <w:rFonts w:ascii="Trebuchet MS" w:eastAsia="Calibri" w:hAnsi="Trebuchet MS" w:cs="Arial"/>
          <w:i/>
          <w14:ligatures w14:val="none"/>
        </w:rPr>
        <w:t xml:space="preserve"> proiectul se implementează în intravilanul și extravilanul localităților Șieu Sfântu și Șintereag, comuna Șintereag, nu prezintă risc pentru sănătatea umană.</w:t>
      </w:r>
    </w:p>
    <w:p w14:paraId="57A603F1" w14:textId="77777777" w:rsidR="00C850F7" w:rsidRDefault="00C850F7" w:rsidP="009B6EE2">
      <w:pPr>
        <w:tabs>
          <w:tab w:val="center" w:pos="6118"/>
        </w:tabs>
        <w:spacing w:after="0" w:line="240" w:lineRule="auto"/>
        <w:jc w:val="both"/>
        <w:rPr>
          <w:rFonts w:ascii="Trebuchet MS" w:eastAsia="Calibri" w:hAnsi="Trebuchet MS" w:cs="Arial"/>
          <w:b/>
          <w:i/>
          <w14:ligatures w14:val="none"/>
        </w:rPr>
      </w:pPr>
    </w:p>
    <w:p w14:paraId="643F627A" w14:textId="01CE0517" w:rsidR="009B6EE2" w:rsidRPr="009B6EE2" w:rsidRDefault="009B6EE2" w:rsidP="009B6EE2">
      <w:pPr>
        <w:tabs>
          <w:tab w:val="center" w:pos="6118"/>
        </w:tabs>
        <w:spacing w:after="0" w:line="240" w:lineRule="auto"/>
        <w:jc w:val="both"/>
        <w:rPr>
          <w:rFonts w:ascii="Trebuchet MS" w:eastAsia="Calibri" w:hAnsi="Trebuchet MS" w:cs="Arial"/>
          <w:b/>
          <w:i/>
          <w14:ligatures w14:val="none"/>
        </w:rPr>
      </w:pPr>
      <w:r w:rsidRPr="009B6EE2">
        <w:rPr>
          <w:rFonts w:ascii="Trebuchet MS" w:eastAsia="Calibri" w:hAnsi="Trebuchet MS" w:cs="Arial"/>
          <w:b/>
          <w:i/>
          <w14:ligatures w14:val="none"/>
        </w:rPr>
        <w:t xml:space="preserve">2. Amplasarea proiectelor: </w:t>
      </w:r>
    </w:p>
    <w:p w14:paraId="6EB1C6F2"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 xml:space="preserve">2.1 utilizarea actuală şi aprobată a terenurilor: </w:t>
      </w:r>
      <w:r w:rsidRPr="009B6EE2">
        <w:rPr>
          <w:rFonts w:ascii="Trebuchet MS" w:eastAsia="Calibri" w:hAnsi="Trebuchet MS" w:cs="Arial"/>
          <w:i/>
          <w14:ligatures w14:val="none"/>
        </w:rPr>
        <w:t xml:space="preserve">conform Certificatului de Urbanism nr. 20/17.03.2023, cu valabilitate 24 luni, eliberat de Primăria comunei Șintereag, situat în intravilanul și extravilanul localităților Șieu Sfântu și Șintereag, comuna Șintereag, categoria de folosință este trotuar, șanț, domeniu public al comunei Șintereag; </w:t>
      </w:r>
    </w:p>
    <w:p w14:paraId="352A2FF2" w14:textId="77777777" w:rsidR="009B6EE2" w:rsidRPr="009B6EE2" w:rsidRDefault="009B6EE2" w:rsidP="009B6EE2">
      <w:pPr>
        <w:shd w:val="clear" w:color="auto" w:fill="FFFFFF"/>
        <w:spacing w:after="0" w:line="240" w:lineRule="auto"/>
        <w:jc w:val="both"/>
        <w:rPr>
          <w:rFonts w:ascii="Trebuchet MS" w:eastAsia="Times New Roman" w:hAnsi="Trebuchet MS" w:cs="Arial"/>
          <w:b/>
          <w:snapToGrid w:val="0"/>
          <w:lang w:eastAsia="ro-RO"/>
          <w14:ligatures w14:val="none"/>
        </w:rPr>
      </w:pPr>
      <w:r w:rsidRPr="009B6EE2">
        <w:rPr>
          <w:rFonts w:ascii="Trebuchet MS" w:eastAsia="Calibri" w:hAnsi="Trebuchet MS" w:cs="Arial"/>
          <w:b/>
          <w:i/>
          <w14:ligatures w14:val="none"/>
        </w:rPr>
        <w:t xml:space="preserve">2.2 bogăţia, disponibilitatea, calitatea şi capacitatea de regenerare relative ale resurselor naturale, inclusiv solul, terenurile, apa şi biodiversitatea, din zonă şi din subteranul acesteia: </w:t>
      </w:r>
      <w:r w:rsidRPr="009B6EE2">
        <w:rPr>
          <w:rFonts w:ascii="Trebuchet MS" w:eastAsia="Times New Roman" w:hAnsi="Trebuchet MS" w:cs="Arial"/>
          <w:i/>
          <w:snapToGrid w:val="0"/>
          <w:lang w:eastAsia="ro-RO"/>
          <w14:ligatures w14:val="none"/>
        </w:rPr>
        <w:t>dintre resursele naturale se utilizează nisip și pietriș;</w:t>
      </w:r>
    </w:p>
    <w:p w14:paraId="2E7E1E79"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2.3 capacitatea de absorbţie a mediului natural, acordându-se o atenţie specială următoarelor zone:</w:t>
      </w:r>
    </w:p>
    <w:p w14:paraId="3763CD57"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i/>
          <w14:ligatures w14:val="none"/>
        </w:rPr>
        <w:t>a) zone umede, zone riverane, guri ale râurilor – nu este cazul</w:t>
      </w:r>
      <w:r w:rsidRPr="009B6EE2">
        <w:rPr>
          <w:rFonts w:ascii="Trebuchet MS" w:eastAsia="Times New Roman" w:hAnsi="Trebuchet MS" w:cs="Arial"/>
          <w:i/>
          <w:lang w:eastAsia="ro-RO"/>
          <w14:ligatures w14:val="none"/>
        </w:rPr>
        <w:t>;</w:t>
      </w:r>
    </w:p>
    <w:p w14:paraId="0AC96417"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i/>
          <w14:ligatures w14:val="none"/>
        </w:rPr>
        <w:t>b) zone costiere şi mediul marin – proiectul nu este amplasat în zonă costieră sau mediu marin;</w:t>
      </w:r>
    </w:p>
    <w:p w14:paraId="6B1185E4"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i/>
          <w14:ligatures w14:val="none"/>
        </w:rPr>
        <w:t>c) zonele montane şi forestiere – proiectul este amplasat în intravilanul și extravilanul localităților Șieu Sfântu și Șintereag, comuna Șintereag;</w:t>
      </w:r>
    </w:p>
    <w:p w14:paraId="1A4A7D3B"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i/>
          <w14:ligatures w14:val="none"/>
        </w:rPr>
        <w:t>d) arii naturale protejate de interes naţional, comunitar, internaţional –  proiectul propus este fiind amplasat parțial parţial în situl ROSCI0400 Şieu Budac şi parțial în vecinătatea acestuia;</w:t>
      </w:r>
    </w:p>
    <w:p w14:paraId="36B30E96" w14:textId="582EA541"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i/>
          <w14:ligatures w14:val="none"/>
        </w:rPr>
        <w:t>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propus este</w:t>
      </w:r>
      <w:r w:rsidR="00A54FA7">
        <w:rPr>
          <w:rFonts w:ascii="Trebuchet MS" w:eastAsia="Calibri" w:hAnsi="Trebuchet MS" w:cs="Arial"/>
          <w:i/>
          <w14:ligatures w14:val="none"/>
        </w:rPr>
        <w:t xml:space="preserve"> fiind amplasat parțial </w:t>
      </w:r>
      <w:r w:rsidRPr="009B6EE2">
        <w:rPr>
          <w:rFonts w:ascii="Trebuchet MS" w:eastAsia="Calibri" w:hAnsi="Trebuchet MS" w:cs="Arial"/>
          <w:i/>
          <w14:ligatures w14:val="none"/>
        </w:rPr>
        <w:t>în situl ROSCI0400 Şieu Budac şi parțial în vecinătatea acestuia;</w:t>
      </w:r>
    </w:p>
    <w:p w14:paraId="0E435548"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i/>
          <w14:ligatures w14:val="none"/>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482B54E4"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i/>
          <w14:ligatures w14:val="none"/>
        </w:rPr>
        <w:t>g) zonele cu o densitate mare a populației – proiectul este amplasat în intravilanul și extravilanul localităților Șieu Sfântu și Șintereag, comuna Șintereag, dar densitatea populației nu este mare;</w:t>
      </w:r>
    </w:p>
    <w:p w14:paraId="41648F56"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i/>
          <w14:ligatures w14:val="none"/>
        </w:rPr>
        <w:t>h) peisaje şi situri importante din punct de vedere istoric, cultural sau arheologic – proiectul nu este amplasat în peisaje și situri importante din punct de vedere istoric, cultural și arheologic.</w:t>
      </w:r>
    </w:p>
    <w:p w14:paraId="58D23730" w14:textId="5248177B" w:rsidR="00C850F7" w:rsidRDefault="00C850F7" w:rsidP="00C850F7">
      <w:pPr>
        <w:tabs>
          <w:tab w:val="center" w:pos="6118"/>
        </w:tabs>
        <w:spacing w:after="0" w:line="240" w:lineRule="auto"/>
        <w:jc w:val="right"/>
        <w:rPr>
          <w:rFonts w:ascii="Trebuchet MS" w:eastAsia="Calibri" w:hAnsi="Trebuchet MS" w:cs="Arial"/>
          <w:b/>
          <w:i/>
          <w14:ligatures w14:val="none"/>
        </w:rPr>
      </w:pPr>
    </w:p>
    <w:p w14:paraId="32B99DE7" w14:textId="77777777" w:rsidR="0060145F" w:rsidRDefault="0060145F" w:rsidP="00C850F7">
      <w:pPr>
        <w:tabs>
          <w:tab w:val="center" w:pos="6118"/>
        </w:tabs>
        <w:spacing w:after="0" w:line="240" w:lineRule="auto"/>
        <w:jc w:val="right"/>
        <w:rPr>
          <w:rFonts w:ascii="Trebuchet MS" w:eastAsia="Calibri" w:hAnsi="Trebuchet MS" w:cs="Arial"/>
          <w:b/>
          <w:i/>
          <w14:ligatures w14:val="none"/>
        </w:rPr>
      </w:pPr>
    </w:p>
    <w:p w14:paraId="49DBAE48" w14:textId="387E1AAD" w:rsidR="009B6EE2" w:rsidRPr="009B6EE2" w:rsidRDefault="009B6EE2" w:rsidP="009B6EE2">
      <w:pPr>
        <w:tabs>
          <w:tab w:val="center" w:pos="6118"/>
        </w:tabs>
        <w:spacing w:after="0" w:line="240" w:lineRule="auto"/>
        <w:jc w:val="both"/>
        <w:rPr>
          <w:rFonts w:ascii="Trebuchet MS" w:eastAsia="Calibri" w:hAnsi="Trebuchet MS" w:cs="Arial"/>
          <w:b/>
          <w:i/>
          <w14:ligatures w14:val="none"/>
        </w:rPr>
      </w:pPr>
      <w:r w:rsidRPr="009B6EE2">
        <w:rPr>
          <w:rFonts w:ascii="Trebuchet MS" w:eastAsia="Calibri" w:hAnsi="Trebuchet MS" w:cs="Arial"/>
          <w:b/>
          <w:i/>
          <w14:ligatures w14:val="none"/>
        </w:rPr>
        <w:lastRenderedPageBreak/>
        <w:t>3. Tipurile și caracteristicile impactului potenţial:</w:t>
      </w:r>
    </w:p>
    <w:p w14:paraId="0BB9EA68"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a) Importanța și extinderea spațială a impactului</w:t>
      </w:r>
      <w:r w:rsidRPr="009B6EE2">
        <w:rPr>
          <w:rFonts w:ascii="Trebuchet MS" w:eastAsia="Calibri" w:hAnsi="Trebuchet MS" w:cs="Arial"/>
          <w:i/>
          <w14:ligatures w14:val="none"/>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Impactul se manifestă numai în zona în care se realizează proiectul și numai în faza de realizare a acestuia;</w:t>
      </w:r>
    </w:p>
    <w:p w14:paraId="766260FC"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b) Natura impactului</w:t>
      </w:r>
      <w:r w:rsidRPr="009B6EE2">
        <w:rPr>
          <w:rFonts w:ascii="Trebuchet MS" w:eastAsia="Calibri" w:hAnsi="Trebuchet MS" w:cs="Arial"/>
          <w:i/>
          <w14:ligatures w14:val="none"/>
        </w:rPr>
        <w:t xml:space="preserve"> - impact relativ redus, nesemnificativ și local, doar pe perioada execuției lucrării;</w:t>
      </w:r>
    </w:p>
    <w:p w14:paraId="372F8F25"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c) Natura transfrontieră a impactului</w:t>
      </w:r>
      <w:r w:rsidRPr="009B6EE2">
        <w:rPr>
          <w:rFonts w:ascii="Trebuchet MS" w:eastAsia="Calibri" w:hAnsi="Trebuchet MS" w:cs="Arial"/>
          <w:i/>
          <w14:ligatures w14:val="none"/>
        </w:rPr>
        <w:t xml:space="preserve"> – lucrările propuse nu au efect transfrontieră;</w:t>
      </w:r>
    </w:p>
    <w:p w14:paraId="369351FD"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d) Intensitatea şi complexitatea impactului</w:t>
      </w:r>
      <w:r w:rsidRPr="009B6EE2">
        <w:rPr>
          <w:rFonts w:ascii="Trebuchet MS" w:eastAsia="Calibri" w:hAnsi="Trebuchet MS" w:cs="Arial"/>
          <w:i/>
          <w14:ligatures w14:val="none"/>
        </w:rPr>
        <w:t xml:space="preserve"> - impactul este redus și se manifestă doar asupra factorului de mediu aer și sol și doar pe perioada execuției lucrării;</w:t>
      </w:r>
    </w:p>
    <w:p w14:paraId="4CBD1EB1"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e) Probabilitatea impactului</w:t>
      </w:r>
      <w:r w:rsidRPr="009B6EE2">
        <w:rPr>
          <w:rFonts w:ascii="Trebuchet MS" w:eastAsia="Calibri" w:hAnsi="Trebuchet MS" w:cs="Arial"/>
          <w:i/>
          <w14:ligatures w14:val="none"/>
        </w:rPr>
        <w:t xml:space="preserve"> – impact cu probabilitate redusă manifestat numai pe parcursul realizării investiției;</w:t>
      </w:r>
    </w:p>
    <w:p w14:paraId="0E4F4698" w14:textId="77777777" w:rsidR="009B6EE2" w:rsidRPr="009B6EE2" w:rsidRDefault="009B6EE2" w:rsidP="009B6EE2">
      <w:pPr>
        <w:tabs>
          <w:tab w:val="center" w:pos="6118"/>
        </w:tabs>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f) Debutul, durata, frecvenţa şi reversibilitatea impactului</w:t>
      </w:r>
      <w:r w:rsidRPr="009B6EE2">
        <w:rPr>
          <w:rFonts w:ascii="Trebuchet MS" w:eastAsia="Calibri" w:hAnsi="Trebuchet MS" w:cs="Arial"/>
          <w:i/>
          <w14:ligatures w14:val="none"/>
        </w:rPr>
        <w:t xml:space="preserve"> – impactul se va manifesta pe perioada de execuţie fiind reversibil odată cu lucrările de refacere a amplasamentului la încetarea activităţii; </w:t>
      </w:r>
    </w:p>
    <w:p w14:paraId="1253E3FA" w14:textId="77777777" w:rsidR="009B6EE2" w:rsidRPr="009B6EE2" w:rsidRDefault="009B6EE2" w:rsidP="009B6EE2">
      <w:pPr>
        <w:shd w:val="clear" w:color="auto" w:fill="FFFFFF"/>
        <w:spacing w:after="0" w:line="240" w:lineRule="auto"/>
        <w:jc w:val="both"/>
        <w:rPr>
          <w:rFonts w:ascii="Trebuchet MS" w:eastAsia="Times New Roman" w:hAnsi="Trebuchet MS" w:cs="Arial"/>
          <w:i/>
          <w:snapToGrid w:val="0"/>
          <w:lang w:eastAsia="ro-RO"/>
          <w14:ligatures w14:val="none"/>
        </w:rPr>
      </w:pPr>
      <w:r w:rsidRPr="009B6EE2">
        <w:rPr>
          <w:rFonts w:ascii="Trebuchet MS" w:eastAsia="Calibri" w:hAnsi="Trebuchet MS" w:cs="Arial"/>
          <w:b/>
          <w:i/>
          <w14:ligatures w14:val="none"/>
        </w:rPr>
        <w:t xml:space="preserve">g) Cumularea impactului cu impactul altor proiecte existente și/sau aprobate: </w:t>
      </w:r>
      <w:r w:rsidRPr="009B6EE2">
        <w:rPr>
          <w:rFonts w:ascii="Trebuchet MS" w:eastAsia="Times New Roman" w:hAnsi="Trebuchet MS" w:cs="Arial"/>
          <w:i/>
          <w:snapToGrid w:val="0"/>
          <w:lang w:eastAsia="ro-RO"/>
          <w14:ligatures w14:val="none"/>
        </w:rPr>
        <w:t>în zonă nu există alte proiecte de același tip, nu are efect cumulativ;</w:t>
      </w:r>
    </w:p>
    <w:p w14:paraId="5863191B" w14:textId="6DE1AC78" w:rsidR="007873B3" w:rsidRPr="009B6EE2" w:rsidRDefault="009B6EE2" w:rsidP="007873B3">
      <w:pPr>
        <w:shd w:val="clear" w:color="auto" w:fill="FFFFFF"/>
        <w:spacing w:after="0" w:line="240" w:lineRule="auto"/>
        <w:jc w:val="both"/>
        <w:rPr>
          <w:rFonts w:ascii="Trebuchet MS" w:eastAsia="Calibri" w:hAnsi="Trebuchet MS" w:cs="Arial"/>
          <w:i/>
          <w14:ligatures w14:val="none"/>
        </w:rPr>
      </w:pPr>
      <w:r w:rsidRPr="009B6EE2">
        <w:rPr>
          <w:rFonts w:ascii="Trebuchet MS" w:eastAsia="Calibri" w:hAnsi="Trebuchet MS" w:cs="Arial"/>
          <w:b/>
          <w:i/>
          <w14:ligatures w14:val="none"/>
        </w:rPr>
        <w:t xml:space="preserve">h) Posibilitatea de reducere efectivă a impactului - </w:t>
      </w:r>
      <w:r w:rsidRPr="009B6EE2">
        <w:rPr>
          <w:rFonts w:ascii="Trebuchet MS" w:eastAsia="Calibri" w:hAnsi="Trebuchet MS" w:cs="Arial"/>
          <w:i/>
          <w14:ligatures w14:val="none"/>
        </w:rPr>
        <w:t>prin respectarea măsurilor preventive şi de protecţie a factorilor de mediu propuse, probabilitatea impactului asupra factorilor de mediu este redusă (prin utilizarea mașinilor și utilajelor silențioase și verificate tehnic).</w:t>
      </w:r>
    </w:p>
    <w:p w14:paraId="4194573D" w14:textId="71919CF2" w:rsidR="003A3F1E" w:rsidRPr="00A03076" w:rsidRDefault="003A3F1E" w:rsidP="00BE42A5">
      <w:pPr>
        <w:spacing w:after="0" w:line="240" w:lineRule="auto"/>
        <w:jc w:val="both"/>
        <w:rPr>
          <w:rFonts w:ascii="Trebuchet MS" w:eastAsia="Times New Roman" w:hAnsi="Trebuchet MS"/>
        </w:rPr>
      </w:pPr>
    </w:p>
    <w:p w14:paraId="72A6FDE1" w14:textId="77777777" w:rsidR="008D33A2" w:rsidRPr="00A03076" w:rsidRDefault="008D33A2" w:rsidP="00BE42A5">
      <w:pPr>
        <w:autoSpaceDE w:val="0"/>
        <w:autoSpaceDN w:val="0"/>
        <w:adjustRightInd w:val="0"/>
        <w:spacing w:after="0" w:line="240" w:lineRule="auto"/>
        <w:jc w:val="both"/>
        <w:rPr>
          <w:rFonts w:ascii="Trebuchet MS" w:hAnsi="Trebuchet MS"/>
          <w:b/>
        </w:rPr>
      </w:pPr>
      <w:r w:rsidRPr="00A03076">
        <w:rPr>
          <w:rFonts w:ascii="Trebuchet MS" w:hAnsi="Trebuchet MS"/>
          <w:b/>
        </w:rPr>
        <w:t xml:space="preserve">II. </w:t>
      </w:r>
      <w:r w:rsidRPr="00A03076">
        <w:rPr>
          <w:rFonts w:ascii="Trebuchet MS" w:eastAsia="Times New Roman" w:hAnsi="Trebuchet MS"/>
          <w:b/>
        </w:rPr>
        <w:t xml:space="preserve">Motivele pe baza cărora s-a stabilit necesitatea </w:t>
      </w:r>
      <w:r w:rsidRPr="00A03076">
        <w:rPr>
          <w:rFonts w:ascii="Trebuchet MS" w:hAnsi="Trebuchet MS"/>
          <w:b/>
        </w:rPr>
        <w:t>neefectuării evaluării adecvate</w:t>
      </w:r>
      <w:r w:rsidRPr="00A03076">
        <w:rPr>
          <w:rFonts w:ascii="Trebuchet MS" w:eastAsia="Times New Roman" w:hAnsi="Trebuchet MS"/>
          <w:b/>
        </w:rPr>
        <w:t xml:space="preserve"> sunt următoarele</w:t>
      </w:r>
      <w:r w:rsidRPr="00A03076">
        <w:rPr>
          <w:rFonts w:ascii="Trebuchet MS" w:hAnsi="Trebuchet MS"/>
          <w:b/>
        </w:rPr>
        <w:t>:</w:t>
      </w:r>
    </w:p>
    <w:p w14:paraId="798FA26F" w14:textId="3FB011FA" w:rsidR="008D33A2" w:rsidRDefault="00C92AF6" w:rsidP="00BE42A5">
      <w:pPr>
        <w:tabs>
          <w:tab w:val="center" w:pos="6118"/>
        </w:tabs>
        <w:spacing w:after="0" w:line="240" w:lineRule="auto"/>
        <w:jc w:val="both"/>
        <w:rPr>
          <w:rFonts w:ascii="Trebuchet MS" w:eastAsia="Calibri" w:hAnsi="Trebuchet MS" w:cs="Arial"/>
          <w:i/>
        </w:rPr>
      </w:pPr>
      <w:r w:rsidRPr="005B289F">
        <w:rPr>
          <w:rFonts w:ascii="Trebuchet MS" w:eastAsia="Calibri" w:hAnsi="Trebuchet MS" w:cs="Arial"/>
          <w:i/>
        </w:rPr>
        <w:t>- proiectul propus</w:t>
      </w:r>
      <w:r w:rsidR="00A047DE">
        <w:rPr>
          <w:rFonts w:ascii="Trebuchet MS" w:eastAsia="Calibri" w:hAnsi="Trebuchet MS" w:cs="Arial"/>
          <w:i/>
        </w:rPr>
        <w:t xml:space="preserve"> </w:t>
      </w:r>
      <w:r w:rsidRPr="00A047DE">
        <w:rPr>
          <w:rFonts w:ascii="Trebuchet MS" w:eastAsia="Calibri" w:hAnsi="Trebuchet MS" w:cs="Arial"/>
          <w:b/>
          <w:i/>
        </w:rPr>
        <w:t>intră</w:t>
      </w:r>
      <w:r w:rsidRPr="005B289F">
        <w:rPr>
          <w:rFonts w:ascii="Trebuchet MS" w:eastAsia="Calibri" w:hAnsi="Trebuchet MS" w:cs="Arial"/>
          <w:i/>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w:t>
      </w:r>
      <w:r w:rsidR="00A047DE">
        <w:rPr>
          <w:rFonts w:ascii="Trebuchet MS" w:eastAsia="Calibri" w:hAnsi="Trebuchet MS" w:cs="Arial"/>
          <w:i/>
        </w:rPr>
        <w:t xml:space="preserve"> și completările ulterioare</w:t>
      </w:r>
      <w:r w:rsidR="00D53896">
        <w:rPr>
          <w:rFonts w:ascii="Trebuchet MS" w:eastAsia="Calibri" w:hAnsi="Trebuchet MS" w:cs="Arial"/>
          <w:i/>
        </w:rPr>
        <w:t xml:space="preserve"> - </w:t>
      </w:r>
      <w:r w:rsidR="00523C35">
        <w:rPr>
          <w:rFonts w:ascii="Trebuchet MS" w:hAnsi="Trebuchet MS"/>
          <w:i/>
        </w:rPr>
        <w:t xml:space="preserve">proiectul propus este </w:t>
      </w:r>
      <w:r w:rsidR="00523C35" w:rsidRPr="00523C35">
        <w:rPr>
          <w:rFonts w:ascii="Trebuchet MS" w:hAnsi="Trebuchet MS"/>
          <w:i/>
        </w:rPr>
        <w:t>amplasat parţial în situl ROSCI0400 Şieu Budac şi parțial în vecinătatea acestuia.</w:t>
      </w:r>
    </w:p>
    <w:p w14:paraId="308BAF82" w14:textId="14112765" w:rsidR="0088085E" w:rsidRDefault="00FA1D25" w:rsidP="00BE42A5">
      <w:pPr>
        <w:tabs>
          <w:tab w:val="center" w:pos="6118"/>
        </w:tabs>
        <w:spacing w:after="0" w:line="240" w:lineRule="auto"/>
        <w:jc w:val="both"/>
        <w:rPr>
          <w:rFonts w:ascii="Trebuchet MS" w:eastAsia="Calibri" w:hAnsi="Trebuchet MS" w:cs="Arial"/>
          <w:i/>
        </w:rPr>
      </w:pPr>
      <w:r w:rsidRPr="00013B8F">
        <w:rPr>
          <w:rFonts w:ascii="Trebuchet MS" w:eastAsia="Calibri" w:hAnsi="Trebuchet MS" w:cs="Arial"/>
          <w:i/>
        </w:rPr>
        <w:t xml:space="preserve">     Pentru proiectul propus </w:t>
      </w:r>
      <w:r w:rsidRPr="00013B8F">
        <w:rPr>
          <w:rFonts w:ascii="Trebuchet MS" w:eastAsia="Calibri" w:hAnsi="Trebuchet MS" w:cs="Arial"/>
          <w:b/>
          <w:i/>
        </w:rPr>
        <w:t>Agenția Națională pentru Arii Naturale Protejate</w:t>
      </w:r>
      <w:r w:rsidRPr="00013B8F">
        <w:rPr>
          <w:rFonts w:ascii="Trebuchet MS" w:eastAsia="Calibri" w:hAnsi="Trebuchet MS" w:cs="Arial"/>
          <w:i/>
        </w:rPr>
        <w:t xml:space="preserve"> a emis </w:t>
      </w:r>
      <w:r w:rsidRPr="00013B8F">
        <w:rPr>
          <w:rFonts w:ascii="Trebuchet MS" w:eastAsia="Calibri" w:hAnsi="Trebuchet MS" w:cs="Arial"/>
          <w:b/>
          <w:i/>
        </w:rPr>
        <w:t>punctul de vedere</w:t>
      </w:r>
      <w:r w:rsidRPr="0088085E">
        <w:rPr>
          <w:rFonts w:ascii="Trebuchet MS" w:eastAsia="Calibri" w:hAnsi="Trebuchet MS" w:cs="Arial"/>
          <w:b/>
          <w:i/>
        </w:rPr>
        <w:t xml:space="preserve"> nr. </w:t>
      </w:r>
      <w:r w:rsidR="00CF12F5">
        <w:rPr>
          <w:rFonts w:ascii="Trebuchet MS" w:eastAsia="Calibri" w:hAnsi="Trebuchet MS" w:cs="Arial"/>
          <w:b/>
          <w:i/>
        </w:rPr>
        <w:t>144/04.07</w:t>
      </w:r>
      <w:r w:rsidR="001776B5" w:rsidRPr="00B65256">
        <w:rPr>
          <w:rFonts w:ascii="Trebuchet MS" w:eastAsia="Calibri" w:hAnsi="Trebuchet MS" w:cs="Arial"/>
          <w:b/>
          <w:i/>
        </w:rPr>
        <w:t>.2024</w:t>
      </w:r>
      <w:r w:rsidRPr="0088085E">
        <w:rPr>
          <w:rFonts w:ascii="Trebuchet MS" w:eastAsia="Calibri" w:hAnsi="Trebuchet MS" w:cs="Arial"/>
          <w:i/>
        </w:rPr>
        <w:t xml:space="preserve">, </w:t>
      </w:r>
      <w:r w:rsidR="0088085E" w:rsidRPr="0088085E">
        <w:rPr>
          <w:rFonts w:ascii="Trebuchet MS" w:hAnsi="Trebuchet MS"/>
          <w:b/>
          <w:i/>
        </w:rPr>
        <w:t xml:space="preserve">și </w:t>
      </w:r>
      <w:r w:rsidR="0088085E" w:rsidRPr="0088085E">
        <w:rPr>
          <w:rFonts w:ascii="Trebuchet MS" w:hAnsi="Trebuchet MS"/>
          <w:i/>
          <w:noProof/>
        </w:rPr>
        <w:t xml:space="preserve">Avizul nr. </w:t>
      </w:r>
      <w:r w:rsidR="00CF12F5">
        <w:rPr>
          <w:rFonts w:ascii="Trebuchet MS" w:hAnsi="Trebuchet MS"/>
          <w:b/>
          <w:i/>
          <w:noProof/>
        </w:rPr>
        <w:t>38/10.07</w:t>
      </w:r>
      <w:r w:rsidR="0088085E">
        <w:rPr>
          <w:rFonts w:ascii="Trebuchet MS" w:hAnsi="Trebuchet MS"/>
          <w:b/>
          <w:i/>
          <w:noProof/>
        </w:rPr>
        <w:t>.2024</w:t>
      </w:r>
      <w:r w:rsidR="0088085E" w:rsidRPr="0088085E">
        <w:rPr>
          <w:rFonts w:ascii="Trebuchet MS" w:hAnsi="Trebuchet MS"/>
          <w:b/>
          <w:i/>
          <w:noProof/>
        </w:rPr>
        <w:t>,</w:t>
      </w:r>
      <w:r w:rsidR="0088085E" w:rsidRPr="00725A20">
        <w:rPr>
          <w:rFonts w:ascii="Times New Roman" w:hAnsi="Times New Roman"/>
          <w:i/>
          <w:noProof/>
          <w:sz w:val="28"/>
          <w:szCs w:val="28"/>
        </w:rPr>
        <w:t xml:space="preserve"> </w:t>
      </w:r>
      <w:r w:rsidRPr="00013B8F">
        <w:rPr>
          <w:rFonts w:ascii="Trebuchet MS" w:eastAsia="Calibri" w:hAnsi="Trebuchet MS" w:cs="Arial"/>
          <w:i/>
        </w:rPr>
        <w:t>conform</w:t>
      </w:r>
      <w:r w:rsidR="0088085E">
        <w:rPr>
          <w:rFonts w:ascii="Trebuchet MS" w:eastAsia="Calibri" w:hAnsi="Trebuchet MS" w:cs="Arial"/>
          <w:i/>
        </w:rPr>
        <w:t xml:space="preserve"> cărora</w:t>
      </w:r>
      <w:r w:rsidR="00805FA2">
        <w:rPr>
          <w:rFonts w:ascii="Trebuchet MS" w:eastAsia="Calibri" w:hAnsi="Trebuchet MS" w:cs="Arial"/>
          <w:i/>
        </w:rPr>
        <w:t xml:space="preserve"> implementarea proiectu</w:t>
      </w:r>
      <w:r w:rsidRPr="00013B8F">
        <w:rPr>
          <w:rFonts w:ascii="Trebuchet MS" w:eastAsia="Calibri" w:hAnsi="Trebuchet MS" w:cs="Arial"/>
          <w:i/>
        </w:rPr>
        <w:t xml:space="preserve">lui </w:t>
      </w:r>
      <w:r w:rsidRPr="00013B8F">
        <w:rPr>
          <w:rFonts w:ascii="Trebuchet MS" w:eastAsia="Calibri" w:hAnsi="Trebuchet MS" w:cs="Arial"/>
          <w:b/>
          <w:i/>
        </w:rPr>
        <w:t>nu este susceptibilă</w:t>
      </w:r>
      <w:r w:rsidRPr="00013B8F">
        <w:rPr>
          <w:rFonts w:ascii="Trebuchet MS" w:eastAsia="Calibri" w:hAnsi="Trebuchet MS" w:cs="Arial"/>
          <w:i/>
        </w:rPr>
        <w:t xml:space="preserve"> de a avea un impac</w:t>
      </w:r>
      <w:r w:rsidR="0007334D">
        <w:rPr>
          <w:rFonts w:ascii="Trebuchet MS" w:eastAsia="Calibri" w:hAnsi="Trebuchet MS" w:cs="Arial"/>
          <w:i/>
        </w:rPr>
        <w:t xml:space="preserve">t negativ asupra speciilor </w:t>
      </w:r>
      <w:r w:rsidRPr="00013B8F">
        <w:rPr>
          <w:rFonts w:ascii="Trebuchet MS" w:eastAsia="Calibri" w:hAnsi="Trebuchet MS" w:cs="Arial"/>
          <w:i/>
        </w:rPr>
        <w:t xml:space="preserve">şi habitatelor protejate de interes comunitar, pentru conservarea cărora a fost desemnată aria naturală protejată. </w:t>
      </w:r>
    </w:p>
    <w:p w14:paraId="09D1CBE7" w14:textId="77777777" w:rsidR="002D64C8" w:rsidRPr="002D64C8" w:rsidRDefault="0004416A" w:rsidP="002D64C8">
      <w:pPr>
        <w:tabs>
          <w:tab w:val="left" w:pos="284"/>
          <w:tab w:val="left" w:pos="567"/>
        </w:tabs>
        <w:spacing w:after="0" w:line="240" w:lineRule="auto"/>
        <w:jc w:val="both"/>
        <w:rPr>
          <w:rFonts w:ascii="Trebuchet MS" w:hAnsi="Trebuchet MS" w:cs="Arial"/>
        </w:rPr>
      </w:pPr>
      <w:r>
        <w:rPr>
          <w:rFonts w:ascii="Trebuchet MS" w:eastAsia="Calibri" w:hAnsi="Trebuchet MS" w:cs="Arial"/>
          <w:i/>
        </w:rPr>
        <w:tab/>
      </w:r>
      <w:r w:rsidR="002D64C8" w:rsidRPr="002D64C8">
        <w:rPr>
          <w:rFonts w:ascii="Trebuchet MS" w:hAnsi="Trebuchet MS" w:cs="Arial"/>
        </w:rPr>
        <w:t xml:space="preserve">În conformitate cu documentația depusă, proiectul este amplasat în raport cu limitele sitului Natura 2000 ROSCI0400 Șieu – Budac după cum urmează: </w:t>
      </w:r>
    </w:p>
    <w:p w14:paraId="508815B7"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w:t>
      </w:r>
      <w:r w:rsidRPr="002D64C8">
        <w:rPr>
          <w:rFonts w:ascii="Trebuchet MS" w:hAnsi="Trebuchet MS" w:cs="Arial"/>
        </w:rPr>
        <w:tab/>
        <w:t>subtraversarea cu conductă a râului Șieu se suprapune cu limitele sitului; subtraversarea se face între căminele CVR16 amplasat la limita sitului și CVR17 situat în vecinătatea sitului, la o distanta de aproximativ;</w:t>
      </w:r>
    </w:p>
    <w:p w14:paraId="0FB5DB2F"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w:t>
      </w:r>
      <w:r w:rsidRPr="002D64C8">
        <w:rPr>
          <w:rFonts w:ascii="Trebuchet MS" w:hAnsi="Trebuchet MS" w:cs="Arial"/>
        </w:rPr>
        <w:tab/>
        <w:t>căminele de vizitare sunt situate la distanțe cuprinse între 3 m și 1200 m; cele mai apropiate de sit sunt CV479 la aprox. 3 m și CV478 la aprox. 10m</w:t>
      </w:r>
    </w:p>
    <w:p w14:paraId="4EA65B69"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w:t>
      </w:r>
      <w:r w:rsidRPr="002D64C8">
        <w:rPr>
          <w:rFonts w:ascii="Trebuchet MS" w:hAnsi="Trebuchet MS" w:cs="Arial"/>
        </w:rPr>
        <w:tab/>
        <w:t xml:space="preserve">restul componentelor proiectului sunt amplasate în vecinătatea sitului; </w:t>
      </w:r>
    </w:p>
    <w:p w14:paraId="5F0DB3F8"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Din analiza documentației depuse și din analiza impactului în raport cu obiectivele specifice de conservare, nu rezultă un impact negativ semnificativ al proiectului asupra sitului Natura 2000 ROSCI0400 Șieu - Budac.</w:t>
      </w:r>
    </w:p>
    <w:p w14:paraId="2BBE0F5B"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Prin lucrările propuse şi prin respectarea regulilor de execuție a lucrărilor și a condițiilor în care se va realiza proiectul, asumate de beneficiar, nu va fi afectată suprafaţa habitatelor, nu se vor fragmenta habitate de interes comunitar şi nu vor fi afectate speciile de interes comunitar pentru care a fost desemnat situl ROSCI0400.</w:t>
      </w:r>
    </w:p>
    <w:p w14:paraId="355FDCDE"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În zona proiectului există habitatul de interes conservativ 92A0 Păduri galerii /zăvoaie de salcie albă și plop alb, la aproximativ 40m distanță față de componentele proiectului. Prin implementarea proiectului nu există pierdere directă prin reducerea suprafeței acoperite de habitate, cu situl suprapunându-se doar subtraversarea, care se realizează prin foraj între CVR16 și CVR17, iar proiectul nu prevede eliminare de vegetație de pe suprafața sitului.</w:t>
      </w:r>
    </w:p>
    <w:p w14:paraId="39A8FD13"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 xml:space="preserve"> Prin implementarea proiectului nu se va produce alterarea/degradarea prin deteriorarea calității habitatului, care să conducă la o abundență redusă a speciilor caracteristice sau la modificarea structurii biocenozei (componența speciilor).</w:t>
      </w:r>
    </w:p>
    <w:p w14:paraId="2301A63C"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 xml:space="preserve">Unele zone de implementare a proiectului pot reprezenta habitat de reproducere, hrănire și/sau odihnă ale speciilor Lutra lutra (vidră) și Castor fiber (castor).Prin implementarea proiectului există posibilitatea de alterare/degradare prin deteriorarea habitatelor de reproducere, hrănire și odihnă a speciilor în zona subtraversării, a căminelor CVR 16 și CVR 17, și în câteva zone unde canalizarea </w:t>
      </w:r>
      <w:r w:rsidRPr="002D64C8">
        <w:rPr>
          <w:rFonts w:ascii="Trebuchet MS" w:hAnsi="Trebuchet MS" w:cs="Arial"/>
        </w:rPr>
        <w:lastRenderedPageBreak/>
        <w:t>ajunge până în vecinătatea sitului. Chiar daca zona proiectului poate reprezenta habitat pentru vidră și castor, aceste specii au o arie de răspândire largă, iar prin faptul că nu se intervine asupra albiei minore și/sau majore a râului, impactul asupra acestora este minim, manifestându-se intr-un areal restrâns, doar pe durata de execuție a subtraversării râului Șieu, a lucrărilor la căminele de vane din vecinătate (în principal CVR 16 și CVR 17 ) și la amplasarea de conducte în zonele în care sunt în apropierea sitului. Lucrările din imediata vecinătate sunt de mică amploare și de durată redusă ca execuție, se vor desfășura doar pe parcursul zilei, iar zonele în care se desfășoară sunt antropizate, amplasate în principal adiacent drumurilor.</w:t>
      </w:r>
    </w:p>
    <w:p w14:paraId="11530798"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ab/>
        <w:t>În timpul implementării proiectului există o posibilitate a schimbării temporare a condițiilor de mediu în zonele de lucru, astfel vidra și castorul își pot schimba comportamentul pe durata de execuție evitând zonele în care se desfășoară lucrările. Având în vedere amplasarea și caracteristicile lucrărilor, perioada scurta de desfășurare a acestora în zona sitului, realizarea acestora pe timp de zi, impactul asupra speciilor va fi negativ nesemnificativ.</w:t>
      </w:r>
    </w:p>
    <w:p w14:paraId="395703BF"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Prin implementarea proiectului nu se va produce reducerea efectivelor populaţionale ca urmare a mortalităţii directe generată de proiect sau ca urmare a celorlalte forme de impact. Există o posibilitate doar în caz accidental, dar este puțin probabil. Subtraversarea și căminele CVR16 și CVR 17 sunt amplasate lângă podul de pe traseul drumului European, iar pe timp de zi, când se execute lucrările prevăzute de proiect, datorită traficului auto și a activităților zona este evitată de vidră și castor, chiar dacă acesta reprezintă habitat potențial.</w:t>
      </w:r>
    </w:p>
    <w:p w14:paraId="5A3792B2"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Nu au fost identificate alte forme de impact indirect, generate de proiect, care ar putea avea efecte semnificative asupra speciilor sau habitatelor de interes conservativ și care ar putea duce la modificarea calității mediului în zona sitului.</w:t>
      </w:r>
    </w:p>
    <w:p w14:paraId="2103AE7A" w14:textId="77777777" w:rsidR="002D64C8" w:rsidRPr="002D64C8" w:rsidRDefault="002D64C8" w:rsidP="002D64C8">
      <w:pPr>
        <w:tabs>
          <w:tab w:val="left" w:pos="284"/>
          <w:tab w:val="left" w:pos="567"/>
        </w:tabs>
        <w:spacing w:after="0" w:line="240" w:lineRule="auto"/>
        <w:jc w:val="both"/>
        <w:rPr>
          <w:rFonts w:ascii="Trebuchet MS" w:hAnsi="Trebuchet MS" w:cs="Arial"/>
        </w:rPr>
      </w:pPr>
      <w:r w:rsidRPr="002D64C8">
        <w:rPr>
          <w:rFonts w:ascii="Trebuchet MS" w:hAnsi="Trebuchet MS" w:cs="Arial"/>
        </w:rPr>
        <w:tab/>
        <w:t>Nu au fost identificate incertitudini care să ducă la imposibilitatea de a estima corect impactul asupra sitului și a obiectivelor de conservare a speciilor și habitatelor de interes conservativ din sit.</w:t>
      </w:r>
    </w:p>
    <w:p w14:paraId="6E229C19" w14:textId="5D1F0363" w:rsidR="00F53AFE" w:rsidRPr="00A61DAF" w:rsidRDefault="00A63F6E" w:rsidP="002D64C8">
      <w:pPr>
        <w:tabs>
          <w:tab w:val="left" w:pos="284"/>
          <w:tab w:val="left" w:pos="567"/>
        </w:tabs>
        <w:spacing w:after="0" w:line="240" w:lineRule="auto"/>
        <w:jc w:val="both"/>
        <w:rPr>
          <w:rFonts w:ascii="Trebuchet MS" w:hAnsi="Trebuchet MS"/>
          <w:color w:val="FF0000"/>
        </w:rPr>
      </w:pPr>
      <w:r w:rsidRPr="00AC6D42">
        <w:rPr>
          <w:rFonts w:ascii="Trebuchet MS" w:hAnsi="Trebuchet MS"/>
          <w:color w:val="FF0000"/>
        </w:rPr>
        <w:tab/>
      </w:r>
      <w:r w:rsidRPr="00AC6D42">
        <w:rPr>
          <w:rFonts w:ascii="Trebuchet MS" w:hAnsi="Trebuchet MS"/>
          <w:color w:val="FF0000"/>
        </w:rPr>
        <w:tab/>
      </w:r>
    </w:p>
    <w:p w14:paraId="16577F27" w14:textId="77777777" w:rsidR="008D33A2" w:rsidRPr="00A03076" w:rsidRDefault="008D33A2" w:rsidP="008D33A2">
      <w:pPr>
        <w:autoSpaceDE w:val="0"/>
        <w:autoSpaceDN w:val="0"/>
        <w:adjustRightInd w:val="0"/>
        <w:spacing w:after="0" w:line="240" w:lineRule="auto"/>
        <w:jc w:val="both"/>
        <w:rPr>
          <w:rFonts w:ascii="Trebuchet MS" w:eastAsia="Times New Roman" w:hAnsi="Trebuchet MS"/>
          <w:lang w:eastAsia="ro-RO"/>
        </w:rPr>
      </w:pPr>
      <w:r w:rsidRPr="00A03076">
        <w:rPr>
          <w:rFonts w:ascii="Trebuchet MS" w:hAnsi="Trebuchet MS"/>
          <w:b/>
        </w:rPr>
        <w:t xml:space="preserve">III. </w:t>
      </w:r>
      <w:r w:rsidRPr="00A03076">
        <w:rPr>
          <w:rFonts w:ascii="Trebuchet MS" w:eastAsia="Times New Roman" w:hAnsi="Trebuchet MS"/>
          <w:b/>
          <w:lang w:eastAsia="ro-RO"/>
        </w:rPr>
        <w:t xml:space="preserve">Motivele pe baza cărora s-a stabilit necesitatea neefectuării evaluării impactului asupra corpurilor de apă </w:t>
      </w:r>
      <w:r w:rsidRPr="00A03076">
        <w:rPr>
          <w:rFonts w:ascii="Trebuchet MS" w:eastAsia="Times New Roman" w:hAnsi="Trebuchet MS"/>
          <w:b/>
        </w:rPr>
        <w:t>sunt următoarele</w:t>
      </w:r>
      <w:r w:rsidRPr="00A03076">
        <w:rPr>
          <w:rFonts w:ascii="Trebuchet MS" w:hAnsi="Trebuchet MS"/>
          <w:b/>
        </w:rPr>
        <w:t>:</w:t>
      </w:r>
    </w:p>
    <w:p w14:paraId="004B4AF5" w14:textId="5EF97353" w:rsidR="00EE444B" w:rsidRPr="0019369B" w:rsidRDefault="008D33A2" w:rsidP="0019369B">
      <w:pPr>
        <w:spacing w:after="0" w:line="240" w:lineRule="auto"/>
        <w:jc w:val="both"/>
        <w:rPr>
          <w:rFonts w:ascii="Trebuchet MS" w:eastAsia="Calibri" w:hAnsi="Trebuchet MS" w:cs="Arial"/>
        </w:rPr>
      </w:pPr>
      <w:r w:rsidRPr="00A03076">
        <w:rPr>
          <w:rFonts w:ascii="Trebuchet MS" w:hAnsi="Trebuchet MS"/>
          <w:b/>
        </w:rPr>
        <w:t>−</w:t>
      </w:r>
      <w:r w:rsidRPr="00A03076">
        <w:rPr>
          <w:rFonts w:ascii="Trebuchet MS" w:hAnsi="Trebuchet MS"/>
          <w:bCs/>
          <w:i/>
        </w:rPr>
        <w:t>p</w:t>
      </w:r>
      <w:r w:rsidRPr="00A03076">
        <w:rPr>
          <w:rFonts w:ascii="Trebuchet MS" w:hAnsi="Trebuchet MS"/>
          <w:i/>
        </w:rPr>
        <w:t xml:space="preserve">roiectul propus </w:t>
      </w:r>
      <w:r w:rsidRPr="00A03076">
        <w:rPr>
          <w:rFonts w:ascii="Trebuchet MS" w:hAnsi="Trebuchet MS"/>
          <w:b/>
          <w:i/>
        </w:rPr>
        <w:t>intră</w:t>
      </w:r>
      <w:r w:rsidRPr="00A03076">
        <w:rPr>
          <w:rFonts w:ascii="Trebuchet MS" w:hAnsi="Trebuchet MS"/>
          <w:i/>
        </w:rPr>
        <w:t xml:space="preserve"> sub incidența prevederilor </w:t>
      </w:r>
      <w:hyperlink r:id="rId10" w:anchor="p-10135143" w:tgtFrame="_blank" w:history="1">
        <w:r w:rsidRPr="00A03076">
          <w:rPr>
            <w:rFonts w:ascii="Trebuchet MS" w:hAnsi="Trebuchet MS"/>
            <w:b/>
            <w:i/>
          </w:rPr>
          <w:t>art. 48</w:t>
        </w:r>
      </w:hyperlink>
      <w:r w:rsidRPr="00A03076">
        <w:rPr>
          <w:rFonts w:ascii="Trebuchet MS" w:hAnsi="Trebuchet MS"/>
          <w:b/>
          <w:i/>
        </w:rPr>
        <w:t> și </w:t>
      </w:r>
      <w:hyperlink r:id="rId11" w:anchor="p-10135178" w:tgtFrame="_blank" w:history="1">
        <w:r w:rsidRPr="00A03076">
          <w:rPr>
            <w:rFonts w:ascii="Trebuchet MS" w:hAnsi="Trebuchet MS"/>
            <w:b/>
            <w:i/>
          </w:rPr>
          <w:t>54</w:t>
        </w:r>
      </w:hyperlink>
      <w:r w:rsidRPr="00A03076">
        <w:rPr>
          <w:rFonts w:ascii="Trebuchet MS" w:hAnsi="Trebuchet MS"/>
          <w:i/>
        </w:rPr>
        <w:t> din Legea apelor nr. 107/1996, cu modificările și completările ulterioare.</w:t>
      </w:r>
      <w:r w:rsidR="002E02B0">
        <w:rPr>
          <w:rFonts w:ascii="Trebuchet MS" w:eastAsia="Calibri" w:hAnsi="Trebuchet MS" w:cs="Arial"/>
        </w:rPr>
        <w:t xml:space="preserve">  </w:t>
      </w:r>
    </w:p>
    <w:p w14:paraId="0510E221" w14:textId="6EA93EE1" w:rsidR="00F545D6" w:rsidRPr="002C5D9D" w:rsidRDefault="0019369B" w:rsidP="00821F4B">
      <w:pPr>
        <w:spacing w:after="0" w:line="240" w:lineRule="auto"/>
        <w:ind w:firstLine="708"/>
        <w:jc w:val="both"/>
        <w:rPr>
          <w:rFonts w:ascii="Trebuchet MS" w:eastAsia="Calibri" w:hAnsi="Trebuchet MS" w:cs="Arial"/>
          <w:i/>
        </w:rPr>
      </w:pPr>
      <w:r w:rsidRPr="002C5D9D">
        <w:rPr>
          <w:rFonts w:ascii="Trebuchet MS" w:eastAsia="Calibri" w:hAnsi="Trebuchet MS" w:cs="Arial"/>
          <w:i/>
        </w:rPr>
        <w:t xml:space="preserve">Prin </w:t>
      </w:r>
      <w:r w:rsidRPr="002C5D9D">
        <w:rPr>
          <w:rFonts w:ascii="Trebuchet MS" w:eastAsia="Calibri" w:hAnsi="Trebuchet MS" w:cs="Arial"/>
          <w:b/>
          <w:i/>
        </w:rPr>
        <w:t>Decizia nr. 27/10.06.2024</w:t>
      </w:r>
      <w:r w:rsidRPr="002C5D9D">
        <w:rPr>
          <w:rFonts w:ascii="Trebuchet MS" w:eastAsia="Calibri" w:hAnsi="Trebuchet MS" w:cs="Arial"/>
          <w:i/>
        </w:rPr>
        <w:t xml:space="preserve"> S.G.A. B-N decide că pentru proiectul propus nu este necesară elaborarea SEICA, </w:t>
      </w:r>
      <w:r w:rsidR="00821F4B" w:rsidRPr="002C5D9D">
        <w:rPr>
          <w:rFonts w:ascii="Trebuchet MS" w:eastAsia="Calibri" w:hAnsi="Trebuchet MS" w:cs="Arial"/>
          <w:i/>
        </w:rPr>
        <w:t xml:space="preserve">deoarece lucrările prevăzute </w:t>
      </w:r>
      <w:r w:rsidRPr="002C5D9D">
        <w:rPr>
          <w:rFonts w:ascii="Trebuchet MS" w:eastAsia="Calibri" w:hAnsi="Trebuchet MS" w:cs="Arial"/>
          <w:i/>
        </w:rPr>
        <w:t xml:space="preserve">vor avea </w:t>
      </w:r>
      <w:r w:rsidR="00821F4B" w:rsidRPr="002C5D9D">
        <w:rPr>
          <w:rFonts w:ascii="Trebuchet MS" w:eastAsia="Calibri" w:hAnsi="Trebuchet MS" w:cs="Arial"/>
          <w:i/>
        </w:rPr>
        <w:t xml:space="preserve">doar </w:t>
      </w:r>
      <w:r w:rsidRPr="002C5D9D">
        <w:rPr>
          <w:rFonts w:ascii="Trebuchet MS" w:eastAsia="Calibri" w:hAnsi="Trebuchet MS" w:cs="Arial"/>
          <w:i/>
        </w:rPr>
        <w:t xml:space="preserve">impact </w:t>
      </w:r>
      <w:r w:rsidR="00821F4B" w:rsidRPr="002C5D9D">
        <w:rPr>
          <w:rFonts w:ascii="Trebuchet MS" w:eastAsia="Calibri" w:hAnsi="Trebuchet MS" w:cs="Arial"/>
          <w:i/>
        </w:rPr>
        <w:t>local și nu determină modificări semnificative ale indicatorilor hidromorfologici, chimici și biologici raportat la cursul de apă.</w:t>
      </w:r>
    </w:p>
    <w:p w14:paraId="6DDE212A" w14:textId="77777777" w:rsidR="00821F4B" w:rsidRPr="00821F4B" w:rsidRDefault="00821F4B" w:rsidP="00821F4B">
      <w:pPr>
        <w:spacing w:after="0" w:line="240" w:lineRule="auto"/>
        <w:ind w:firstLine="708"/>
        <w:jc w:val="both"/>
        <w:rPr>
          <w:rFonts w:ascii="Trebuchet MS" w:eastAsia="Calibri" w:hAnsi="Trebuchet MS" w:cs="Arial"/>
          <w:i/>
          <w:color w:val="FF0000"/>
        </w:rPr>
      </w:pPr>
    </w:p>
    <w:p w14:paraId="7BD15C3B" w14:textId="681F4642" w:rsidR="008D33A2" w:rsidRPr="00A03076" w:rsidRDefault="008D33A2" w:rsidP="008D33A2">
      <w:pPr>
        <w:spacing w:after="0" w:line="240" w:lineRule="auto"/>
        <w:jc w:val="both"/>
        <w:rPr>
          <w:rFonts w:ascii="Trebuchet MS" w:hAnsi="Trebuchet MS"/>
          <w:b/>
        </w:rPr>
      </w:pPr>
      <w:r w:rsidRPr="00A03076">
        <w:rPr>
          <w:rFonts w:ascii="Trebuchet MS" w:hAnsi="Trebuchet MS"/>
          <w:b/>
        </w:rPr>
        <w:t>Condiţii de realizare a proiectului:</w:t>
      </w:r>
    </w:p>
    <w:p w14:paraId="29CC3673"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  1.</w:t>
      </w:r>
      <w:r w:rsidRPr="00A03076">
        <w:rPr>
          <w:rFonts w:ascii="Trebuchet MS" w:hAnsi="Trebuchet MS"/>
          <w:i/>
          <w:lang w:eastAsia="ar-SA"/>
        </w:rPr>
        <w:t xml:space="preserve"> Se vor respecta prevederile O.U.G. nr. 195/2005 privind protecţia mediului, cu modificările şi completările ulterioare.</w:t>
      </w:r>
    </w:p>
    <w:p w14:paraId="1A51ACBA"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  2.</w:t>
      </w:r>
      <w:r w:rsidRPr="00A03076">
        <w:rPr>
          <w:rFonts w:ascii="Trebuchet MS" w:hAnsi="Trebuchet MS"/>
          <w:i/>
          <w:lang w:eastAsia="ar-SA"/>
        </w:rPr>
        <w:t xml:space="preserve"> Se vor respecta documentația tehnică, normativele și prescripțiile tehnice specifice </w:t>
      </w:r>
      <w:r w:rsidRPr="00A03076">
        <w:rPr>
          <w:rFonts w:ascii="Trebuchet MS" w:hAnsi="Trebuchet MS"/>
          <w:bCs/>
          <w:i/>
        </w:rPr>
        <w:t>– date, parametrii – justificare a prezentei decizii</w:t>
      </w:r>
      <w:r w:rsidRPr="00A03076">
        <w:rPr>
          <w:rFonts w:ascii="Trebuchet MS" w:hAnsi="Trebuchet MS"/>
          <w:i/>
          <w:lang w:eastAsia="ar-SA"/>
        </w:rPr>
        <w:t>.</w:t>
      </w:r>
    </w:p>
    <w:p w14:paraId="4A5C11F8" w14:textId="77777777" w:rsidR="008D33A2" w:rsidRPr="00A03076"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03076">
        <w:rPr>
          <w:rFonts w:ascii="Trebuchet MS" w:hAnsi="Trebuchet MS"/>
          <w:b/>
          <w:i/>
        </w:rPr>
        <w:t xml:space="preserve">  3.</w:t>
      </w:r>
      <w:r w:rsidRPr="00A03076">
        <w:rPr>
          <w:rFonts w:ascii="Trebuchet MS" w:hAnsi="Trebuchet MS"/>
          <w:i/>
        </w:rPr>
        <w:t xml:space="preserve"> Nu se ocupă suprafețe suplimentare de teren pe perioada executării lucrărilor, materialele necesare se vor depozita direct în incintă.</w:t>
      </w:r>
    </w:p>
    <w:p w14:paraId="492A2BFD"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lang w:eastAsia="ar-SA"/>
        </w:rPr>
        <w:t xml:space="preserve">  4. </w:t>
      </w:r>
      <w:r w:rsidRPr="00A03076">
        <w:rPr>
          <w:rFonts w:ascii="Trebuchet MS" w:hAnsi="Trebuchet MS"/>
          <w:i/>
        </w:rPr>
        <w:t>Pe parcursul execuţiei lucrărilor se vor lua toate măsurile pentru prevenirea poluărilor accidentale, iar la finalizarea lucrărilor se impune refacerea la starea iniţială a terenurilor afectate de lucrări.</w:t>
      </w:r>
    </w:p>
    <w:p w14:paraId="71E65B07"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lang w:eastAsia="ar-SA"/>
        </w:rPr>
        <w:t xml:space="preserve">  5. </w:t>
      </w:r>
      <w:r w:rsidRPr="00A03076">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D3F1EBE"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rPr>
        <w:t xml:space="preserve">  6.</w:t>
      </w:r>
      <w:r w:rsidRPr="00A03076">
        <w:rPr>
          <w:rFonts w:ascii="Trebuchet MS" w:hAnsi="Trebuchet MS"/>
          <w:i/>
        </w:rPr>
        <w:t xml:space="preserve"> Mijloacele de transport şi utilajele folosite vor fi întreţinute corespunzător, pentru reducerea emisiilor de noxe în atmosferă şi prevenirea scurgerilor accidentale de carburanţi/lubrifianţi.</w:t>
      </w:r>
    </w:p>
    <w:p w14:paraId="698B3AF5" w14:textId="77777777" w:rsidR="008D33A2" w:rsidRPr="00A03076" w:rsidRDefault="008D33A2" w:rsidP="008D33A2">
      <w:pPr>
        <w:spacing w:after="0" w:line="240" w:lineRule="auto"/>
        <w:jc w:val="both"/>
        <w:rPr>
          <w:rFonts w:ascii="Trebuchet MS" w:hAnsi="Trebuchet MS"/>
          <w:i/>
          <w:iCs/>
        </w:rPr>
      </w:pPr>
      <w:r w:rsidRPr="00A03076">
        <w:rPr>
          <w:rFonts w:ascii="Trebuchet MS" w:hAnsi="Trebuchet MS"/>
          <w:b/>
          <w:i/>
          <w:iCs/>
        </w:rPr>
        <w:t xml:space="preserve">  7</w:t>
      </w:r>
      <w:r w:rsidRPr="00A03076">
        <w:rPr>
          <w:rFonts w:ascii="Trebuchet MS" w:hAnsi="Trebuchet MS"/>
          <w:i/>
          <w:iCs/>
        </w:rPr>
        <w:t>. Se va asigura în permanenţă stocul de materiale şi dotări necesare pentru combaterea efectelor poluărilor accidentale (materiale absorbante pentru eventuale scurgeri de carburanţi, uleiuri, etc.).</w:t>
      </w:r>
    </w:p>
    <w:p w14:paraId="1D61C457" w14:textId="77777777" w:rsidR="008D33A2" w:rsidRPr="00A03076" w:rsidRDefault="008D33A2" w:rsidP="008D33A2">
      <w:pPr>
        <w:spacing w:after="0" w:line="240" w:lineRule="auto"/>
        <w:jc w:val="both"/>
        <w:rPr>
          <w:rFonts w:ascii="Trebuchet MS" w:hAnsi="Trebuchet MS"/>
          <w:i/>
          <w:iCs/>
        </w:rPr>
      </w:pPr>
      <w:r w:rsidRPr="00A03076">
        <w:rPr>
          <w:rFonts w:ascii="Trebuchet MS" w:hAnsi="Trebuchet MS"/>
          <w:b/>
          <w:i/>
          <w:iCs/>
        </w:rPr>
        <w:t xml:space="preserve">  8.</w:t>
      </w:r>
      <w:r w:rsidRPr="00A03076">
        <w:rPr>
          <w:rFonts w:ascii="Trebuchet MS" w:hAnsi="Trebuchet MS"/>
          <w:i/>
          <w:iCs/>
        </w:rPr>
        <w:t xml:space="preserve"> La încheierea lucrărilor se vor îndepărta atât materialele rămase neutilizate, cât şi deşeurile rezultate în timpul lucrărilor.</w:t>
      </w:r>
    </w:p>
    <w:p w14:paraId="4AB5F055" w14:textId="77777777" w:rsidR="008D33A2" w:rsidRPr="00A03076" w:rsidRDefault="008D33A2" w:rsidP="008D33A2">
      <w:pPr>
        <w:spacing w:after="0" w:line="240" w:lineRule="auto"/>
        <w:jc w:val="both"/>
        <w:rPr>
          <w:rFonts w:ascii="Trebuchet MS" w:hAnsi="Trebuchet MS"/>
          <w:bCs/>
          <w:i/>
        </w:rPr>
      </w:pPr>
      <w:r w:rsidRPr="00A03076">
        <w:rPr>
          <w:rFonts w:ascii="Trebuchet MS" w:hAnsi="Trebuchet MS"/>
          <w:b/>
          <w:i/>
        </w:rPr>
        <w:t xml:space="preserve">  9.</w:t>
      </w:r>
      <w:r w:rsidRPr="00A03076">
        <w:rPr>
          <w:rFonts w:ascii="Trebuchet MS" w:hAnsi="Trebuchet MS"/>
          <w:i/>
        </w:rPr>
        <w:t xml:space="preserve"> S</w:t>
      </w:r>
      <w:r w:rsidRPr="00A03076">
        <w:rPr>
          <w:rFonts w:ascii="Trebuchet MS" w:hAnsi="Trebuchet MS"/>
          <w:bCs/>
          <w:i/>
        </w:rPr>
        <w:t>e interzice accesul de pe amplasament pe drumurile publice cu utilaje şi mijloace de transport necurăţate.</w:t>
      </w:r>
    </w:p>
    <w:p w14:paraId="40D1C598" w14:textId="77777777" w:rsidR="008D33A2" w:rsidRPr="00A03076" w:rsidRDefault="008D33A2" w:rsidP="008D33A2">
      <w:pPr>
        <w:spacing w:after="0" w:line="240" w:lineRule="auto"/>
        <w:jc w:val="both"/>
        <w:rPr>
          <w:rFonts w:ascii="Trebuchet MS" w:hAnsi="Trebuchet MS"/>
        </w:rPr>
      </w:pPr>
      <w:r w:rsidRPr="00A03076">
        <w:rPr>
          <w:rFonts w:ascii="Trebuchet MS" w:hAnsi="Trebuchet MS"/>
          <w:b/>
          <w:i/>
          <w:iCs/>
        </w:rPr>
        <w:t xml:space="preserve">10. </w:t>
      </w:r>
      <w:r w:rsidRPr="00A03076">
        <w:rPr>
          <w:rFonts w:ascii="Trebuchet MS" w:hAnsi="Trebuchet MS"/>
          <w:i/>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4A963475" w14:textId="77777777" w:rsidR="008D33A2" w:rsidRPr="00A03076" w:rsidRDefault="008D33A2" w:rsidP="008D33A2">
      <w:pPr>
        <w:spacing w:after="0" w:line="240" w:lineRule="auto"/>
        <w:ind w:firstLine="426"/>
        <w:jc w:val="both"/>
        <w:rPr>
          <w:rFonts w:ascii="Trebuchet MS" w:hAnsi="Trebuchet MS"/>
          <w:i/>
        </w:rPr>
      </w:pPr>
      <w:r w:rsidRPr="00A03076">
        <w:rPr>
          <w:rFonts w:ascii="Trebuchet MS" w:hAnsi="Trebuchet MS"/>
          <w:i/>
        </w:rPr>
        <w:t>Gestionarea deșeurilor se va face cu respectarea strictă a prevederilor O.U.G. nr. 92/26.08.2021 privind regimul deşeurilor, cu modificările și completările ulterioare.</w:t>
      </w:r>
    </w:p>
    <w:p w14:paraId="7F6736FB"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lastRenderedPageBreak/>
        <w:t xml:space="preserve">11. </w:t>
      </w:r>
      <w:r w:rsidRPr="00A03076">
        <w:rPr>
          <w:rFonts w:ascii="Trebuchet MS" w:hAnsi="Trebuchet MS"/>
          <w:i/>
        </w:rPr>
        <w:t>Atât pentru perioada execuţiei lucrărilor, cât şi în perioada de funcţionare a obiectivului, se vor lua toate măsurile necesare pentru:</w:t>
      </w:r>
    </w:p>
    <w:p w14:paraId="35B52A27"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b/>
          <w:i/>
        </w:rPr>
        <w:t>-</w:t>
      </w:r>
      <w:r w:rsidRPr="00A03076">
        <w:rPr>
          <w:rFonts w:ascii="Trebuchet MS" w:hAnsi="Trebuchet MS"/>
          <w:i/>
        </w:rPr>
        <w:t xml:space="preserve"> evitarea scurgerilor accidentale de produse petroliere de la mijloacele de transport utilizate;</w:t>
      </w:r>
    </w:p>
    <w:p w14:paraId="021EF476"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b/>
          <w:i/>
        </w:rPr>
        <w:t>-</w:t>
      </w:r>
      <w:r w:rsidRPr="00A03076">
        <w:rPr>
          <w:rFonts w:ascii="Trebuchet MS" w:hAnsi="Trebuchet MS"/>
          <w:i/>
        </w:rPr>
        <w:t xml:space="preserve"> evitarea depozitării necontrolate a materialelor folosite şi a deşeurilor rezultate;</w:t>
      </w:r>
    </w:p>
    <w:p w14:paraId="7895019F"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rPr>
        <w:t xml:space="preserve">          -</w:t>
      </w:r>
      <w:r w:rsidRPr="00A03076">
        <w:rPr>
          <w:rFonts w:ascii="Trebuchet MS" w:hAnsi="Trebuchet MS"/>
          <w:i/>
        </w:rPr>
        <w:t xml:space="preserve"> asigurarea permanentă a stocului de materiale și dotări necesare pentru combaterea efectelor poluărilor accidentale (materiale absorbante).</w:t>
      </w:r>
    </w:p>
    <w:p w14:paraId="076C17CB" w14:textId="77777777" w:rsidR="008D33A2" w:rsidRPr="00A03076" w:rsidRDefault="008D33A2" w:rsidP="008D33A2">
      <w:pPr>
        <w:spacing w:after="0" w:line="240" w:lineRule="auto"/>
        <w:jc w:val="both"/>
        <w:outlineLvl w:val="0"/>
        <w:rPr>
          <w:rFonts w:ascii="Trebuchet MS" w:hAnsi="Trebuchet MS"/>
          <w:i/>
        </w:rPr>
      </w:pPr>
      <w:r w:rsidRPr="00A03076">
        <w:rPr>
          <w:rFonts w:ascii="Trebuchet MS" w:hAnsi="Trebuchet MS"/>
          <w:b/>
          <w:i/>
        </w:rPr>
        <w:t xml:space="preserve">12. </w:t>
      </w:r>
      <w:r w:rsidRPr="00A03076">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58D987DC" w14:textId="4CB5BE90" w:rsidR="008D33A2" w:rsidRPr="003143C5"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03076">
        <w:rPr>
          <w:rFonts w:ascii="Trebuchet MS" w:hAnsi="Trebuchet MS"/>
          <w:b/>
          <w:i/>
        </w:rPr>
        <w:t>13.</w:t>
      </w:r>
      <w:r w:rsidRPr="00A03076">
        <w:rPr>
          <w:rFonts w:ascii="Trebuchet MS" w:hAnsi="Trebuchet MS"/>
          <w:i/>
        </w:rPr>
        <w:t xml:space="preserve"> Alimentarea cu carburanţi a mijloacelor auto și schimburile de ulei se vor face numai pe </w:t>
      </w:r>
      <w:r w:rsidRPr="003143C5">
        <w:rPr>
          <w:rFonts w:ascii="Trebuchet MS" w:hAnsi="Trebuchet MS"/>
          <w:i/>
        </w:rPr>
        <w:t>amplasamente autorizate.</w:t>
      </w:r>
    </w:p>
    <w:p w14:paraId="438D4541" w14:textId="77777777"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b/>
          <w:i/>
        </w:rPr>
        <w:t>14.</w:t>
      </w:r>
      <w:r w:rsidRPr="003143C5">
        <w:rPr>
          <w:rFonts w:ascii="Trebuchet MS" w:hAnsi="Trebuchet MS"/>
          <w:i/>
        </w:rPr>
        <w:t xml:space="preserve"> Echipele care vor efectua lucrările vor fi instruite cu privire la existenţa Sitului Natura 2000 în vecinătatea zonei de execuţie a lucrărilor şi asupra măsurilor şi responsabilităţilor privind protecţia acestuia, pentru acţiune în cazul apariţiei de poluări accidentale, scurgeri accidentale de produse petroliere/uleiuri minerale în apă sau pe sol (recuperare, depozitare în recipiente etanşe, eliminare corespunzătoare). </w:t>
      </w:r>
    </w:p>
    <w:p w14:paraId="1DA69593" w14:textId="77777777"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i/>
        </w:rPr>
        <w:tab/>
        <w:t>În cazul apariţiei unei poluări accidentale se vor lua imediat măsuri de stopare a fenomenului şi de remediere a suprafeţei afectate.</w:t>
      </w:r>
    </w:p>
    <w:p w14:paraId="1AC4DC68" w14:textId="77777777"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i/>
        </w:rPr>
        <w:tab/>
        <w:t xml:space="preserve">Se va raporta la A.P.M. Bistriţa-Năsăud, la C.J. Bistriţa-Năsăud al G.N.M. și la A.N.A.N.P. – Serviciul teritorial Bistrița-Năsăud orice poluare constatată, indiferent de cauzele apariţiei acesteia.   </w:t>
      </w:r>
    </w:p>
    <w:p w14:paraId="0D483782" w14:textId="199F7CBA"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b/>
          <w:i/>
        </w:rPr>
        <w:t>15.</w:t>
      </w:r>
      <w:r w:rsidRPr="003143C5">
        <w:rPr>
          <w:rFonts w:ascii="Trebuchet MS" w:hAnsi="Trebuchet MS"/>
          <w:i/>
        </w:rPr>
        <w:t xml:space="preserve"> Se vor lua toate m</w:t>
      </w:r>
      <w:r w:rsidR="00A309A9">
        <w:rPr>
          <w:rFonts w:ascii="Trebuchet MS" w:hAnsi="Trebuchet MS"/>
          <w:i/>
        </w:rPr>
        <w:t>ăsurile necesare în vederea menț</w:t>
      </w:r>
      <w:r w:rsidRPr="003143C5">
        <w:rPr>
          <w:rFonts w:ascii="Trebuchet MS" w:hAnsi="Trebuchet MS"/>
          <w:i/>
        </w:rPr>
        <w:t>inerii stării actuale de conservare a tipurilor de habitate naturale şi a speciilor de interes comunitar.</w:t>
      </w:r>
    </w:p>
    <w:p w14:paraId="268632C5" w14:textId="77777777"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b/>
          <w:i/>
        </w:rPr>
        <w:t>16.</w:t>
      </w:r>
      <w:r w:rsidRPr="003143C5">
        <w:rPr>
          <w:rFonts w:ascii="Trebuchet MS" w:hAnsi="Trebuchet MS"/>
          <w:i/>
        </w:rPr>
        <w:t xml:space="preserve"> Orice suprafaţă de teren afectată temporar/accidental de lucrările propuse va fi refăcută prin rambleiere şi refacerea stratului vegetal. La refacerea zonelor afectate temporar de lucrări se interzice înierbarea spaţiilor verzi aferente proiectului cu specii vegetale de provenienţă alohtonă, pentru a evita introducerea de specii invazive pe suprafeţele din vecinătatea amplasamentului studiat.  </w:t>
      </w:r>
    </w:p>
    <w:p w14:paraId="76AE178E" w14:textId="6E05F63F" w:rsidR="00422E40" w:rsidRPr="003143C5" w:rsidRDefault="0005453D" w:rsidP="00BE42A5">
      <w:pPr>
        <w:spacing w:after="0" w:line="240" w:lineRule="auto"/>
        <w:jc w:val="both"/>
        <w:rPr>
          <w:rFonts w:ascii="Trebuchet MS" w:hAnsi="Trebuchet MS"/>
          <w:i/>
        </w:rPr>
      </w:pPr>
      <w:r>
        <w:rPr>
          <w:rFonts w:ascii="Trebuchet MS" w:hAnsi="Trebuchet MS"/>
          <w:b/>
          <w:i/>
        </w:rPr>
        <w:t>17</w:t>
      </w:r>
      <w:r w:rsidR="008D33A2" w:rsidRPr="003143C5">
        <w:rPr>
          <w:rFonts w:ascii="Trebuchet MS" w:hAnsi="Trebuchet MS"/>
          <w:b/>
          <w:i/>
        </w:rPr>
        <w:t xml:space="preserve">. </w:t>
      </w:r>
      <w:r w:rsidR="00422E40" w:rsidRPr="003143C5">
        <w:rPr>
          <w:rFonts w:ascii="Trebuchet MS" w:hAnsi="Trebuchet MS"/>
          <w:i/>
        </w:rPr>
        <w:t>Se vor respecta to</w:t>
      </w:r>
      <w:r w:rsidR="003A61A9">
        <w:rPr>
          <w:rFonts w:ascii="Trebuchet MS" w:hAnsi="Trebuchet MS"/>
          <w:i/>
        </w:rPr>
        <w:t>ate condițiile din Avizul nr. 38/10.07</w:t>
      </w:r>
      <w:r w:rsidR="00881C84" w:rsidRPr="003143C5">
        <w:rPr>
          <w:rFonts w:ascii="Trebuchet MS" w:hAnsi="Trebuchet MS"/>
          <w:i/>
        </w:rPr>
        <w:t>.2024</w:t>
      </w:r>
      <w:r w:rsidR="00422E40" w:rsidRPr="003143C5">
        <w:rPr>
          <w:rFonts w:ascii="Trebuchet MS" w:hAnsi="Trebuchet MS"/>
          <w:i/>
        </w:rPr>
        <w:t>, emis de Agenția Națională</w:t>
      </w:r>
      <w:r w:rsidR="00881C84" w:rsidRPr="003143C5">
        <w:rPr>
          <w:rFonts w:ascii="Trebuchet MS" w:hAnsi="Trebuchet MS"/>
          <w:i/>
        </w:rPr>
        <w:t xml:space="preserve"> pentru Arii Naturale Protejate</w:t>
      </w:r>
      <w:r w:rsidR="007E7CBE">
        <w:rPr>
          <w:rFonts w:ascii="Trebuchet MS" w:hAnsi="Trebuchet MS"/>
          <w:i/>
        </w:rPr>
        <w:t>,</w:t>
      </w:r>
      <w:r w:rsidR="00881C84" w:rsidRPr="003143C5">
        <w:rPr>
          <w:rFonts w:ascii="Trebuchet MS" w:hAnsi="Trebuchet MS"/>
          <w:i/>
        </w:rPr>
        <w:t xml:space="preserve"> Serviciul </w:t>
      </w:r>
      <w:r w:rsidR="00826EF5" w:rsidRPr="003143C5">
        <w:rPr>
          <w:rFonts w:ascii="Trebuchet MS" w:hAnsi="Trebuchet MS"/>
          <w:i/>
        </w:rPr>
        <w:t>T</w:t>
      </w:r>
      <w:r w:rsidR="00881C84" w:rsidRPr="003143C5">
        <w:rPr>
          <w:rFonts w:ascii="Trebuchet MS" w:hAnsi="Trebuchet MS"/>
          <w:i/>
        </w:rPr>
        <w:t>eritorial Bistrița - Năsăud:</w:t>
      </w:r>
    </w:p>
    <w:p w14:paraId="6864E4D9" w14:textId="7841BB3F" w:rsidR="00881C84" w:rsidRPr="003143C5" w:rsidRDefault="00881C84" w:rsidP="00BE42A5">
      <w:pPr>
        <w:spacing w:after="0" w:line="240" w:lineRule="auto"/>
        <w:jc w:val="both"/>
        <w:rPr>
          <w:rFonts w:ascii="Trebuchet MS" w:hAnsi="Trebuchet MS"/>
          <w:i/>
          <w:iCs/>
        </w:rPr>
      </w:pPr>
      <w:r w:rsidRPr="003143C5">
        <w:rPr>
          <w:rFonts w:ascii="Trebuchet MS" w:hAnsi="Trebuchet MS"/>
          <w:i/>
          <w:iCs/>
        </w:rPr>
        <w:t>- respectarea obiectivelor de conservare specifice ale sitului de impo</w:t>
      </w:r>
      <w:r w:rsidR="00444501">
        <w:rPr>
          <w:rFonts w:ascii="Trebuchet MS" w:hAnsi="Trebuchet MS"/>
          <w:i/>
          <w:iCs/>
        </w:rPr>
        <w:t>rtanță comunitară ROSCI0400 Șieu-Budac</w:t>
      </w:r>
      <w:r w:rsidRPr="003143C5">
        <w:rPr>
          <w:rFonts w:ascii="Trebuchet MS" w:hAnsi="Trebuchet MS"/>
          <w:i/>
          <w:iCs/>
        </w:rPr>
        <w:t>, referito</w:t>
      </w:r>
      <w:r w:rsidR="006B2EA6">
        <w:rPr>
          <w:rFonts w:ascii="Trebuchet MS" w:hAnsi="Trebuchet MS"/>
          <w:i/>
          <w:iCs/>
        </w:rPr>
        <w:t>are la activitatea desfășurată</w:t>
      </w:r>
      <w:r w:rsidRPr="003143C5">
        <w:rPr>
          <w:rFonts w:ascii="Trebuchet MS" w:hAnsi="Trebuchet MS"/>
          <w:i/>
          <w:iCs/>
        </w:rPr>
        <w:t>;</w:t>
      </w:r>
    </w:p>
    <w:p w14:paraId="49BB78A4" w14:textId="7E5862F6" w:rsidR="00881C84" w:rsidRPr="003143C5" w:rsidRDefault="00881C84" w:rsidP="00BE42A5">
      <w:pPr>
        <w:spacing w:after="0" w:line="240" w:lineRule="auto"/>
        <w:jc w:val="both"/>
        <w:rPr>
          <w:rFonts w:ascii="Trebuchet MS" w:hAnsi="Trebuchet MS"/>
          <w:i/>
          <w:noProof/>
        </w:rPr>
      </w:pPr>
      <w:r w:rsidRPr="003143C5">
        <w:rPr>
          <w:rFonts w:ascii="Trebuchet MS" w:hAnsi="Trebuchet MS"/>
          <w:i/>
          <w:noProof/>
        </w:rPr>
        <w:t>- respectarea prevederilor art. 33, alin. 2, din O.U.G. nr. 57/2007 privind regimul ariilor naturale protejate, conservarea habitatelor naturale, a florei și faunei sălbatice cu modifică</w:t>
      </w:r>
      <w:r w:rsidR="00566593" w:rsidRPr="003143C5">
        <w:rPr>
          <w:rFonts w:ascii="Trebuchet MS" w:hAnsi="Trebuchet MS"/>
          <w:i/>
          <w:noProof/>
        </w:rPr>
        <w:t>rile și completările ulterioare, conform căruia sunt interzise:</w:t>
      </w:r>
    </w:p>
    <w:p w14:paraId="381018D4" w14:textId="77777777" w:rsidR="00881C84" w:rsidRPr="000A7C0F" w:rsidRDefault="00881C84" w:rsidP="00BE42A5">
      <w:pPr>
        <w:spacing w:after="0" w:line="240" w:lineRule="auto"/>
        <w:jc w:val="both"/>
        <w:rPr>
          <w:rFonts w:ascii="Trebuchet MS" w:hAnsi="Trebuchet MS"/>
          <w:i/>
          <w:noProof/>
        </w:rPr>
      </w:pPr>
      <w:r w:rsidRPr="000A7C0F">
        <w:rPr>
          <w:rFonts w:ascii="Trebuchet MS" w:hAnsi="Trebuchet MS"/>
          <w:i/>
          <w:noProof/>
        </w:rPr>
        <w:t>alin. (2)</w:t>
      </w:r>
    </w:p>
    <w:p w14:paraId="5C95410D"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Uciderea sau capturarea intenționată, indiferent de metoda utilizată;</w:t>
      </w:r>
    </w:p>
    <w:p w14:paraId="64ED66DD"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Deteriorarea, distrugerea și/sau culegerea intenționată a cuiburilor și/sau ouălor din natură;</w:t>
      </w:r>
    </w:p>
    <w:p w14:paraId="02900FA5"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Culegerea ouălor din natură și păstrarea acestora, chiar dacă sunt goale;</w:t>
      </w:r>
    </w:p>
    <w:p w14:paraId="6BB4DADF"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Perturbarea intenționată, în special în cursul perioadei de reproducere sau de maturizare, dacă o astfel de perturbare este relevantă în contextul obiectivelor prezentei ordonanțe de urgență;</w:t>
      </w:r>
    </w:p>
    <w:p w14:paraId="143D841E"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Deținerea exemplarelor din speciile pentru care sunt interzise vânarea și capturarea;</w:t>
      </w:r>
    </w:p>
    <w:p w14:paraId="17023B0F"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Vânzarea, deținerea și/sau transportul în scopul vânzării și oferirii spre vânzare a acestora în stare vie ori moartă sau a oricăror părți ori produse provenite de la acestea, ușor de identificat;</w:t>
      </w:r>
    </w:p>
    <w:p w14:paraId="4BA05EDA" w14:textId="77777777" w:rsidR="00881C84" w:rsidRPr="000A7C0F" w:rsidRDefault="00881C84" w:rsidP="00BE42A5">
      <w:pPr>
        <w:spacing w:after="0" w:line="240" w:lineRule="auto"/>
        <w:jc w:val="both"/>
        <w:rPr>
          <w:rFonts w:ascii="Trebuchet MS" w:hAnsi="Trebuchet MS"/>
          <w:i/>
          <w:noProof/>
        </w:rPr>
      </w:pPr>
      <w:r w:rsidRPr="000A7C0F">
        <w:rPr>
          <w:rFonts w:ascii="Trebuchet MS" w:hAnsi="Trebuchet MS"/>
          <w:i/>
          <w:noProof/>
        </w:rPr>
        <w:t>- respectarea măsurilor asumate prin Memoriu de prezentare;</w:t>
      </w:r>
    </w:p>
    <w:p w14:paraId="6263B812" w14:textId="77777777" w:rsidR="00881C84" w:rsidRDefault="00881C84" w:rsidP="00BE42A5">
      <w:pPr>
        <w:spacing w:after="0" w:line="240" w:lineRule="auto"/>
        <w:jc w:val="both"/>
        <w:rPr>
          <w:rFonts w:ascii="Trebuchet MS" w:hAnsi="Trebuchet MS"/>
          <w:i/>
          <w:noProof/>
        </w:rPr>
      </w:pPr>
      <w:r w:rsidRPr="000A7C0F">
        <w:rPr>
          <w:rFonts w:ascii="Trebuchet MS" w:hAnsi="Trebuchet MS"/>
          <w:i/>
          <w:noProof/>
        </w:rPr>
        <w:t>- g</w:t>
      </w:r>
      <w:r>
        <w:rPr>
          <w:rFonts w:ascii="Trebuchet MS" w:hAnsi="Trebuchet MS"/>
          <w:i/>
          <w:noProof/>
        </w:rPr>
        <w:t>estiona</w:t>
      </w:r>
      <w:r w:rsidRPr="000A7C0F">
        <w:rPr>
          <w:rFonts w:ascii="Trebuchet MS" w:hAnsi="Trebuchet MS"/>
          <w:i/>
          <w:noProof/>
        </w:rPr>
        <w:t>rea deșeurilor tehnologice și a celor menajere se va realiza conform O.U.G. nr. 92/2021 – privind regimul deșeurilor;</w:t>
      </w:r>
    </w:p>
    <w:p w14:paraId="47B2F2FE" w14:textId="62687524" w:rsidR="0083044E" w:rsidRPr="0083044E" w:rsidRDefault="003217FA" w:rsidP="003217FA">
      <w:pPr>
        <w:spacing w:after="0" w:line="240" w:lineRule="auto"/>
        <w:jc w:val="both"/>
        <w:rPr>
          <w:rFonts w:ascii="Trebuchet MS" w:hAnsi="Trebuchet MS"/>
          <w:i/>
          <w:noProof/>
        </w:rPr>
      </w:pPr>
      <w:r>
        <w:rPr>
          <w:rFonts w:ascii="Trebuchet MS" w:hAnsi="Trebuchet MS"/>
          <w:i/>
          <w:noProof/>
        </w:rPr>
        <w:t>-</w:t>
      </w:r>
      <w:r w:rsidR="00881C84">
        <w:rPr>
          <w:rFonts w:ascii="Trebuchet MS" w:hAnsi="Trebuchet MS"/>
          <w:i/>
          <w:noProof/>
        </w:rPr>
        <w:t xml:space="preserve"> în cazul producerii unor accidente  susceptibile a avea un impact negativ asupra obiectivelor de conservare ale sitului Natura 2000 </w:t>
      </w:r>
      <w:r w:rsidR="00A7212A">
        <w:rPr>
          <w:rFonts w:ascii="Trebuchet MS" w:hAnsi="Trebuchet MS"/>
          <w:i/>
          <w:iCs/>
        </w:rPr>
        <w:t>ROSCI0400 Șieu-Budac,</w:t>
      </w:r>
      <w:r w:rsidR="00CF0B63">
        <w:rPr>
          <w:rFonts w:ascii="Trebuchet MS" w:hAnsi="Trebuchet MS"/>
          <w:i/>
          <w:noProof/>
        </w:rPr>
        <w:t xml:space="preserve"> titularul are obligația</w:t>
      </w:r>
      <w:r w:rsidR="00881C84">
        <w:rPr>
          <w:rFonts w:ascii="Trebuchet MS" w:hAnsi="Trebuchet MS"/>
          <w:i/>
          <w:noProof/>
        </w:rPr>
        <w:t xml:space="preserve"> să ia în regim de urgență toate măsurile necesare pentru eliminarea/limitarea efectelor negative și să anunțe ANANP în două ore de la constatare. Totodată, titularului îi revine obligația de a suporta costurile necesare readucerii într-o stare de conservare favorabilă a habitatelor și a populațiilor speciilor care fac obiectul desemnării sitului;</w:t>
      </w:r>
    </w:p>
    <w:p w14:paraId="7C8F26CF" w14:textId="2921F74A" w:rsidR="0005453D" w:rsidRPr="0083044E" w:rsidRDefault="0083044E" w:rsidP="003217FA">
      <w:pPr>
        <w:spacing w:after="0" w:line="240" w:lineRule="auto"/>
        <w:jc w:val="both"/>
        <w:rPr>
          <w:rFonts w:ascii="Trebuchet MS" w:hAnsi="Trebuchet MS"/>
          <w:i/>
          <w:noProof/>
        </w:rPr>
      </w:pPr>
      <w:r w:rsidRPr="0083044E">
        <w:rPr>
          <w:rFonts w:ascii="Trebuchet MS" w:hAnsi="Trebuchet MS"/>
          <w:b/>
          <w:i/>
          <w:noProof/>
        </w:rPr>
        <w:t>16.</w:t>
      </w:r>
      <w:r w:rsidRPr="0083044E">
        <w:rPr>
          <w:rFonts w:ascii="Trebuchet MS" w:hAnsi="Trebuchet MS"/>
          <w:i/>
          <w:noProof/>
        </w:rPr>
        <w:t xml:space="preserve"> Se vor respecta toate condițiile și măsurile din Avizul </w:t>
      </w:r>
      <w:r>
        <w:rPr>
          <w:rFonts w:ascii="Trebuchet MS" w:hAnsi="Trebuchet MS"/>
          <w:i/>
          <w:noProof/>
        </w:rPr>
        <w:t>de gospodărire a apelor nr.....</w:t>
      </w:r>
      <w:r w:rsidR="003A61A9">
        <w:rPr>
          <w:rFonts w:ascii="Trebuchet MS" w:hAnsi="Trebuchet MS"/>
          <w:i/>
          <w:noProof/>
        </w:rPr>
        <w:t>, emis de către S.G.A. B-N</w:t>
      </w:r>
      <w:r w:rsidRPr="0083044E">
        <w:rPr>
          <w:rFonts w:ascii="Trebuchet MS" w:hAnsi="Trebuchet MS"/>
          <w:i/>
          <w:noProof/>
        </w:rPr>
        <w:t>:</w:t>
      </w:r>
    </w:p>
    <w:p w14:paraId="48C0A21D" w14:textId="6104FFA1" w:rsidR="008D33A2" w:rsidRPr="0083044E" w:rsidRDefault="0083044E" w:rsidP="00FA0D1D">
      <w:pPr>
        <w:spacing w:after="0" w:line="240" w:lineRule="auto"/>
        <w:jc w:val="both"/>
        <w:rPr>
          <w:rFonts w:ascii="Trebuchet MS" w:hAnsi="Trebuchet MS"/>
          <w:i/>
        </w:rPr>
      </w:pPr>
      <w:r>
        <w:rPr>
          <w:rFonts w:ascii="Trebuchet MS" w:hAnsi="Trebuchet MS"/>
          <w:b/>
          <w:i/>
        </w:rPr>
        <w:t>17</w:t>
      </w:r>
      <w:r w:rsidR="008D33A2" w:rsidRPr="0083044E">
        <w:rPr>
          <w:rFonts w:ascii="Trebuchet MS" w:hAnsi="Trebuchet MS" w:cs="Times New Roman"/>
          <w:b/>
          <w:i/>
        </w:rPr>
        <w:t>.</w:t>
      </w:r>
      <w:r w:rsidRPr="0083044E">
        <w:rPr>
          <w:rFonts w:ascii="Trebuchet MS" w:eastAsia="Times New Roman" w:hAnsi="Trebuchet MS"/>
          <w:i/>
        </w:rPr>
        <w:t xml:space="preserve"> L</w:t>
      </w:r>
      <w:r w:rsidRPr="0083044E">
        <w:rPr>
          <w:rFonts w:ascii="Trebuchet MS" w:eastAsia="Times New Roman" w:hAnsi="Trebuchet MS"/>
          <w:bCs/>
          <w:i/>
        </w:rPr>
        <w:t xml:space="preserve">a finalizarea investiţiei, titularul va </w:t>
      </w:r>
      <w:r w:rsidRPr="0083044E">
        <w:rPr>
          <w:rFonts w:ascii="Trebuchet MS" w:eastAsia="Times New Roman" w:hAnsi="Trebuchet MS"/>
          <w:bCs/>
          <w:i/>
          <w:iCs/>
        </w:rPr>
        <w:t xml:space="preserve">notifica Agenţia pentru Protecţia Mediului Bistriţa-Năsăud şi Comisariatul Judeţean Bistrița-Năsăud al Gărzii Naționale de Mediu pentru verificarea </w:t>
      </w:r>
      <w:r w:rsidRPr="0083044E">
        <w:rPr>
          <w:rFonts w:ascii="Trebuchet MS" w:eastAsia="Times New Roman" w:hAnsi="Trebuchet MS"/>
          <w:bCs/>
          <w:i/>
          <w:iCs/>
        </w:rPr>
        <w:lastRenderedPageBreak/>
        <w:t>conformării cu act</w:t>
      </w:r>
      <w:r w:rsidR="00AA649D">
        <w:rPr>
          <w:rFonts w:ascii="Trebuchet MS" w:eastAsia="Times New Roman" w:hAnsi="Trebuchet MS"/>
          <w:bCs/>
          <w:i/>
          <w:iCs/>
        </w:rPr>
        <w:t>ul de reglementare</w:t>
      </w:r>
      <w:r w:rsidR="00C850F7">
        <w:rPr>
          <w:rFonts w:ascii="Trebuchet MS" w:eastAsia="Times New Roman" w:hAnsi="Trebuchet MS"/>
          <w:bCs/>
          <w:i/>
          <w:iCs/>
        </w:rPr>
        <w:t>, operatorul rețelei de canalizare va solicita autorizație de mediu</w:t>
      </w:r>
      <w:r w:rsidRPr="0083044E">
        <w:rPr>
          <w:rFonts w:ascii="Trebuchet MS" w:eastAsia="Times New Roman" w:hAnsi="Trebuchet MS"/>
          <w:bCs/>
          <w:i/>
          <w:iCs/>
        </w:rPr>
        <w:t>.</w:t>
      </w:r>
    </w:p>
    <w:p w14:paraId="211818BD" w14:textId="77777777" w:rsidR="008D33A2" w:rsidRPr="00A03076" w:rsidRDefault="008D33A2" w:rsidP="008D33A2">
      <w:pPr>
        <w:pStyle w:val="NoSpacing1"/>
        <w:rPr>
          <w:rFonts w:ascii="Trebuchet MS" w:hAnsi="Trebuchet MS" w:cs="Times New Roman"/>
          <w:lang w:val="ro-RO"/>
        </w:rPr>
      </w:pPr>
    </w:p>
    <w:p w14:paraId="3479DB36" w14:textId="77777777" w:rsidR="008D33A2" w:rsidRPr="006F7D92" w:rsidRDefault="008D33A2" w:rsidP="008D33A2">
      <w:pPr>
        <w:autoSpaceDE w:val="0"/>
        <w:autoSpaceDN w:val="0"/>
        <w:adjustRightInd w:val="0"/>
        <w:spacing w:after="0" w:line="240" w:lineRule="auto"/>
        <w:ind w:firstLine="720"/>
        <w:jc w:val="both"/>
        <w:rPr>
          <w:rFonts w:ascii="Trebuchet MS" w:eastAsia="Times New Roman" w:hAnsi="Trebuchet MS"/>
          <w:b/>
          <w:lang w:eastAsia="ro-RO"/>
        </w:rPr>
      </w:pPr>
      <w:r w:rsidRPr="006F7D92">
        <w:rPr>
          <w:rFonts w:ascii="Trebuchet MS" w:eastAsia="Times New Roman" w:hAnsi="Trebuchet MS"/>
          <w:b/>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1DB6435" w14:textId="77777777" w:rsidR="008D33A2" w:rsidRPr="006F7D92" w:rsidRDefault="008D33A2" w:rsidP="008D33A2">
      <w:pPr>
        <w:shd w:val="clear" w:color="auto" w:fill="FFFFFF"/>
        <w:spacing w:after="0" w:line="240" w:lineRule="auto"/>
        <w:jc w:val="both"/>
        <w:rPr>
          <w:rFonts w:ascii="Trebuchet MS" w:eastAsia="Times New Roman" w:hAnsi="Trebuchet MS"/>
          <w:b/>
          <w:lang w:eastAsia="ro-RO"/>
        </w:rPr>
      </w:pPr>
    </w:p>
    <w:p w14:paraId="18A02AEF"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2"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539BD8F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CDF097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337A171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DD54597"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9DBA971"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B0029FE"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057DC3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45A866BA"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6879B640"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2051A4D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Procedura de soluționare a plângerii prealabile prevăzută la art. 22 alin. (1) este gratuită și trebuie să fie echitabilă, rapidă și corectă.</w:t>
      </w:r>
    </w:p>
    <w:p w14:paraId="772CD18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209E1C7" w14:textId="042D7E8B" w:rsidR="005F00ED" w:rsidRPr="00255AE3" w:rsidRDefault="008D33A2" w:rsidP="00255AE3">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Prezenta decizie poate fi contestată în conformitate cu prevederile Legii nr. 292/2018 privind evaluarea impactului anumitor proiecte publice și private asupra mediului și ale Legii </w:t>
      </w:r>
      <w:hyperlink r:id="rId13"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7AD409D2" w14:textId="77777777" w:rsidR="002B02E0" w:rsidRDefault="002B02E0" w:rsidP="008D33A2">
      <w:pPr>
        <w:shd w:val="clear" w:color="auto" w:fill="FFFFFF"/>
        <w:spacing w:after="0" w:line="240" w:lineRule="auto"/>
        <w:jc w:val="both"/>
        <w:rPr>
          <w:rFonts w:ascii="Times New Roman" w:eastAsia="Times New Roman" w:hAnsi="Times New Roman"/>
          <w:sz w:val="28"/>
          <w:szCs w:val="28"/>
          <w:lang w:eastAsia="ro-RO"/>
        </w:rPr>
      </w:pPr>
    </w:p>
    <w:p w14:paraId="38B28635"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 xml:space="preserve">                                            DIRECTOR EXECUTIV,</w:t>
      </w:r>
      <w:r w:rsidRPr="00D9733F">
        <w:rPr>
          <w:rFonts w:ascii="Trebuchet MS" w:hAnsi="Trebuchet MS"/>
          <w:noProof/>
        </w:rPr>
        <w:tab/>
      </w:r>
    </w:p>
    <w:p w14:paraId="33D36E4E"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ab/>
        <w:t xml:space="preserve">      </w:t>
      </w:r>
      <w:r w:rsidRPr="00D9733F">
        <w:rPr>
          <w:rFonts w:ascii="Trebuchet MS" w:hAnsi="Trebuchet MS"/>
          <w:noProof/>
        </w:rPr>
        <w:tab/>
      </w:r>
      <w:r w:rsidRPr="00D9733F">
        <w:rPr>
          <w:rFonts w:ascii="Trebuchet MS" w:hAnsi="Trebuchet MS"/>
          <w:noProof/>
        </w:rPr>
        <w:tab/>
        <w:t xml:space="preserve">                 </w:t>
      </w:r>
    </w:p>
    <w:p w14:paraId="7C80E6A5" w14:textId="72A0DC29" w:rsidR="00A35618" w:rsidRPr="00376B0B" w:rsidRDefault="008D33A2" w:rsidP="00376B0B">
      <w:pPr>
        <w:spacing w:after="0" w:line="360" w:lineRule="auto"/>
        <w:ind w:left="2880"/>
        <w:jc w:val="both"/>
        <w:rPr>
          <w:rFonts w:ascii="Trebuchet MS" w:hAnsi="Trebuchet MS"/>
          <w:noProof/>
        </w:rPr>
      </w:pPr>
      <w:r w:rsidRPr="00D9733F">
        <w:rPr>
          <w:rFonts w:ascii="Trebuchet MS" w:hAnsi="Trebuchet MS"/>
          <w:noProof/>
        </w:rPr>
        <w:t xml:space="preserve">  biolog-chimist Sever Ioan ROMAN   </w:t>
      </w:r>
    </w:p>
    <w:p w14:paraId="7091C876" w14:textId="1383BB3D" w:rsidR="008D33A2" w:rsidRPr="00D9733F" w:rsidRDefault="008D33A2" w:rsidP="008D33A2">
      <w:pPr>
        <w:spacing w:after="0" w:line="240" w:lineRule="auto"/>
        <w:jc w:val="both"/>
        <w:rPr>
          <w:rFonts w:ascii="Trebuchet MS" w:eastAsia="Times New Roman" w:hAnsi="Trebuchet MS"/>
          <w:noProof/>
          <w:color w:val="000000"/>
        </w:rPr>
      </w:pPr>
      <w:r w:rsidRPr="006B7575">
        <w:rPr>
          <w:rFonts w:eastAsia="Times New Roman"/>
          <w:noProof/>
          <w:color w:val="000000"/>
          <w:sz w:val="26"/>
          <w:szCs w:val="26"/>
        </w:rPr>
        <w:br/>
      </w:r>
      <w:r w:rsidRPr="006B7575">
        <w:rPr>
          <w:rFonts w:ascii="Times New Roman" w:hAnsi="Times New Roman"/>
          <w:noProof/>
          <w:sz w:val="26"/>
          <w:szCs w:val="26"/>
        </w:rPr>
        <w:t xml:space="preserve">       </w:t>
      </w:r>
      <w:r w:rsidR="006575D0">
        <w:rPr>
          <w:rFonts w:ascii="Times New Roman" w:hAnsi="Times New Roman"/>
          <w:noProof/>
          <w:sz w:val="26"/>
          <w:szCs w:val="26"/>
        </w:rPr>
        <w:t xml:space="preserve">       </w:t>
      </w:r>
      <w:r w:rsidR="00A61398">
        <w:rPr>
          <w:rFonts w:ascii="Times New Roman" w:hAnsi="Times New Roman"/>
          <w:noProof/>
          <w:sz w:val="26"/>
          <w:szCs w:val="26"/>
        </w:rPr>
        <w:t xml:space="preserve">  </w:t>
      </w:r>
      <w:r w:rsidR="006575D0">
        <w:rPr>
          <w:rFonts w:ascii="Times New Roman" w:hAnsi="Times New Roman"/>
          <w:noProof/>
          <w:sz w:val="26"/>
          <w:szCs w:val="26"/>
        </w:rPr>
        <w:t xml:space="preserve"> </w:t>
      </w:r>
      <w:r>
        <w:rPr>
          <w:rFonts w:ascii="Times New Roman" w:hAnsi="Times New Roman"/>
          <w:noProof/>
          <w:sz w:val="26"/>
          <w:szCs w:val="26"/>
        </w:rPr>
        <w:t xml:space="preserve"> </w:t>
      </w:r>
      <w:r w:rsidRPr="00D9733F">
        <w:rPr>
          <w:rFonts w:ascii="Trebuchet MS" w:hAnsi="Trebuchet MS"/>
          <w:noProof/>
        </w:rPr>
        <w:t xml:space="preserve">ŞEF SERVICIU </w:t>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t xml:space="preserve">   </w:t>
      </w:r>
      <w:r w:rsidR="00446EC7">
        <w:rPr>
          <w:rFonts w:ascii="Trebuchet MS" w:hAnsi="Trebuchet MS"/>
          <w:noProof/>
        </w:rPr>
        <w:t xml:space="preserve">        </w:t>
      </w:r>
      <w:r w:rsidR="006575D0">
        <w:rPr>
          <w:rFonts w:ascii="Trebuchet MS" w:hAnsi="Trebuchet MS"/>
          <w:noProof/>
        </w:rPr>
        <w:t xml:space="preserve">       </w:t>
      </w:r>
      <w:r w:rsidR="005F00ED">
        <w:rPr>
          <w:rFonts w:ascii="Trebuchet MS" w:hAnsi="Trebuchet MS"/>
          <w:noProof/>
        </w:rPr>
        <w:t xml:space="preserve">  </w:t>
      </w:r>
      <w:r w:rsidR="00446EC7">
        <w:rPr>
          <w:rFonts w:ascii="Trebuchet MS" w:hAnsi="Trebuchet MS"/>
          <w:noProof/>
        </w:rPr>
        <w:t xml:space="preserve"> </w:t>
      </w:r>
      <w:r w:rsidRPr="00D9733F">
        <w:rPr>
          <w:rFonts w:ascii="Trebuchet MS" w:hAnsi="Trebuchet MS"/>
          <w:noProof/>
        </w:rPr>
        <w:t xml:space="preserve"> ŞEF SERVICIU</w:t>
      </w:r>
    </w:p>
    <w:p w14:paraId="23C43BDF" w14:textId="21583EC9" w:rsidR="008D33A2" w:rsidRPr="00D9733F" w:rsidRDefault="00446EC7" w:rsidP="008D33A2">
      <w:pPr>
        <w:spacing w:after="0" w:line="240" w:lineRule="auto"/>
        <w:jc w:val="both"/>
        <w:rPr>
          <w:rFonts w:ascii="Trebuchet MS" w:hAnsi="Trebuchet MS"/>
          <w:noProof/>
        </w:rPr>
      </w:pPr>
      <w:r>
        <w:rPr>
          <w:rFonts w:ascii="Trebuchet MS" w:hAnsi="Trebuchet MS"/>
          <w:noProof/>
        </w:rPr>
        <w:t xml:space="preserve">   </w:t>
      </w:r>
      <w:r w:rsidR="008D33A2" w:rsidRPr="00D9733F">
        <w:rPr>
          <w:rFonts w:ascii="Trebuchet MS" w:hAnsi="Trebuchet MS"/>
          <w:noProof/>
        </w:rPr>
        <w:t xml:space="preserve">  AVIZE, ACORDURI, AUTORIZAŢII,</w:t>
      </w:r>
      <w:r w:rsidR="008D33A2" w:rsidRPr="00D9733F">
        <w:rPr>
          <w:rFonts w:ascii="Trebuchet MS" w:hAnsi="Trebuchet MS"/>
          <w:noProof/>
        </w:rPr>
        <w:tab/>
        <w:t xml:space="preserve"> </w:t>
      </w:r>
      <w:r w:rsidR="00DF7DAB" w:rsidRPr="00D9733F">
        <w:rPr>
          <w:rFonts w:ascii="Trebuchet MS" w:hAnsi="Trebuchet MS"/>
          <w:noProof/>
        </w:rPr>
        <w:t xml:space="preserve">      </w:t>
      </w:r>
      <w:r w:rsidR="00D9733F">
        <w:rPr>
          <w:rFonts w:ascii="Trebuchet MS" w:hAnsi="Trebuchet MS"/>
          <w:noProof/>
        </w:rPr>
        <w:t xml:space="preserve">                 </w:t>
      </w:r>
      <w:r>
        <w:rPr>
          <w:rFonts w:ascii="Trebuchet MS" w:hAnsi="Trebuchet MS"/>
          <w:noProof/>
        </w:rPr>
        <w:t xml:space="preserve">         </w:t>
      </w:r>
      <w:r w:rsidR="006575D0">
        <w:rPr>
          <w:rFonts w:ascii="Trebuchet MS" w:hAnsi="Trebuchet MS"/>
          <w:noProof/>
        </w:rPr>
        <w:t xml:space="preserve">    </w:t>
      </w:r>
      <w:r>
        <w:rPr>
          <w:rFonts w:ascii="Trebuchet MS" w:hAnsi="Trebuchet MS"/>
          <w:noProof/>
        </w:rPr>
        <w:t xml:space="preserve"> </w:t>
      </w:r>
      <w:r w:rsidR="008D33A2" w:rsidRPr="00D9733F">
        <w:rPr>
          <w:rFonts w:ascii="Trebuchet MS" w:hAnsi="Trebuchet MS"/>
          <w:noProof/>
        </w:rPr>
        <w:t>CALITATEA FACTORILOR DE MEDIU</w:t>
      </w:r>
    </w:p>
    <w:p w14:paraId="3A39AE28" w14:textId="77777777" w:rsidR="008D33A2" w:rsidRPr="006B7575" w:rsidRDefault="008D33A2" w:rsidP="008D33A2">
      <w:pPr>
        <w:spacing w:after="0" w:line="240" w:lineRule="auto"/>
        <w:jc w:val="both"/>
        <w:rPr>
          <w:rFonts w:ascii="Times New Roman" w:hAnsi="Times New Roman"/>
          <w:noProof/>
          <w:sz w:val="26"/>
          <w:szCs w:val="26"/>
        </w:rPr>
      </w:pPr>
    </w:p>
    <w:p w14:paraId="51DB0DB2" w14:textId="235B516C" w:rsidR="008D33A2" w:rsidRPr="00D9733F" w:rsidRDefault="00446EC7" w:rsidP="008D33A2">
      <w:pPr>
        <w:spacing w:after="0" w:line="240" w:lineRule="auto"/>
        <w:rPr>
          <w:rFonts w:ascii="Trebuchet MS" w:eastAsia="Times New Roman" w:hAnsi="Trebuchet MS"/>
          <w:noProof/>
          <w:color w:val="000000"/>
        </w:rPr>
      </w:pPr>
      <w:r>
        <w:rPr>
          <w:rFonts w:ascii="Trebuchet MS" w:hAnsi="Trebuchet MS"/>
          <w:noProof/>
        </w:rPr>
        <w:t xml:space="preserve">          </w:t>
      </w:r>
      <w:r w:rsidR="00C7040B">
        <w:rPr>
          <w:rFonts w:ascii="Trebuchet MS" w:hAnsi="Trebuchet MS"/>
          <w:noProof/>
        </w:rPr>
        <w:t xml:space="preserve"> </w:t>
      </w:r>
      <w:r w:rsidR="00A61398">
        <w:rPr>
          <w:rFonts w:ascii="Trebuchet MS" w:hAnsi="Trebuchet MS"/>
          <w:noProof/>
        </w:rPr>
        <w:t xml:space="preserve"> </w:t>
      </w:r>
      <w:r>
        <w:rPr>
          <w:rFonts w:ascii="Trebuchet MS" w:hAnsi="Trebuchet MS"/>
          <w:noProof/>
        </w:rPr>
        <w:t xml:space="preserve"> </w:t>
      </w:r>
      <w:r w:rsidR="008D33A2" w:rsidRPr="00D9733F">
        <w:rPr>
          <w:rFonts w:ascii="Trebuchet MS" w:hAnsi="Trebuchet MS"/>
          <w:noProof/>
        </w:rPr>
        <w:t xml:space="preserve"> ing. Marinela Suciu </w:t>
      </w:r>
      <w:r w:rsidR="008D33A2" w:rsidRPr="00D9733F">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t xml:space="preserve">                     </w:t>
      </w:r>
      <w:r w:rsidR="00C7040B">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 xml:space="preserve"> ing. Anca Zaharie</w:t>
      </w:r>
    </w:p>
    <w:p w14:paraId="07D63F74" w14:textId="77469E4C" w:rsidR="008D33A2" w:rsidRDefault="008D33A2" w:rsidP="008D33A2">
      <w:pPr>
        <w:spacing w:after="0" w:line="240" w:lineRule="auto"/>
        <w:rPr>
          <w:rFonts w:ascii="Trebuchet MS" w:eastAsia="Times New Roman" w:hAnsi="Trebuchet MS"/>
          <w:noProof/>
          <w:color w:val="000000"/>
        </w:rPr>
      </w:pPr>
    </w:p>
    <w:p w14:paraId="3A911BE5" w14:textId="4BA58690" w:rsidR="00B84808" w:rsidRPr="00D9733F" w:rsidRDefault="00A35618" w:rsidP="008D33A2">
      <w:pPr>
        <w:spacing w:after="0" w:line="240" w:lineRule="auto"/>
        <w:rPr>
          <w:rFonts w:ascii="Trebuchet MS" w:eastAsia="Times New Roman" w:hAnsi="Trebuchet MS"/>
          <w:noProof/>
          <w:color w:val="000000"/>
        </w:rPr>
      </w:pPr>
      <w:r>
        <w:rPr>
          <w:rFonts w:ascii="Trebuchet MS" w:eastAsia="Times New Roman" w:hAnsi="Trebuchet MS"/>
          <w:noProof/>
          <w:color w:val="000000"/>
        </w:rPr>
        <w:t xml:space="preserve">  </w:t>
      </w:r>
    </w:p>
    <w:p w14:paraId="3EABB0F0" w14:textId="051B0361" w:rsidR="008D33A2" w:rsidRDefault="008D33A2" w:rsidP="005F00ED">
      <w:pPr>
        <w:spacing w:after="0" w:line="240" w:lineRule="auto"/>
        <w:ind w:firstLine="720"/>
        <w:rPr>
          <w:rFonts w:ascii="Trebuchet MS" w:hAnsi="Trebuchet MS"/>
          <w:iCs/>
          <w:noProof/>
          <w:snapToGrid w:val="0"/>
        </w:rPr>
      </w:pPr>
      <w:r w:rsidRPr="00D9733F">
        <w:rPr>
          <w:rFonts w:ascii="Trebuchet MS" w:hAnsi="Trebuchet MS"/>
          <w:iCs/>
          <w:noProof/>
          <w:snapToGrid w:val="0"/>
        </w:rPr>
        <w:t xml:space="preserve">        </w:t>
      </w:r>
      <w:r w:rsidR="00A61398">
        <w:rPr>
          <w:rFonts w:ascii="Trebuchet MS" w:hAnsi="Trebuchet MS"/>
          <w:iCs/>
          <w:noProof/>
          <w:snapToGrid w:val="0"/>
        </w:rPr>
        <w:t xml:space="preserve"> </w:t>
      </w:r>
      <w:r w:rsidRPr="00D9733F">
        <w:rPr>
          <w:rFonts w:ascii="Trebuchet MS" w:hAnsi="Trebuchet MS"/>
          <w:iCs/>
          <w:noProof/>
          <w:snapToGrid w:val="0"/>
        </w:rPr>
        <w:t>ÎNTOCMIT,</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t xml:space="preserve">   </w:t>
      </w:r>
      <w:r w:rsidR="006575D0">
        <w:rPr>
          <w:rFonts w:ascii="Trebuchet MS" w:hAnsi="Trebuchet MS"/>
          <w:iCs/>
          <w:noProof/>
          <w:snapToGrid w:val="0"/>
        </w:rPr>
        <w:t xml:space="preserve">   </w:t>
      </w:r>
      <w:r w:rsidRPr="00D9733F">
        <w:rPr>
          <w:rFonts w:ascii="Trebuchet MS" w:hAnsi="Trebuchet MS"/>
          <w:iCs/>
          <w:noProof/>
          <w:snapToGrid w:val="0"/>
        </w:rPr>
        <w:t xml:space="preserve">  </w:t>
      </w:r>
      <w:r w:rsidR="00A35618">
        <w:rPr>
          <w:rFonts w:ascii="Trebuchet MS" w:hAnsi="Trebuchet MS"/>
          <w:iCs/>
          <w:noProof/>
          <w:snapToGrid w:val="0"/>
        </w:rPr>
        <w:t xml:space="preserve"> </w:t>
      </w:r>
      <w:r w:rsidRPr="00D9733F">
        <w:rPr>
          <w:rFonts w:ascii="Trebuchet MS" w:hAnsi="Trebuchet MS"/>
          <w:iCs/>
          <w:noProof/>
          <w:snapToGrid w:val="0"/>
        </w:rPr>
        <w:t xml:space="preserve"> </w:t>
      </w:r>
      <w:r w:rsidR="00057B18">
        <w:rPr>
          <w:rFonts w:ascii="Trebuchet MS" w:hAnsi="Trebuchet MS"/>
          <w:iCs/>
          <w:noProof/>
          <w:snapToGrid w:val="0"/>
        </w:rPr>
        <w:t xml:space="preserve"> </w:t>
      </w:r>
      <w:r w:rsidR="00446EC7">
        <w:rPr>
          <w:rFonts w:ascii="Trebuchet MS" w:hAnsi="Trebuchet MS"/>
          <w:iCs/>
          <w:noProof/>
          <w:snapToGrid w:val="0"/>
        </w:rPr>
        <w:t xml:space="preserve"> </w:t>
      </w:r>
      <w:r w:rsidR="005F00ED">
        <w:rPr>
          <w:rFonts w:ascii="Trebuchet MS" w:hAnsi="Trebuchet MS"/>
          <w:iCs/>
          <w:noProof/>
          <w:snapToGrid w:val="0"/>
        </w:rPr>
        <w:t xml:space="preserve">            </w:t>
      </w:r>
      <w:r w:rsidR="00446EC7">
        <w:rPr>
          <w:rFonts w:ascii="Trebuchet MS" w:hAnsi="Trebuchet MS"/>
          <w:iCs/>
          <w:noProof/>
          <w:snapToGrid w:val="0"/>
        </w:rPr>
        <w:t xml:space="preserve">  </w:t>
      </w:r>
      <w:r w:rsidRPr="00D9733F">
        <w:rPr>
          <w:rFonts w:ascii="Trebuchet MS" w:hAnsi="Trebuchet MS"/>
          <w:iCs/>
          <w:noProof/>
          <w:snapToGrid w:val="0"/>
        </w:rPr>
        <w:t xml:space="preserve">ÎNTOCMIT, </w:t>
      </w:r>
    </w:p>
    <w:p w14:paraId="1905BE75" w14:textId="77777777" w:rsidR="005F00ED" w:rsidRPr="00376B0B" w:rsidRDefault="005F00ED" w:rsidP="00376B0B">
      <w:pPr>
        <w:spacing w:after="0" w:line="240" w:lineRule="auto"/>
        <w:ind w:firstLine="720"/>
        <w:rPr>
          <w:rFonts w:ascii="Trebuchet MS" w:hAnsi="Trebuchet MS"/>
          <w:iCs/>
          <w:noProof/>
          <w:snapToGrid w:val="0"/>
        </w:rPr>
      </w:pPr>
    </w:p>
    <w:p w14:paraId="6490885F" w14:textId="735AD868" w:rsidR="005F00ED" w:rsidRDefault="0060145F" w:rsidP="003E1352">
      <w:pPr>
        <w:spacing w:after="0" w:line="240" w:lineRule="auto"/>
        <w:rPr>
          <w:sz w:val="16"/>
          <w:szCs w:val="16"/>
        </w:rPr>
      </w:pPr>
      <w:r>
        <w:rPr>
          <w:rFonts w:ascii="Trebuchet MS" w:hAnsi="Trebuchet MS"/>
          <w:iCs/>
          <w:noProof/>
          <w:snapToGrid w:val="0"/>
        </w:rPr>
        <w:t xml:space="preserve">            </w:t>
      </w:r>
      <w:r w:rsidRPr="00D9733F">
        <w:rPr>
          <w:rFonts w:ascii="Trebuchet MS" w:hAnsi="Trebuchet MS"/>
          <w:iCs/>
          <w:noProof/>
          <w:snapToGrid w:val="0"/>
        </w:rPr>
        <w:t xml:space="preserve">chim. Rodica Sălăjan  </w:t>
      </w:r>
      <w:r w:rsidR="008D33A2" w:rsidRPr="00D9733F">
        <w:rPr>
          <w:rFonts w:ascii="Trebuchet MS" w:hAnsi="Trebuchet MS"/>
          <w:iCs/>
          <w:noProof/>
          <w:snapToGrid w:val="0"/>
        </w:rPr>
        <w:tab/>
      </w:r>
      <w:r w:rsidR="008D33A2" w:rsidRPr="00D9733F">
        <w:rPr>
          <w:rFonts w:ascii="Trebuchet MS" w:hAnsi="Trebuchet MS"/>
          <w:iCs/>
          <w:noProof/>
          <w:snapToGrid w:val="0"/>
        </w:rPr>
        <w:tab/>
      </w:r>
      <w:r w:rsidR="00446EC7">
        <w:rPr>
          <w:rFonts w:ascii="Trebuchet MS" w:hAnsi="Trebuchet MS"/>
          <w:iCs/>
          <w:noProof/>
          <w:snapToGrid w:val="0"/>
        </w:rPr>
        <w:t xml:space="preserve">                     </w:t>
      </w:r>
      <w:r w:rsidR="00A35618">
        <w:rPr>
          <w:rFonts w:ascii="Trebuchet MS" w:hAnsi="Trebuchet MS"/>
          <w:iCs/>
          <w:noProof/>
          <w:snapToGrid w:val="0"/>
        </w:rPr>
        <w:t xml:space="preserve"> </w:t>
      </w:r>
      <w:r w:rsidR="005F00ED">
        <w:rPr>
          <w:rFonts w:ascii="Trebuchet MS" w:hAnsi="Trebuchet MS"/>
          <w:iCs/>
          <w:noProof/>
          <w:snapToGrid w:val="0"/>
        </w:rPr>
        <w:t xml:space="preserve"> </w:t>
      </w:r>
      <w:r w:rsidR="006116FA">
        <w:rPr>
          <w:rFonts w:ascii="Trebuchet MS" w:hAnsi="Trebuchet MS"/>
          <w:iCs/>
          <w:noProof/>
          <w:snapToGrid w:val="0"/>
        </w:rPr>
        <w:t xml:space="preserve">    </w:t>
      </w:r>
      <w:r w:rsidR="00EF649B">
        <w:rPr>
          <w:rFonts w:ascii="Trebuchet MS" w:hAnsi="Trebuchet MS"/>
          <w:iCs/>
          <w:noProof/>
          <w:snapToGrid w:val="0"/>
        </w:rPr>
        <w:t xml:space="preserve">           </w:t>
      </w:r>
      <w:r w:rsidR="006116FA">
        <w:rPr>
          <w:rFonts w:ascii="Trebuchet MS" w:hAnsi="Trebuchet MS"/>
          <w:iCs/>
          <w:noProof/>
          <w:snapToGrid w:val="0"/>
        </w:rPr>
        <w:t xml:space="preserve"> biolog Crina Năstase</w:t>
      </w:r>
      <w:bookmarkStart w:id="6" w:name="_GoBack"/>
      <w:bookmarkEnd w:id="6"/>
    </w:p>
    <w:p w14:paraId="0F3984A9" w14:textId="13E0E27F" w:rsidR="000D1358" w:rsidRDefault="000D1358" w:rsidP="00255AE3">
      <w:pPr>
        <w:pStyle w:val="Footer1"/>
        <w:rPr>
          <w:sz w:val="16"/>
          <w:szCs w:val="16"/>
        </w:rPr>
      </w:pPr>
    </w:p>
    <w:p w14:paraId="0C84684A" w14:textId="22CA0DB8" w:rsidR="00BA4B93" w:rsidRDefault="00BA4B93" w:rsidP="00BA4B93">
      <w:pPr>
        <w:pStyle w:val="Footer1"/>
        <w:ind w:left="284"/>
        <w:rPr>
          <w:sz w:val="16"/>
          <w:szCs w:val="16"/>
        </w:rPr>
      </w:pPr>
      <w:r>
        <w:rPr>
          <w:sz w:val="16"/>
          <w:szCs w:val="16"/>
        </w:rPr>
        <w:t xml:space="preserve">AGENȚIA PENTRU PROTECȚIA MEDIULUI BISTRIȚA-NĂSĂUD                                                          </w:t>
      </w:r>
    </w:p>
    <w:p w14:paraId="4EA1A59D" w14:textId="77777777" w:rsidR="00BA4B93" w:rsidRPr="001B47C8" w:rsidRDefault="00BA4B93" w:rsidP="00BA4B93">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14:paraId="2A5B63DC" w14:textId="1B5670B9" w:rsidR="00BA4B93" w:rsidRPr="00321B86" w:rsidRDefault="00BA4B93" w:rsidP="00BA4B93">
      <w:pPr>
        <w:pStyle w:val="Footer1"/>
        <w:ind w:left="284"/>
        <w:rPr>
          <w:color w:val="auto"/>
          <w:sz w:val="16"/>
          <w:szCs w:val="16"/>
        </w:rPr>
      </w:pPr>
      <w:r w:rsidRPr="001B47C8">
        <w:rPr>
          <w:sz w:val="16"/>
          <w:szCs w:val="16"/>
        </w:rPr>
        <w:t xml:space="preserve">Tel.: +4 </w:t>
      </w:r>
      <w:r w:rsidR="000832C1">
        <w:rPr>
          <w:sz w:val="16"/>
          <w:szCs w:val="16"/>
        </w:rPr>
        <w:t xml:space="preserve">0263224064  </w:t>
      </w:r>
      <w:r>
        <w:rPr>
          <w:sz w:val="16"/>
          <w:szCs w:val="16"/>
        </w:rPr>
        <w:t>Fax</w:t>
      </w:r>
      <w:r>
        <w:rPr>
          <w:sz w:val="16"/>
          <w:szCs w:val="16"/>
          <w:lang w:val="en-US"/>
        </w:rPr>
        <w:t>: +4 0263223709</w:t>
      </w:r>
      <w:r w:rsidR="000832C1">
        <w:rPr>
          <w:sz w:val="16"/>
          <w:szCs w:val="16"/>
        </w:rPr>
        <w:t xml:space="preserve"> </w:t>
      </w:r>
      <w:r>
        <w:rPr>
          <w:sz w:val="16"/>
          <w:szCs w:val="16"/>
        </w:rPr>
        <w:t xml:space="preserve"> </w:t>
      </w:r>
      <w:r w:rsidRPr="001B47C8">
        <w:rPr>
          <w:sz w:val="16"/>
          <w:szCs w:val="16"/>
        </w:rPr>
        <w:t xml:space="preserve">e-mail: </w:t>
      </w:r>
      <w:hyperlink r:id="rId14" w:history="1">
        <w:r w:rsidRPr="00DE5850">
          <w:rPr>
            <w:rStyle w:val="Hyperlink"/>
            <w:sz w:val="16"/>
            <w:szCs w:val="16"/>
          </w:rPr>
          <w:t>office@apmbn.anpm.ro</w:t>
        </w:r>
      </w:hyperlink>
      <w:r w:rsidR="000832C1">
        <w:rPr>
          <w:rStyle w:val="Hyperlink"/>
          <w:color w:val="auto"/>
          <w:sz w:val="16"/>
          <w:szCs w:val="16"/>
          <w:u w:val="none"/>
        </w:rPr>
        <w:t xml:space="preserve">  </w:t>
      </w:r>
      <w:r w:rsidRPr="00321B86">
        <w:rPr>
          <w:color w:val="auto"/>
          <w:sz w:val="16"/>
          <w:szCs w:val="16"/>
        </w:rPr>
        <w:t xml:space="preserve">website: </w:t>
      </w:r>
      <w:bookmarkEnd w:id="0"/>
      <w:bookmarkEnd w:id="1"/>
      <w:bookmarkEnd w:id="2"/>
      <w:bookmarkEnd w:id="3"/>
      <w:bookmarkEnd w:id="4"/>
      <w:bookmarkEnd w:id="5"/>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A4B93" w:rsidRPr="007A6C9B" w14:paraId="5B1D7B82" w14:textId="77777777" w:rsidTr="00880B66">
        <w:trPr>
          <w:trHeight w:val="254"/>
        </w:trPr>
        <w:tc>
          <w:tcPr>
            <w:tcW w:w="6579" w:type="dxa"/>
            <w:shd w:val="clear" w:color="auto" w:fill="auto"/>
            <w:vAlign w:val="center"/>
          </w:tcPr>
          <w:p w14:paraId="0F12B103" w14:textId="77777777" w:rsidR="00BA4B93" w:rsidRPr="007A6C9B" w:rsidRDefault="00BA4B93" w:rsidP="00880B66">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227AEA4C" w14:textId="50870876" w:rsidR="00D447FB" w:rsidRPr="00097205" w:rsidRDefault="00D447FB" w:rsidP="0060145F">
      <w:pPr>
        <w:spacing w:after="0" w:line="360" w:lineRule="auto"/>
        <w:rPr>
          <w:rFonts w:ascii="Trebuchet MS" w:hAnsi="Trebuchet MS"/>
        </w:rPr>
      </w:pPr>
    </w:p>
    <w:sectPr w:rsidR="00D447FB" w:rsidRPr="00097205" w:rsidSect="00C850F7">
      <w:headerReference w:type="default" r:id="rId15"/>
      <w:footerReference w:type="default" r:id="rId16"/>
      <w:headerReference w:type="first" r:id="rId17"/>
      <w:footerReference w:type="first" r:id="rId18"/>
      <w:pgSz w:w="11906" w:h="16838" w:code="9"/>
      <w:pgMar w:top="432" w:right="864" w:bottom="432" w:left="1152" w:header="72" w:footer="7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C9A8" w14:textId="77777777" w:rsidR="00436663" w:rsidRDefault="00436663" w:rsidP="00143ACD">
      <w:pPr>
        <w:spacing w:after="0" w:line="240" w:lineRule="auto"/>
      </w:pPr>
      <w:r>
        <w:separator/>
      </w:r>
    </w:p>
  </w:endnote>
  <w:endnote w:type="continuationSeparator" w:id="0">
    <w:p w14:paraId="3D3BECFF" w14:textId="77777777" w:rsidR="00436663" w:rsidRDefault="0043666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7" w:usb1="08070000" w:usb2="00000010" w:usb3="00000000" w:csb0="0002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75E5477" w:rsidR="00880B66" w:rsidRPr="00FE758C" w:rsidRDefault="00880B66">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45732">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45732">
              <w:rPr>
                <w:rFonts w:ascii="Trebuchet MS" w:hAnsi="Trebuchet MS"/>
                <w:b/>
                <w:bCs/>
                <w:noProof/>
                <w:sz w:val="16"/>
                <w:szCs w:val="16"/>
              </w:rPr>
              <w:t>7</w:t>
            </w:r>
            <w:r w:rsidRPr="00FE758C">
              <w:rPr>
                <w:rFonts w:ascii="Trebuchet MS" w:hAnsi="Trebuchet MS"/>
                <w:b/>
                <w:bCs/>
                <w:sz w:val="16"/>
                <w:szCs w:val="16"/>
              </w:rPr>
              <w:fldChar w:fldCharType="end"/>
            </w:r>
          </w:p>
          <w:p w14:paraId="2AE612B1" w14:textId="12FF72A9" w:rsidR="00880B66" w:rsidRPr="00D61F63" w:rsidRDefault="00880B66" w:rsidP="002772CE">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880B66" w:rsidRPr="00D62259" w:rsidRDefault="00436663"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5BC3C94A" w:rsidR="00880B66" w:rsidRDefault="00880B66">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E1352">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E1352">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F977A" w14:textId="77777777" w:rsidR="00436663" w:rsidRDefault="00436663" w:rsidP="00143ACD">
      <w:pPr>
        <w:spacing w:after="0" w:line="240" w:lineRule="auto"/>
      </w:pPr>
      <w:r>
        <w:separator/>
      </w:r>
    </w:p>
  </w:footnote>
  <w:footnote w:type="continuationSeparator" w:id="0">
    <w:p w14:paraId="3AE33CDA" w14:textId="77777777" w:rsidR="00436663" w:rsidRDefault="0043666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80B66" w:rsidRDefault="00880B66">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80B66" w:rsidRDefault="00880B66" w:rsidP="00D41783">
    <w:pPr>
      <w:pStyle w:val="Antet"/>
    </w:pPr>
    <w:r>
      <w:rPr>
        <w:noProof/>
        <w:lang w:val="en-US"/>
      </w:rPr>
      <w:drawing>
        <wp:anchor distT="0" distB="0" distL="114300" distR="114300" simplePos="0" relativeHeight="25166182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6F801AB0"/>
    <w:name w:val="WW8Num13"/>
    <w:lvl w:ilvl="0">
      <w:start w:val="1"/>
      <w:numFmt w:val="bullet"/>
      <w:lvlText w:val=""/>
      <w:lvlJc w:val="left"/>
      <w:pPr>
        <w:tabs>
          <w:tab w:val="num" w:pos="720"/>
        </w:tabs>
        <w:ind w:left="720" w:hanging="360"/>
      </w:pPr>
      <w:rPr>
        <w:rFonts w:ascii="Symbol" w:hAnsi="Symbol" w:cs="Times New Roman"/>
        <w:b/>
        <w:bCs w:val="0"/>
        <w:i/>
        <w:iCs/>
        <w:color w:val="auto"/>
        <w:sz w:val="24"/>
        <w:szCs w:val="24"/>
        <w:shd w:val="clear" w:color="auto" w:fill="FFFFFF"/>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Times New Roman"/>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color w:val="000000"/>
        <w:sz w:val="24"/>
        <w:szCs w:val="24"/>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color w:val="000000"/>
        <w:sz w:val="24"/>
        <w:szCs w:val="24"/>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color w:val="000000"/>
        <w:sz w:val="24"/>
        <w:szCs w:val="24"/>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Times New Roman"/>
        <w:b/>
        <w:color w:val="000000"/>
        <w:sz w:val="24"/>
        <w:szCs w:val="32"/>
        <w:shd w:val="clear" w:color="auto" w:fill="FFFFFF"/>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color w:val="000000"/>
        <w:sz w:val="24"/>
        <w:szCs w:val="32"/>
        <w:shd w:val="clear" w:color="auto" w:fill="FFFFFF"/>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color w:val="000000"/>
        <w:sz w:val="24"/>
        <w:szCs w:val="32"/>
        <w:shd w:val="clear" w:color="auto" w:fill="FFFFFF"/>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sz w:val="24"/>
        <w:szCs w:val="24"/>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4"/>
        <w:szCs w:val="24"/>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4"/>
        <w:szCs w:val="24"/>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4"/>
        <w:szCs w:val="32"/>
        <w:shd w:val="clear" w:color="auto" w:fill="FFFFFF"/>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4"/>
        <w:szCs w:val="32"/>
        <w:shd w:val="clear" w:color="auto" w:fill="FFFFFF"/>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4"/>
        <w:szCs w:val="32"/>
        <w:shd w:val="clear" w:color="auto" w:fill="FFFFFF"/>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4B3710B"/>
    <w:multiLevelType w:val="hybridMultilevel"/>
    <w:tmpl w:val="CAB8A370"/>
    <w:lvl w:ilvl="0" w:tplc="307C680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455BB9"/>
    <w:multiLevelType w:val="hybridMultilevel"/>
    <w:tmpl w:val="BB380042"/>
    <w:lvl w:ilvl="0" w:tplc="0409000F">
      <w:start w:val="5"/>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3726F7C6">
      <w:numFmt w:val="bullet"/>
      <w:lvlText w:val="-"/>
      <w:lvlJc w:val="left"/>
      <w:pPr>
        <w:ind w:left="2520"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0E6862EC"/>
    <w:multiLevelType w:val="hybridMultilevel"/>
    <w:tmpl w:val="8618D7A8"/>
    <w:lvl w:ilvl="0" w:tplc="A944470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26412"/>
    <w:multiLevelType w:val="hybridMultilevel"/>
    <w:tmpl w:val="72B63BE0"/>
    <w:lvl w:ilvl="0" w:tplc="8B4C5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791F97"/>
    <w:multiLevelType w:val="hybridMultilevel"/>
    <w:tmpl w:val="21FC1E20"/>
    <w:lvl w:ilvl="0" w:tplc="FF889CD8">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2" w15:restartNumberingAfterBreak="0">
    <w:nsid w:val="443566D5"/>
    <w:multiLevelType w:val="hybridMultilevel"/>
    <w:tmpl w:val="3376C1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C7757A"/>
    <w:multiLevelType w:val="hybridMultilevel"/>
    <w:tmpl w:val="846A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90581"/>
    <w:multiLevelType w:val="hybridMultilevel"/>
    <w:tmpl w:val="CD608F2A"/>
    <w:lvl w:ilvl="0" w:tplc="5EBCC51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6A8A7781"/>
    <w:multiLevelType w:val="hybridMultilevel"/>
    <w:tmpl w:val="EAAED57A"/>
    <w:lvl w:ilvl="0" w:tplc="04090001">
      <w:start w:val="1"/>
      <w:numFmt w:val="bullet"/>
      <w:lvlText w:val=""/>
      <w:lvlJc w:val="left"/>
      <w:pPr>
        <w:tabs>
          <w:tab w:val="num" w:pos="720"/>
        </w:tabs>
        <w:ind w:left="720" w:hanging="360"/>
      </w:pPr>
      <w:rPr>
        <w:rFonts w:ascii="Symbol" w:hAnsi="Symbol"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C21ADC"/>
    <w:multiLevelType w:val="hybridMultilevel"/>
    <w:tmpl w:val="0C987F8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8"/>
  </w:num>
  <w:num w:numId="3">
    <w:abstractNumId w:val="16"/>
  </w:num>
  <w:num w:numId="4">
    <w:abstractNumId w:val="10"/>
  </w:num>
  <w:num w:numId="5">
    <w:abstractNumId w:val="14"/>
  </w:num>
  <w:num w:numId="6">
    <w:abstractNumId w:val="11"/>
  </w:num>
  <w:num w:numId="7">
    <w:abstractNumId w:val="7"/>
  </w:num>
  <w:num w:numId="8">
    <w:abstractNumId w:val="12"/>
  </w:num>
  <w:num w:numId="9">
    <w:abstractNumId w:val="9"/>
  </w:num>
  <w:num w:numId="10">
    <w:abstractNumId w:val="17"/>
  </w:num>
  <w:num w:numId="11">
    <w:abstractNumId w:val="0"/>
  </w:num>
  <w:num w:numId="12">
    <w:abstractNumId w:val="8"/>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C"/>
    <w:rsid w:val="00002036"/>
    <w:rsid w:val="00002C90"/>
    <w:rsid w:val="00007196"/>
    <w:rsid w:val="00007DB1"/>
    <w:rsid w:val="00011641"/>
    <w:rsid w:val="00011845"/>
    <w:rsid w:val="00013949"/>
    <w:rsid w:val="00023980"/>
    <w:rsid w:val="0002716B"/>
    <w:rsid w:val="000302B2"/>
    <w:rsid w:val="000346D7"/>
    <w:rsid w:val="000354AD"/>
    <w:rsid w:val="00042469"/>
    <w:rsid w:val="0004343F"/>
    <w:rsid w:val="0004416A"/>
    <w:rsid w:val="000479EB"/>
    <w:rsid w:val="00051CD4"/>
    <w:rsid w:val="0005453D"/>
    <w:rsid w:val="00057B18"/>
    <w:rsid w:val="00060C59"/>
    <w:rsid w:val="00065FA8"/>
    <w:rsid w:val="00066BFA"/>
    <w:rsid w:val="00072C4D"/>
    <w:rsid w:val="0007334D"/>
    <w:rsid w:val="000735C7"/>
    <w:rsid w:val="00080BF2"/>
    <w:rsid w:val="000832C1"/>
    <w:rsid w:val="00087A8A"/>
    <w:rsid w:val="00091D3A"/>
    <w:rsid w:val="000931EB"/>
    <w:rsid w:val="00094892"/>
    <w:rsid w:val="00095B6F"/>
    <w:rsid w:val="00096675"/>
    <w:rsid w:val="00097205"/>
    <w:rsid w:val="000A5792"/>
    <w:rsid w:val="000B1BD2"/>
    <w:rsid w:val="000B3E29"/>
    <w:rsid w:val="000B6580"/>
    <w:rsid w:val="000C0E50"/>
    <w:rsid w:val="000D1358"/>
    <w:rsid w:val="000D4587"/>
    <w:rsid w:val="000D7CB0"/>
    <w:rsid w:val="000E1D72"/>
    <w:rsid w:val="000E1DC5"/>
    <w:rsid w:val="000F187E"/>
    <w:rsid w:val="000F1AF0"/>
    <w:rsid w:val="00102566"/>
    <w:rsid w:val="00105AD9"/>
    <w:rsid w:val="001106DF"/>
    <w:rsid w:val="00117030"/>
    <w:rsid w:val="00122934"/>
    <w:rsid w:val="0012293D"/>
    <w:rsid w:val="0012461F"/>
    <w:rsid w:val="00134C12"/>
    <w:rsid w:val="001353C4"/>
    <w:rsid w:val="001363DC"/>
    <w:rsid w:val="001369CA"/>
    <w:rsid w:val="001401CF"/>
    <w:rsid w:val="00143ACD"/>
    <w:rsid w:val="00144BE5"/>
    <w:rsid w:val="00145B0C"/>
    <w:rsid w:val="00150C54"/>
    <w:rsid w:val="0015652F"/>
    <w:rsid w:val="001568E5"/>
    <w:rsid w:val="001635C2"/>
    <w:rsid w:val="001776B5"/>
    <w:rsid w:val="00177804"/>
    <w:rsid w:val="0018245F"/>
    <w:rsid w:val="001834DD"/>
    <w:rsid w:val="00186C77"/>
    <w:rsid w:val="0019006F"/>
    <w:rsid w:val="001906B5"/>
    <w:rsid w:val="001924A7"/>
    <w:rsid w:val="0019369B"/>
    <w:rsid w:val="00196B46"/>
    <w:rsid w:val="001A1A09"/>
    <w:rsid w:val="001A3150"/>
    <w:rsid w:val="001B04D8"/>
    <w:rsid w:val="001B47C8"/>
    <w:rsid w:val="001B52E4"/>
    <w:rsid w:val="001B56FA"/>
    <w:rsid w:val="001C57B6"/>
    <w:rsid w:val="001C6F2F"/>
    <w:rsid w:val="001D1ADC"/>
    <w:rsid w:val="001D47FA"/>
    <w:rsid w:val="001D544F"/>
    <w:rsid w:val="001E1C98"/>
    <w:rsid w:val="001E2633"/>
    <w:rsid w:val="001E39F9"/>
    <w:rsid w:val="001E7EA9"/>
    <w:rsid w:val="002015C9"/>
    <w:rsid w:val="002037B9"/>
    <w:rsid w:val="0020729F"/>
    <w:rsid w:val="00212152"/>
    <w:rsid w:val="002141D8"/>
    <w:rsid w:val="00222353"/>
    <w:rsid w:val="0022296C"/>
    <w:rsid w:val="002261BA"/>
    <w:rsid w:val="00241841"/>
    <w:rsid w:val="00241D23"/>
    <w:rsid w:val="00245645"/>
    <w:rsid w:val="00254321"/>
    <w:rsid w:val="00254EFB"/>
    <w:rsid w:val="00255AE3"/>
    <w:rsid w:val="00264698"/>
    <w:rsid w:val="00267B26"/>
    <w:rsid w:val="00272EFC"/>
    <w:rsid w:val="00275718"/>
    <w:rsid w:val="00276B2A"/>
    <w:rsid w:val="002772CE"/>
    <w:rsid w:val="00280E4F"/>
    <w:rsid w:val="002831FA"/>
    <w:rsid w:val="002A1239"/>
    <w:rsid w:val="002A14FC"/>
    <w:rsid w:val="002A3876"/>
    <w:rsid w:val="002A6C90"/>
    <w:rsid w:val="002B02E0"/>
    <w:rsid w:val="002B295D"/>
    <w:rsid w:val="002B48EC"/>
    <w:rsid w:val="002B7462"/>
    <w:rsid w:val="002C1D9D"/>
    <w:rsid w:val="002C4040"/>
    <w:rsid w:val="002C56D7"/>
    <w:rsid w:val="002C5D9D"/>
    <w:rsid w:val="002C76DF"/>
    <w:rsid w:val="002C7A0C"/>
    <w:rsid w:val="002D5D7A"/>
    <w:rsid w:val="002D64C8"/>
    <w:rsid w:val="002D6B32"/>
    <w:rsid w:val="002E02B0"/>
    <w:rsid w:val="002E6FBC"/>
    <w:rsid w:val="002F1943"/>
    <w:rsid w:val="002F3094"/>
    <w:rsid w:val="002F32B8"/>
    <w:rsid w:val="002F7FA1"/>
    <w:rsid w:val="003051F0"/>
    <w:rsid w:val="00305307"/>
    <w:rsid w:val="003143C5"/>
    <w:rsid w:val="00320EBD"/>
    <w:rsid w:val="003217FA"/>
    <w:rsid w:val="00321940"/>
    <w:rsid w:val="0032277F"/>
    <w:rsid w:val="003244E0"/>
    <w:rsid w:val="00335BDD"/>
    <w:rsid w:val="00342674"/>
    <w:rsid w:val="003427CA"/>
    <w:rsid w:val="00346D0A"/>
    <w:rsid w:val="00350505"/>
    <w:rsid w:val="0035203A"/>
    <w:rsid w:val="00354326"/>
    <w:rsid w:val="0036456F"/>
    <w:rsid w:val="00376B0B"/>
    <w:rsid w:val="003809B0"/>
    <w:rsid w:val="003837BA"/>
    <w:rsid w:val="0039052C"/>
    <w:rsid w:val="00395FED"/>
    <w:rsid w:val="00397F2D"/>
    <w:rsid w:val="003A273C"/>
    <w:rsid w:val="003A32DB"/>
    <w:rsid w:val="003A3F1E"/>
    <w:rsid w:val="003A4171"/>
    <w:rsid w:val="003A48FB"/>
    <w:rsid w:val="003A582D"/>
    <w:rsid w:val="003A61A9"/>
    <w:rsid w:val="003B16AC"/>
    <w:rsid w:val="003B2437"/>
    <w:rsid w:val="003B7609"/>
    <w:rsid w:val="003C0FAB"/>
    <w:rsid w:val="003C20C0"/>
    <w:rsid w:val="003C5210"/>
    <w:rsid w:val="003D0421"/>
    <w:rsid w:val="003D3869"/>
    <w:rsid w:val="003D4C23"/>
    <w:rsid w:val="003D58FF"/>
    <w:rsid w:val="003D6C60"/>
    <w:rsid w:val="003D72BD"/>
    <w:rsid w:val="003E1352"/>
    <w:rsid w:val="003E15CD"/>
    <w:rsid w:val="003E2928"/>
    <w:rsid w:val="003E44D1"/>
    <w:rsid w:val="003E69B0"/>
    <w:rsid w:val="003E6FE0"/>
    <w:rsid w:val="003F1DD0"/>
    <w:rsid w:val="003F38D5"/>
    <w:rsid w:val="003F568F"/>
    <w:rsid w:val="004060D7"/>
    <w:rsid w:val="00411FE7"/>
    <w:rsid w:val="0041426B"/>
    <w:rsid w:val="00414771"/>
    <w:rsid w:val="00422E40"/>
    <w:rsid w:val="004232FD"/>
    <w:rsid w:val="0042544E"/>
    <w:rsid w:val="00426DBC"/>
    <w:rsid w:val="00431F20"/>
    <w:rsid w:val="0043265C"/>
    <w:rsid w:val="00436663"/>
    <w:rsid w:val="00444501"/>
    <w:rsid w:val="004449F3"/>
    <w:rsid w:val="00446E64"/>
    <w:rsid w:val="00446EC7"/>
    <w:rsid w:val="004473AD"/>
    <w:rsid w:val="00453F1D"/>
    <w:rsid w:val="004549C5"/>
    <w:rsid w:val="00457208"/>
    <w:rsid w:val="004572BB"/>
    <w:rsid w:val="004621C1"/>
    <w:rsid w:val="00463AB2"/>
    <w:rsid w:val="00467A63"/>
    <w:rsid w:val="00470505"/>
    <w:rsid w:val="004742FF"/>
    <w:rsid w:val="0047507C"/>
    <w:rsid w:val="004771D2"/>
    <w:rsid w:val="004778C8"/>
    <w:rsid w:val="00482A9D"/>
    <w:rsid w:val="00482EF6"/>
    <w:rsid w:val="00487AE6"/>
    <w:rsid w:val="004A3D76"/>
    <w:rsid w:val="004A54D4"/>
    <w:rsid w:val="004A5C08"/>
    <w:rsid w:val="004A6484"/>
    <w:rsid w:val="004A78A7"/>
    <w:rsid w:val="004B633D"/>
    <w:rsid w:val="004B7417"/>
    <w:rsid w:val="004C0CE7"/>
    <w:rsid w:val="004C7186"/>
    <w:rsid w:val="004D0B84"/>
    <w:rsid w:val="004D3040"/>
    <w:rsid w:val="004D4792"/>
    <w:rsid w:val="004D6E49"/>
    <w:rsid w:val="004E244A"/>
    <w:rsid w:val="004E2AD9"/>
    <w:rsid w:val="004E3194"/>
    <w:rsid w:val="004F0F51"/>
    <w:rsid w:val="005028B3"/>
    <w:rsid w:val="00511A09"/>
    <w:rsid w:val="0051560F"/>
    <w:rsid w:val="00522CEE"/>
    <w:rsid w:val="00523C35"/>
    <w:rsid w:val="00527CBC"/>
    <w:rsid w:val="0053065D"/>
    <w:rsid w:val="005307AF"/>
    <w:rsid w:val="00532E96"/>
    <w:rsid w:val="0053586E"/>
    <w:rsid w:val="00537920"/>
    <w:rsid w:val="00542402"/>
    <w:rsid w:val="00544DD2"/>
    <w:rsid w:val="00547B1C"/>
    <w:rsid w:val="00550D81"/>
    <w:rsid w:val="005618F9"/>
    <w:rsid w:val="00561F93"/>
    <w:rsid w:val="00566593"/>
    <w:rsid w:val="005747BE"/>
    <w:rsid w:val="00584D5D"/>
    <w:rsid w:val="005950AE"/>
    <w:rsid w:val="005B16CD"/>
    <w:rsid w:val="005B2663"/>
    <w:rsid w:val="005B4533"/>
    <w:rsid w:val="005B792C"/>
    <w:rsid w:val="005C4BCD"/>
    <w:rsid w:val="005C75DF"/>
    <w:rsid w:val="005C7602"/>
    <w:rsid w:val="005D0719"/>
    <w:rsid w:val="005D0FAC"/>
    <w:rsid w:val="005D1385"/>
    <w:rsid w:val="005D1B0D"/>
    <w:rsid w:val="005D21BC"/>
    <w:rsid w:val="005D5093"/>
    <w:rsid w:val="005D77D3"/>
    <w:rsid w:val="005D7FE1"/>
    <w:rsid w:val="005E4B4B"/>
    <w:rsid w:val="005E720E"/>
    <w:rsid w:val="005F00ED"/>
    <w:rsid w:val="005F30A4"/>
    <w:rsid w:val="005F5820"/>
    <w:rsid w:val="0060145F"/>
    <w:rsid w:val="0060185E"/>
    <w:rsid w:val="0060721A"/>
    <w:rsid w:val="00607DF8"/>
    <w:rsid w:val="006116FA"/>
    <w:rsid w:val="006154F1"/>
    <w:rsid w:val="006254E1"/>
    <w:rsid w:val="006269DC"/>
    <w:rsid w:val="00627890"/>
    <w:rsid w:val="00630B55"/>
    <w:rsid w:val="00631289"/>
    <w:rsid w:val="00640F4A"/>
    <w:rsid w:val="00654AE1"/>
    <w:rsid w:val="00656C1B"/>
    <w:rsid w:val="006575D0"/>
    <w:rsid w:val="00663712"/>
    <w:rsid w:val="006652A0"/>
    <w:rsid w:val="00666B1D"/>
    <w:rsid w:val="006773D0"/>
    <w:rsid w:val="006804B8"/>
    <w:rsid w:val="006811E4"/>
    <w:rsid w:val="006817EF"/>
    <w:rsid w:val="00682977"/>
    <w:rsid w:val="00685B2B"/>
    <w:rsid w:val="006A1311"/>
    <w:rsid w:val="006A1AB4"/>
    <w:rsid w:val="006A261F"/>
    <w:rsid w:val="006B044B"/>
    <w:rsid w:val="006B2EA6"/>
    <w:rsid w:val="006D1064"/>
    <w:rsid w:val="006D65DB"/>
    <w:rsid w:val="006F1424"/>
    <w:rsid w:val="006F4111"/>
    <w:rsid w:val="006F43C0"/>
    <w:rsid w:val="006F7D92"/>
    <w:rsid w:val="00702A75"/>
    <w:rsid w:val="00710A29"/>
    <w:rsid w:val="00712C1E"/>
    <w:rsid w:val="00723C90"/>
    <w:rsid w:val="007263DF"/>
    <w:rsid w:val="007314A8"/>
    <w:rsid w:val="0073339A"/>
    <w:rsid w:val="00735F35"/>
    <w:rsid w:val="007377F4"/>
    <w:rsid w:val="0074128E"/>
    <w:rsid w:val="0075188F"/>
    <w:rsid w:val="00752753"/>
    <w:rsid w:val="00753CCD"/>
    <w:rsid w:val="007618CC"/>
    <w:rsid w:val="00764B1B"/>
    <w:rsid w:val="0077513D"/>
    <w:rsid w:val="00782DD8"/>
    <w:rsid w:val="00786348"/>
    <w:rsid w:val="007873B3"/>
    <w:rsid w:val="00790111"/>
    <w:rsid w:val="007936B8"/>
    <w:rsid w:val="007A2098"/>
    <w:rsid w:val="007A4C6C"/>
    <w:rsid w:val="007A4D94"/>
    <w:rsid w:val="007A768C"/>
    <w:rsid w:val="007B04DA"/>
    <w:rsid w:val="007B1AB4"/>
    <w:rsid w:val="007B29CE"/>
    <w:rsid w:val="007B41C8"/>
    <w:rsid w:val="007B6FB9"/>
    <w:rsid w:val="007C1802"/>
    <w:rsid w:val="007C437C"/>
    <w:rsid w:val="007C4DA7"/>
    <w:rsid w:val="007D4496"/>
    <w:rsid w:val="007D4A5C"/>
    <w:rsid w:val="007E1D6A"/>
    <w:rsid w:val="007E6483"/>
    <w:rsid w:val="007E7CBE"/>
    <w:rsid w:val="007F24A7"/>
    <w:rsid w:val="007F39EA"/>
    <w:rsid w:val="007F3E59"/>
    <w:rsid w:val="0080306E"/>
    <w:rsid w:val="00803CBC"/>
    <w:rsid w:val="00805FA2"/>
    <w:rsid w:val="0081504B"/>
    <w:rsid w:val="00815862"/>
    <w:rsid w:val="00815904"/>
    <w:rsid w:val="0082150E"/>
    <w:rsid w:val="00821F4B"/>
    <w:rsid w:val="00824C10"/>
    <w:rsid w:val="00824D5E"/>
    <w:rsid w:val="00826EF5"/>
    <w:rsid w:val="0083044E"/>
    <w:rsid w:val="00833170"/>
    <w:rsid w:val="00835DEB"/>
    <w:rsid w:val="00841120"/>
    <w:rsid w:val="008507D9"/>
    <w:rsid w:val="00852262"/>
    <w:rsid w:val="008631FB"/>
    <w:rsid w:val="00864B25"/>
    <w:rsid w:val="008656B8"/>
    <w:rsid w:val="00867C96"/>
    <w:rsid w:val="00874531"/>
    <w:rsid w:val="0088085E"/>
    <w:rsid w:val="00880B66"/>
    <w:rsid w:val="00881C84"/>
    <w:rsid w:val="00882198"/>
    <w:rsid w:val="00885979"/>
    <w:rsid w:val="0089221D"/>
    <w:rsid w:val="008A0E77"/>
    <w:rsid w:val="008B5431"/>
    <w:rsid w:val="008C2505"/>
    <w:rsid w:val="008C4E28"/>
    <w:rsid w:val="008C6BBF"/>
    <w:rsid w:val="008C7811"/>
    <w:rsid w:val="008D1503"/>
    <w:rsid w:val="008D246C"/>
    <w:rsid w:val="008D292A"/>
    <w:rsid w:val="008D33A2"/>
    <w:rsid w:val="008D4D97"/>
    <w:rsid w:val="008D6CC0"/>
    <w:rsid w:val="008E19DC"/>
    <w:rsid w:val="008E23C4"/>
    <w:rsid w:val="0090061B"/>
    <w:rsid w:val="009013AD"/>
    <w:rsid w:val="00902EE9"/>
    <w:rsid w:val="00907433"/>
    <w:rsid w:val="009142A5"/>
    <w:rsid w:val="00916501"/>
    <w:rsid w:val="00922FF3"/>
    <w:rsid w:val="009317A7"/>
    <w:rsid w:val="0093206B"/>
    <w:rsid w:val="00937A44"/>
    <w:rsid w:val="00943110"/>
    <w:rsid w:val="00944D63"/>
    <w:rsid w:val="00962719"/>
    <w:rsid w:val="0096387A"/>
    <w:rsid w:val="009669C7"/>
    <w:rsid w:val="00967B20"/>
    <w:rsid w:val="009719DC"/>
    <w:rsid w:val="00976201"/>
    <w:rsid w:val="0097677D"/>
    <w:rsid w:val="009804F8"/>
    <w:rsid w:val="00990460"/>
    <w:rsid w:val="0099070A"/>
    <w:rsid w:val="00995F76"/>
    <w:rsid w:val="009A1BDB"/>
    <w:rsid w:val="009A3973"/>
    <w:rsid w:val="009A7FE4"/>
    <w:rsid w:val="009B480A"/>
    <w:rsid w:val="009B5F83"/>
    <w:rsid w:val="009B6EE2"/>
    <w:rsid w:val="009B71EA"/>
    <w:rsid w:val="009D2996"/>
    <w:rsid w:val="009D3F9D"/>
    <w:rsid w:val="009E17E1"/>
    <w:rsid w:val="009E6DE5"/>
    <w:rsid w:val="009E70FC"/>
    <w:rsid w:val="009F538D"/>
    <w:rsid w:val="009F6583"/>
    <w:rsid w:val="009F6A39"/>
    <w:rsid w:val="00A01C67"/>
    <w:rsid w:val="00A03076"/>
    <w:rsid w:val="00A043E5"/>
    <w:rsid w:val="00A047DE"/>
    <w:rsid w:val="00A05947"/>
    <w:rsid w:val="00A0719A"/>
    <w:rsid w:val="00A2330B"/>
    <w:rsid w:val="00A309A9"/>
    <w:rsid w:val="00A35618"/>
    <w:rsid w:val="00A400FE"/>
    <w:rsid w:val="00A50CB7"/>
    <w:rsid w:val="00A54FA7"/>
    <w:rsid w:val="00A61398"/>
    <w:rsid w:val="00A61DAF"/>
    <w:rsid w:val="00A63F6E"/>
    <w:rsid w:val="00A6499C"/>
    <w:rsid w:val="00A66068"/>
    <w:rsid w:val="00A7212A"/>
    <w:rsid w:val="00A72250"/>
    <w:rsid w:val="00A7443F"/>
    <w:rsid w:val="00A75A08"/>
    <w:rsid w:val="00A81C9B"/>
    <w:rsid w:val="00A906B5"/>
    <w:rsid w:val="00A9396A"/>
    <w:rsid w:val="00AA0EAA"/>
    <w:rsid w:val="00AA24C5"/>
    <w:rsid w:val="00AA3B25"/>
    <w:rsid w:val="00AA649D"/>
    <w:rsid w:val="00AA74F1"/>
    <w:rsid w:val="00AB665A"/>
    <w:rsid w:val="00AC0494"/>
    <w:rsid w:val="00AD022B"/>
    <w:rsid w:val="00AD0CD7"/>
    <w:rsid w:val="00AE0677"/>
    <w:rsid w:val="00AE6D83"/>
    <w:rsid w:val="00AF6761"/>
    <w:rsid w:val="00B00BF5"/>
    <w:rsid w:val="00B02BCB"/>
    <w:rsid w:val="00B070AE"/>
    <w:rsid w:val="00B102B9"/>
    <w:rsid w:val="00B122DF"/>
    <w:rsid w:val="00B13FBE"/>
    <w:rsid w:val="00B17E0B"/>
    <w:rsid w:val="00B21630"/>
    <w:rsid w:val="00B217F4"/>
    <w:rsid w:val="00B3216A"/>
    <w:rsid w:val="00B351D2"/>
    <w:rsid w:val="00B43F2D"/>
    <w:rsid w:val="00B50591"/>
    <w:rsid w:val="00B5097E"/>
    <w:rsid w:val="00B512E4"/>
    <w:rsid w:val="00B53EB8"/>
    <w:rsid w:val="00B63778"/>
    <w:rsid w:val="00B64F8A"/>
    <w:rsid w:val="00B66053"/>
    <w:rsid w:val="00B70CA0"/>
    <w:rsid w:val="00B75011"/>
    <w:rsid w:val="00B84808"/>
    <w:rsid w:val="00B85359"/>
    <w:rsid w:val="00B86F78"/>
    <w:rsid w:val="00B9052A"/>
    <w:rsid w:val="00B94D5F"/>
    <w:rsid w:val="00B957F0"/>
    <w:rsid w:val="00B95F2B"/>
    <w:rsid w:val="00BA110C"/>
    <w:rsid w:val="00BA1388"/>
    <w:rsid w:val="00BA38A2"/>
    <w:rsid w:val="00BA4B93"/>
    <w:rsid w:val="00BA773A"/>
    <w:rsid w:val="00BC485D"/>
    <w:rsid w:val="00BE0746"/>
    <w:rsid w:val="00BE2A9A"/>
    <w:rsid w:val="00BE40F8"/>
    <w:rsid w:val="00BE42A5"/>
    <w:rsid w:val="00BE43A4"/>
    <w:rsid w:val="00BF1957"/>
    <w:rsid w:val="00BF7717"/>
    <w:rsid w:val="00C02D41"/>
    <w:rsid w:val="00C02DFA"/>
    <w:rsid w:val="00C10076"/>
    <w:rsid w:val="00C1015C"/>
    <w:rsid w:val="00C12756"/>
    <w:rsid w:val="00C14C89"/>
    <w:rsid w:val="00C2055D"/>
    <w:rsid w:val="00C23DB2"/>
    <w:rsid w:val="00C401D1"/>
    <w:rsid w:val="00C42794"/>
    <w:rsid w:val="00C501E6"/>
    <w:rsid w:val="00C527EE"/>
    <w:rsid w:val="00C545F6"/>
    <w:rsid w:val="00C61466"/>
    <w:rsid w:val="00C61733"/>
    <w:rsid w:val="00C64282"/>
    <w:rsid w:val="00C66B52"/>
    <w:rsid w:val="00C7040B"/>
    <w:rsid w:val="00C81EF2"/>
    <w:rsid w:val="00C84A3A"/>
    <w:rsid w:val="00C850F7"/>
    <w:rsid w:val="00C91099"/>
    <w:rsid w:val="00C92AF6"/>
    <w:rsid w:val="00C9365E"/>
    <w:rsid w:val="00C93700"/>
    <w:rsid w:val="00C93864"/>
    <w:rsid w:val="00C95C3F"/>
    <w:rsid w:val="00CA526D"/>
    <w:rsid w:val="00CA5887"/>
    <w:rsid w:val="00CB3078"/>
    <w:rsid w:val="00CC0068"/>
    <w:rsid w:val="00CC0BF3"/>
    <w:rsid w:val="00CC12FC"/>
    <w:rsid w:val="00CD458E"/>
    <w:rsid w:val="00CD63B8"/>
    <w:rsid w:val="00CE2368"/>
    <w:rsid w:val="00CE3E77"/>
    <w:rsid w:val="00CF0B63"/>
    <w:rsid w:val="00CF12F5"/>
    <w:rsid w:val="00CF30EB"/>
    <w:rsid w:val="00CF515C"/>
    <w:rsid w:val="00CF7019"/>
    <w:rsid w:val="00D0050C"/>
    <w:rsid w:val="00D0136A"/>
    <w:rsid w:val="00D013DE"/>
    <w:rsid w:val="00D01BBC"/>
    <w:rsid w:val="00D0357F"/>
    <w:rsid w:val="00D04BAA"/>
    <w:rsid w:val="00D10795"/>
    <w:rsid w:val="00D145DA"/>
    <w:rsid w:val="00D1499F"/>
    <w:rsid w:val="00D22A3F"/>
    <w:rsid w:val="00D25253"/>
    <w:rsid w:val="00D302E6"/>
    <w:rsid w:val="00D30818"/>
    <w:rsid w:val="00D356FA"/>
    <w:rsid w:val="00D41783"/>
    <w:rsid w:val="00D447FB"/>
    <w:rsid w:val="00D45732"/>
    <w:rsid w:val="00D45782"/>
    <w:rsid w:val="00D5326E"/>
    <w:rsid w:val="00D53896"/>
    <w:rsid w:val="00D55641"/>
    <w:rsid w:val="00D60391"/>
    <w:rsid w:val="00D61F63"/>
    <w:rsid w:val="00D62259"/>
    <w:rsid w:val="00D63FCC"/>
    <w:rsid w:val="00D751D3"/>
    <w:rsid w:val="00D816B2"/>
    <w:rsid w:val="00D83419"/>
    <w:rsid w:val="00D8381D"/>
    <w:rsid w:val="00D9733F"/>
    <w:rsid w:val="00DA5B09"/>
    <w:rsid w:val="00DB052E"/>
    <w:rsid w:val="00DB07ED"/>
    <w:rsid w:val="00DB2375"/>
    <w:rsid w:val="00DB5DBF"/>
    <w:rsid w:val="00DC1417"/>
    <w:rsid w:val="00DC732F"/>
    <w:rsid w:val="00DC7BF4"/>
    <w:rsid w:val="00DD0E76"/>
    <w:rsid w:val="00DD5C5E"/>
    <w:rsid w:val="00DE0D44"/>
    <w:rsid w:val="00DE60FB"/>
    <w:rsid w:val="00DE792C"/>
    <w:rsid w:val="00DF5128"/>
    <w:rsid w:val="00DF76A1"/>
    <w:rsid w:val="00DF7DAB"/>
    <w:rsid w:val="00E037AF"/>
    <w:rsid w:val="00E03EDD"/>
    <w:rsid w:val="00E11C7A"/>
    <w:rsid w:val="00E13596"/>
    <w:rsid w:val="00E13B70"/>
    <w:rsid w:val="00E165BF"/>
    <w:rsid w:val="00E24479"/>
    <w:rsid w:val="00E26B35"/>
    <w:rsid w:val="00E27373"/>
    <w:rsid w:val="00E33BE3"/>
    <w:rsid w:val="00E35AD6"/>
    <w:rsid w:val="00E51521"/>
    <w:rsid w:val="00E57979"/>
    <w:rsid w:val="00E57DFC"/>
    <w:rsid w:val="00E61285"/>
    <w:rsid w:val="00E614A3"/>
    <w:rsid w:val="00E61987"/>
    <w:rsid w:val="00E625A1"/>
    <w:rsid w:val="00E679A2"/>
    <w:rsid w:val="00E7413D"/>
    <w:rsid w:val="00E75F23"/>
    <w:rsid w:val="00E81771"/>
    <w:rsid w:val="00E82CD9"/>
    <w:rsid w:val="00E83C6E"/>
    <w:rsid w:val="00E84F3C"/>
    <w:rsid w:val="00E86A71"/>
    <w:rsid w:val="00E87B5A"/>
    <w:rsid w:val="00E90539"/>
    <w:rsid w:val="00E915B0"/>
    <w:rsid w:val="00E940F5"/>
    <w:rsid w:val="00E9748E"/>
    <w:rsid w:val="00EA1416"/>
    <w:rsid w:val="00EA242C"/>
    <w:rsid w:val="00EA2FF0"/>
    <w:rsid w:val="00EA731E"/>
    <w:rsid w:val="00EC116B"/>
    <w:rsid w:val="00EC15D8"/>
    <w:rsid w:val="00EC1CE4"/>
    <w:rsid w:val="00EC21A6"/>
    <w:rsid w:val="00EC2763"/>
    <w:rsid w:val="00EC2AD7"/>
    <w:rsid w:val="00EC2B14"/>
    <w:rsid w:val="00EC34E0"/>
    <w:rsid w:val="00EC6101"/>
    <w:rsid w:val="00EC6EE6"/>
    <w:rsid w:val="00ED25D0"/>
    <w:rsid w:val="00ED7FD4"/>
    <w:rsid w:val="00EE1BD7"/>
    <w:rsid w:val="00EE1F6C"/>
    <w:rsid w:val="00EE3F28"/>
    <w:rsid w:val="00EE444B"/>
    <w:rsid w:val="00EF0D3F"/>
    <w:rsid w:val="00EF3304"/>
    <w:rsid w:val="00EF44D4"/>
    <w:rsid w:val="00EF649B"/>
    <w:rsid w:val="00EF74D1"/>
    <w:rsid w:val="00F044FD"/>
    <w:rsid w:val="00F05050"/>
    <w:rsid w:val="00F05265"/>
    <w:rsid w:val="00F07796"/>
    <w:rsid w:val="00F1090C"/>
    <w:rsid w:val="00F134D7"/>
    <w:rsid w:val="00F2381C"/>
    <w:rsid w:val="00F27260"/>
    <w:rsid w:val="00F30363"/>
    <w:rsid w:val="00F30A67"/>
    <w:rsid w:val="00F372C9"/>
    <w:rsid w:val="00F41EE9"/>
    <w:rsid w:val="00F42195"/>
    <w:rsid w:val="00F44FDD"/>
    <w:rsid w:val="00F4595A"/>
    <w:rsid w:val="00F476BB"/>
    <w:rsid w:val="00F53AFE"/>
    <w:rsid w:val="00F545D6"/>
    <w:rsid w:val="00F60E37"/>
    <w:rsid w:val="00F64AC5"/>
    <w:rsid w:val="00F67F53"/>
    <w:rsid w:val="00F722BB"/>
    <w:rsid w:val="00F73A6C"/>
    <w:rsid w:val="00F86B9B"/>
    <w:rsid w:val="00FA0D1D"/>
    <w:rsid w:val="00FA1D25"/>
    <w:rsid w:val="00FA3582"/>
    <w:rsid w:val="00FA5EFA"/>
    <w:rsid w:val="00FB4373"/>
    <w:rsid w:val="00FB5C16"/>
    <w:rsid w:val="00FB5E0E"/>
    <w:rsid w:val="00FC03AB"/>
    <w:rsid w:val="00FC0CF8"/>
    <w:rsid w:val="00FC3845"/>
    <w:rsid w:val="00FC5D35"/>
    <w:rsid w:val="00FD05E3"/>
    <w:rsid w:val="00FD05E9"/>
    <w:rsid w:val="00FE1E89"/>
    <w:rsid w:val="00FE727F"/>
    <w:rsid w:val="00FE758C"/>
    <w:rsid w:val="00FF09B2"/>
    <w:rsid w:val="00FF5E4B"/>
    <w:rsid w:val="00FF5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ABB3313-6A55-4481-916C-855EE1FE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4">
    <w:name w:val="heading 4"/>
    <w:basedOn w:val="Normal"/>
    <w:next w:val="Normal"/>
    <w:link w:val="Titlu4Caracter"/>
    <w:uiPriority w:val="9"/>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paragraph" w:customStyle="1" w:styleId="NoSpacing1">
    <w:name w:val="No Spacing1"/>
    <w:qFormat/>
    <w:rsid w:val="008D33A2"/>
    <w:pPr>
      <w:spacing w:after="0" w:line="240" w:lineRule="auto"/>
    </w:pPr>
    <w:rPr>
      <w:rFonts w:ascii="Calibri" w:eastAsia="Calibri" w:hAnsi="Calibri" w:cs="Calibri"/>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08"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3demru/legea-apelor-nr-107-1996?pid=10135178&amp;d=2019-01-08"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1641-2F15-46D7-8179-F8C83EE3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4442</Words>
  <Characters>25325</Characters>
  <Application>Microsoft Office Word</Application>
  <DocSecurity>0</DocSecurity>
  <Lines>211</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2024-07-11T12:13:00Z</dcterms:created>
  <dcterms:modified xsi:type="dcterms:W3CDTF">2024-07-11T12:13:00Z</dcterms:modified>
</cp:coreProperties>
</file>