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BCD2723" w:rsidR="009932DD" w:rsidRPr="0022735F" w:rsidRDefault="008D16E0" w:rsidP="00D36317">
      <w:pPr>
        <w:ind w:left="540"/>
        <w:jc w:val="center"/>
        <w:rPr>
          <w:b/>
          <w:bCs/>
        </w:rPr>
      </w:pPr>
      <w:r w:rsidRPr="0022735F">
        <w:rPr>
          <w:b/>
        </w:rPr>
        <w:t xml:space="preserve">OBIECTIVE SUPUSE ANALIZEI ÎN ŞEDINŢA </w:t>
      </w:r>
      <w:r w:rsidR="0022735F" w:rsidRPr="0022735F">
        <w:rPr>
          <w:b/>
        </w:rPr>
        <w:t>CAT-</w:t>
      </w:r>
      <w:r w:rsidR="00D36317" w:rsidRPr="0022735F">
        <w:rPr>
          <w:b/>
        </w:rPr>
        <w:t>C</w:t>
      </w:r>
      <w:r w:rsidR="00C72B75" w:rsidRPr="0022735F">
        <w:rPr>
          <w:b/>
        </w:rPr>
        <w:t>SC</w:t>
      </w:r>
      <w:r w:rsidR="00D36317" w:rsidRPr="0022735F">
        <w:rPr>
          <w:b/>
        </w:rPr>
        <w:t>:</w:t>
      </w:r>
    </w:p>
    <w:p w14:paraId="0CA8ACD4" w14:textId="433076E8" w:rsidR="0031157E" w:rsidRPr="0022735F" w:rsidRDefault="00910BE4" w:rsidP="0031157E">
      <w:pPr>
        <w:jc w:val="center"/>
        <w:rPr>
          <w:b/>
        </w:rPr>
      </w:pPr>
      <w:r w:rsidRPr="0022735F">
        <w:rPr>
          <w:b/>
        </w:rPr>
        <w:t>21</w:t>
      </w:r>
      <w:r w:rsidR="00484C53" w:rsidRPr="0022735F">
        <w:rPr>
          <w:b/>
        </w:rPr>
        <w:t>.</w:t>
      </w:r>
      <w:r w:rsidR="00D9691D" w:rsidRPr="0022735F">
        <w:rPr>
          <w:b/>
        </w:rPr>
        <w:t>0</w:t>
      </w:r>
      <w:r w:rsidRPr="0022735F">
        <w:rPr>
          <w:b/>
        </w:rPr>
        <w:t>8</w:t>
      </w:r>
      <w:r w:rsidR="0077296D" w:rsidRPr="0022735F">
        <w:rPr>
          <w:b/>
        </w:rPr>
        <w:t>.20</w:t>
      </w:r>
      <w:r w:rsidR="003142DA" w:rsidRPr="0022735F">
        <w:rPr>
          <w:b/>
        </w:rPr>
        <w:t>2</w:t>
      </w:r>
      <w:r w:rsidR="002D1755" w:rsidRPr="0022735F">
        <w:rPr>
          <w:b/>
        </w:rPr>
        <w:t>4</w:t>
      </w:r>
    </w:p>
    <w:p w14:paraId="265EF85D" w14:textId="77777777" w:rsidR="00421BD1" w:rsidRPr="0022735F" w:rsidRDefault="00421BD1" w:rsidP="00421BD1">
      <w:pPr>
        <w:jc w:val="both"/>
        <w:rPr>
          <w:rFonts w:ascii="Arial" w:hAnsi="Arial" w:cs="Arial"/>
          <w:b/>
        </w:rPr>
      </w:pPr>
    </w:p>
    <w:p w14:paraId="246AC707" w14:textId="77777777" w:rsidR="00421BD1" w:rsidRPr="0022735F" w:rsidRDefault="00421BD1" w:rsidP="00421BD1">
      <w:pPr>
        <w:jc w:val="center"/>
        <w:rPr>
          <w:rFonts w:ascii="Arial" w:hAnsi="Arial" w:cs="Arial"/>
          <w:b/>
        </w:rPr>
      </w:pPr>
    </w:p>
    <w:p w14:paraId="3EE2EC7A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/>
          <w:bCs/>
          <w:noProof/>
          <w:u w:val="single"/>
          <w:lang w:eastAsia="en-US"/>
        </w:rPr>
      </w:pPr>
      <w:r w:rsidRPr="0022735F">
        <w:rPr>
          <w:rFonts w:ascii="Trebuchet MS" w:eastAsia="Calibri" w:hAnsi="Trebuchet MS" w:cs="Arial"/>
          <w:b/>
          <w:bCs/>
          <w:noProof/>
          <w:lang w:eastAsia="en-US"/>
        </w:rPr>
        <w:t xml:space="preserve">I. </w:t>
      </w: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t>PLANURI/PROGRAME:</w:t>
      </w:r>
    </w:p>
    <w:p w14:paraId="2296CE0D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/>
          <w:bCs/>
          <w:noProof/>
          <w:u w:val="single"/>
          <w:lang w:eastAsia="en-US"/>
        </w:rPr>
      </w:pP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sym w:font="Wingdings" w:char="F0E8"/>
      </w: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t xml:space="preserve"> parcurgerea  etapei de încadrare privind stabilirea procedurii de realizare a evaluării de mediu pentru planuri şi programe, conform H.G. nr. 1076/2004:</w:t>
      </w:r>
    </w:p>
    <w:p w14:paraId="0E6B9860" w14:textId="77777777" w:rsidR="0022735F" w:rsidRPr="0022735F" w:rsidRDefault="0022735F" w:rsidP="0022735F">
      <w:pPr>
        <w:jc w:val="both"/>
        <w:rPr>
          <w:rFonts w:ascii="Trebuchet MS" w:eastAsia="Calibri" w:hAnsi="Trebuchet MS"/>
          <w:b/>
          <w:bCs/>
          <w:iCs/>
          <w:lang w:eastAsia="en-US"/>
        </w:rPr>
      </w:pPr>
      <w:r w:rsidRPr="0022735F">
        <w:rPr>
          <w:rFonts w:ascii="Trebuchet MS" w:eastAsia="Calibri" w:hAnsi="Trebuchet MS"/>
          <w:b/>
          <w:bCs/>
          <w:lang w:eastAsia="en-US"/>
        </w:rPr>
        <w:t>1.</w:t>
      </w:r>
      <w:r w:rsidRPr="0022735F">
        <w:rPr>
          <w:rFonts w:ascii="Trebuchet MS" w:eastAsia="Calibri" w:hAnsi="Trebuchet MS"/>
          <w:bCs/>
          <w:i/>
          <w:lang w:eastAsia="en-US"/>
        </w:rPr>
        <w:t xml:space="preserve"> </w:t>
      </w:r>
      <w:r w:rsidRPr="0022735F">
        <w:rPr>
          <w:rFonts w:ascii="Trebuchet MS" w:eastAsia="Calibri" w:hAnsi="Trebuchet MS"/>
          <w:bCs/>
          <w:lang w:eastAsia="en-US"/>
        </w:rPr>
        <w:t>Plan urbanistic zonal pentru introducere teren în intravilan și reglementare ca zonă de locuințe cu specific turistic,</w:t>
      </w:r>
      <w:r w:rsidRPr="0022735F">
        <w:rPr>
          <w:rFonts w:ascii="Trebuchet MS" w:eastAsia="Calibri" w:hAnsi="Trebuchet MS"/>
          <w:bCs/>
          <w:i/>
          <w:lang w:eastAsia="en-US"/>
        </w:rPr>
        <w:t xml:space="preserve"> </w:t>
      </w:r>
      <w:r w:rsidRPr="0022735F">
        <w:rPr>
          <w:rFonts w:ascii="Trebuchet MS" w:eastAsia="Calibri" w:hAnsi="Trebuchet MS"/>
          <w:bCs/>
          <w:iCs/>
          <w:lang w:eastAsia="en-US"/>
        </w:rPr>
        <w:t xml:space="preserve">în extravilanul localității Șanț, comuna Șanț, </w:t>
      </w:r>
      <w:r w:rsidRPr="0022735F">
        <w:rPr>
          <w:rFonts w:ascii="Trebuchet MS" w:eastAsia="Calibri" w:hAnsi="Trebuchet MS"/>
          <w:b/>
          <w:bCs/>
          <w:iCs/>
          <w:lang w:eastAsia="en-US"/>
        </w:rPr>
        <w:t>titular: HORGA REGHINA-LEONTINA;</w:t>
      </w:r>
    </w:p>
    <w:p w14:paraId="50C15192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Cs/>
          <w:i/>
          <w:noProof/>
          <w:lang w:eastAsia="en-US"/>
        </w:rPr>
      </w:pPr>
      <w:r w:rsidRPr="0022735F">
        <w:rPr>
          <w:rFonts w:ascii="Trebuchet MS" w:eastAsia="Calibri" w:hAnsi="Trebuchet MS" w:cs="Arial"/>
          <w:b/>
          <w:bCs/>
          <w:noProof/>
          <w:lang w:eastAsia="en-US"/>
        </w:rPr>
        <w:t>2.</w:t>
      </w:r>
      <w:r w:rsidRPr="0022735F">
        <w:rPr>
          <w:rFonts w:ascii="Trebuchet MS" w:eastAsia="Calibri" w:hAnsi="Trebuchet MS" w:cs="Arial"/>
          <w:bCs/>
          <w:noProof/>
          <w:lang w:eastAsia="en-US"/>
        </w:rPr>
        <w:t xml:space="preserve"> Amenajamentul fondului forestier proprietate publică și privată aparținând comunei Budacu de Jos, UP I Budacu de Jos, județul Bistrița-Năsăud, </w:t>
      </w:r>
      <w:r w:rsidRPr="0022735F">
        <w:rPr>
          <w:rFonts w:ascii="Trebuchet MS" w:eastAsia="Calibri" w:hAnsi="Trebuchet MS" w:cs="Arial"/>
          <w:b/>
          <w:bCs/>
          <w:noProof/>
          <w:lang w:eastAsia="en-US"/>
        </w:rPr>
        <w:t xml:space="preserve">titular: </w:t>
      </w:r>
      <w:r w:rsidRPr="0022735F">
        <w:rPr>
          <w:rFonts w:ascii="Trebuchet MS" w:eastAsia="Calibri" w:hAnsi="Trebuchet MS"/>
          <w:b/>
          <w:lang w:eastAsia="en-US"/>
        </w:rPr>
        <w:t>COMUNA BUDACU DE JOS prin OCOLUL SILVIC DEALU NEGRU;</w:t>
      </w:r>
    </w:p>
    <w:p w14:paraId="23633ECF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/>
          <w:bCs/>
          <w:noProof/>
          <w:lang w:eastAsia="en-US"/>
        </w:rPr>
      </w:pPr>
      <w:r w:rsidRPr="0022735F">
        <w:rPr>
          <w:rFonts w:ascii="Trebuchet MS" w:eastAsia="Calibri" w:hAnsi="Trebuchet MS"/>
          <w:b/>
          <w:noProof/>
          <w:lang w:eastAsia="en-US"/>
        </w:rPr>
        <w:t>3.</w:t>
      </w:r>
      <w:r w:rsidRPr="0022735F">
        <w:rPr>
          <w:rFonts w:ascii="Trebuchet MS" w:eastAsia="Calibri" w:hAnsi="Trebuchet MS"/>
          <w:noProof/>
          <w:lang w:eastAsia="en-US"/>
        </w:rPr>
        <w:t xml:space="preserve"> Amenajamentul silvic</w:t>
      </w:r>
      <w:r w:rsidRPr="0022735F">
        <w:rPr>
          <w:rFonts w:ascii="Calibri" w:eastAsia="Calibri" w:hAnsi="Calibri"/>
          <w:lang w:eastAsia="en-US"/>
        </w:rPr>
        <w:t xml:space="preserve"> </w:t>
      </w:r>
      <w:r w:rsidRPr="0022735F">
        <w:rPr>
          <w:rFonts w:ascii="Trebuchet MS" w:eastAsia="Calibri" w:hAnsi="Trebuchet MS"/>
          <w:noProof/>
          <w:lang w:eastAsia="en-US"/>
        </w:rPr>
        <w:t xml:space="preserve">al fondului  forestier proprietate  publică și privată aparținând  comunei Dumitrița, județul Bistrița-Năsăud, U.P.III DUMITRIȚA, în județul Bistrița-Năsăud, </w:t>
      </w:r>
      <w:r w:rsidRPr="0022735F">
        <w:rPr>
          <w:rFonts w:ascii="Trebuchet MS" w:eastAsia="Calibri" w:hAnsi="Trebuchet MS"/>
          <w:b/>
          <w:noProof/>
          <w:lang w:eastAsia="en-US"/>
        </w:rPr>
        <w:t>titular: COMUNA DUMITRIȚA prin OS Dealul Negru;</w:t>
      </w:r>
    </w:p>
    <w:p w14:paraId="46C69DE3" w14:textId="534AD234" w:rsidR="005C70CC" w:rsidRPr="0028138E" w:rsidRDefault="005C70CC" w:rsidP="00910BE4">
      <w:pPr>
        <w:jc w:val="both"/>
        <w:rPr>
          <w:rFonts w:ascii="Trebuchet MS" w:hAnsi="Trebuchet MS" w:cs="Arial"/>
          <w:bCs/>
          <w:noProof/>
          <w:sz w:val="22"/>
          <w:szCs w:val="22"/>
        </w:rPr>
      </w:pPr>
      <w:bookmarkStart w:id="0" w:name="_GoBack"/>
      <w:bookmarkEnd w:id="0"/>
    </w:p>
    <w:sectPr w:rsidR="005C70CC" w:rsidRPr="002813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CB054" w14:textId="77777777" w:rsidR="00E74FDE" w:rsidRDefault="00E74FDE" w:rsidP="008D1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7DDF3251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735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591316" w14:textId="77777777" w:rsidR="00E74FDE" w:rsidRDefault="00E74FDE" w:rsidP="008D16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35F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38E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0CC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54F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2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0BE4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6F51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3FC2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3568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A7D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6E0"/>
  </w:style>
  <w:style w:type="paragraph" w:styleId="BalloonText">
    <w:name w:val="Balloon Text"/>
    <w:basedOn w:val="Normal"/>
    <w:link w:val="BalloonTextCha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DefaultParagraphFont"/>
    <w:uiPriority w:val="99"/>
    <w:rsid w:val="003C3F14"/>
  </w:style>
  <w:style w:type="character" w:customStyle="1" w:styleId="tli1">
    <w:name w:val="tli1"/>
    <w:basedOn w:val="DefaultParagraphFon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DefaultParagraphFont"/>
    <w:rsid w:val="002C7035"/>
  </w:style>
  <w:style w:type="character" w:customStyle="1" w:styleId="tpt1">
    <w:name w:val="tpt1"/>
    <w:basedOn w:val="DefaultParagraphFont"/>
    <w:uiPriority w:val="99"/>
    <w:rsid w:val="00E379A9"/>
  </w:style>
  <w:style w:type="character" w:customStyle="1" w:styleId="Heading5Char">
    <w:name w:val="Heading 5 Char"/>
    <w:link w:val="Heading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ph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phCha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3A3AD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A3ADA"/>
    <w:rPr>
      <w:sz w:val="24"/>
      <w:szCs w:val="24"/>
    </w:rPr>
  </w:style>
  <w:style w:type="paragraph" w:styleId="BodyText">
    <w:name w:val="Body Text"/>
    <w:basedOn w:val="Normal"/>
    <w:link w:val="BodyTextCha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Normal bullet 2 Char,List Paragraph1 Char,Forth level Char,bullets Char,Arial Char,List Paragraph2 Char,Akapit z listą BS Char,Outlines a.b.c. Char,Multilevel para_II Char,Akapit z lista BS Char,Appendix_llevel1 Char,Header bold Char"/>
    <w:link w:val="ListParagraph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6926F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410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1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DefaultParagraphFon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6855-2F3B-48EB-87DE-BEE2319B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Cimpan Carmen</cp:lastModifiedBy>
  <cp:revision>99</cp:revision>
  <cp:lastPrinted>2019-09-09T09:58:00Z</cp:lastPrinted>
  <dcterms:created xsi:type="dcterms:W3CDTF">2022-06-20T10:33:00Z</dcterms:created>
  <dcterms:modified xsi:type="dcterms:W3CDTF">2024-08-26T08:48:00Z</dcterms:modified>
</cp:coreProperties>
</file>